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C6E03" w14:textId="253A7A6B" w:rsidR="001011E2" w:rsidRDefault="007C3075" w:rsidP="001011E2">
      <w:pPr>
        <w:spacing w:line="276" w:lineRule="auto"/>
        <w:contextualSpacing/>
        <w:rPr>
          <w:rFonts w:ascii="Arial" w:hAnsi="Arial" w:cs="Arial"/>
          <w:noProof/>
          <w:sz w:val="16"/>
          <w:szCs w:val="16"/>
          <w:lang w:val="en-CA" w:eastAsia="en-CA"/>
        </w:rPr>
      </w:pPr>
      <w:bookmarkStart w:id="0" w:name="_Toc471473570"/>
      <w:bookmarkStart w:id="1" w:name="_Toc471473860"/>
      <w:bookmarkStart w:id="2" w:name="_Toc38898356"/>
      <w:bookmarkStart w:id="3" w:name="_Toc38972476"/>
      <w:bookmarkStart w:id="4" w:name="_Toc38972699"/>
      <w:r w:rsidRPr="008658D3">
        <w:rPr>
          <w:rFonts w:ascii="Arial" w:hAnsi="Arial" w:cs="Arial"/>
          <w:noProof/>
          <w:sz w:val="16"/>
          <w:szCs w:val="16"/>
          <w:lang w:val="en-CA" w:eastAsia="en-CA"/>
        </w:rPr>
        <w:drawing>
          <wp:inline distT="0" distB="0" distL="0" distR="0" wp14:anchorId="444D912A" wp14:editId="2818BA95">
            <wp:extent cx="1398905" cy="77787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8905" cy="777875"/>
                    </a:xfrm>
                    <a:prstGeom prst="rect">
                      <a:avLst/>
                    </a:prstGeom>
                    <a:noFill/>
                    <a:ln>
                      <a:noFill/>
                    </a:ln>
                  </pic:spPr>
                </pic:pic>
              </a:graphicData>
            </a:graphic>
          </wp:inline>
        </w:drawing>
      </w:r>
    </w:p>
    <w:p w14:paraId="43E52BB4" w14:textId="77777777" w:rsidR="001011E2" w:rsidRDefault="001011E2" w:rsidP="001011E2">
      <w:pPr>
        <w:spacing w:line="276" w:lineRule="auto"/>
        <w:contextualSpacing/>
        <w:rPr>
          <w:rFonts w:ascii="Arial" w:hAnsi="Arial" w:cs="Arial"/>
          <w:noProof/>
          <w:sz w:val="16"/>
          <w:szCs w:val="16"/>
          <w:lang w:val="en-CA" w:eastAsia="en-CA"/>
        </w:rPr>
      </w:pPr>
    </w:p>
    <w:p w14:paraId="49CA5E39" w14:textId="77777777" w:rsidR="001011E2" w:rsidRDefault="001011E2" w:rsidP="001011E2">
      <w:pPr>
        <w:spacing w:line="276" w:lineRule="auto"/>
        <w:contextualSpacing/>
        <w:rPr>
          <w:rFonts w:ascii="Arial" w:hAnsi="Arial" w:cs="Arial"/>
          <w:noProof/>
          <w:sz w:val="16"/>
          <w:szCs w:val="16"/>
          <w:lang w:val="en-CA" w:eastAsia="en-CA"/>
        </w:rPr>
      </w:pPr>
    </w:p>
    <w:p w14:paraId="738D95A2" w14:textId="77777777" w:rsidR="001011E2" w:rsidRPr="007525C4" w:rsidRDefault="001011E2" w:rsidP="007525C4">
      <w:pPr>
        <w:pStyle w:val="Heading1"/>
        <w:rPr>
          <w:sz w:val="44"/>
          <w:szCs w:val="44"/>
          <w:lang w:eastAsia="en-CA"/>
        </w:rPr>
      </w:pPr>
      <w:r w:rsidRPr="007525C4">
        <w:rPr>
          <w:sz w:val="44"/>
          <w:szCs w:val="44"/>
          <w:lang w:eastAsia="en-CA"/>
        </w:rPr>
        <w:t>McMaster Accessibility Council</w:t>
      </w:r>
      <w:bookmarkEnd w:id="0"/>
      <w:bookmarkEnd w:id="1"/>
      <w:bookmarkEnd w:id="2"/>
      <w:bookmarkEnd w:id="3"/>
      <w:bookmarkEnd w:id="4"/>
    </w:p>
    <w:p w14:paraId="19B25B65" w14:textId="07A70A7D" w:rsidR="001011E2" w:rsidRPr="005C29CE" w:rsidRDefault="001011E2" w:rsidP="001011E2">
      <w:pPr>
        <w:widowControl w:val="0"/>
        <w:autoSpaceDE w:val="0"/>
        <w:autoSpaceDN w:val="0"/>
        <w:adjustRightInd w:val="0"/>
        <w:spacing w:line="200" w:lineRule="exact"/>
        <w:rPr>
          <w:rFonts w:ascii="Calibri" w:eastAsia="MS Mincho" w:hAnsi="Calibri" w:cs="Calibri"/>
          <w:b/>
          <w:bCs/>
          <w:color w:val="5A5A5A"/>
          <w:spacing w:val="15"/>
          <w:szCs w:val="22"/>
          <w:lang w:eastAsia="en-CA"/>
        </w:rPr>
      </w:pPr>
      <w:r w:rsidRPr="005C29CE">
        <w:rPr>
          <w:rFonts w:ascii="Calibri" w:eastAsia="MS Mincho" w:hAnsi="Calibri" w:cs="Calibri"/>
          <w:b/>
          <w:bCs/>
          <w:color w:val="5A5A5A"/>
          <w:spacing w:val="15"/>
          <w:szCs w:val="22"/>
          <w:lang w:eastAsia="en-CA"/>
        </w:rPr>
        <w:t xml:space="preserve"> F</w:t>
      </w:r>
      <w:r w:rsidR="00B9473D">
        <w:rPr>
          <w:rFonts w:ascii="Calibri" w:eastAsia="MS Mincho" w:hAnsi="Calibri" w:cs="Calibri"/>
          <w:b/>
          <w:bCs/>
          <w:color w:val="5A5A5A"/>
          <w:spacing w:val="15"/>
          <w:szCs w:val="22"/>
          <w:lang w:eastAsia="en-CA"/>
        </w:rPr>
        <w:t>ourth</w:t>
      </w:r>
      <w:r w:rsidRPr="005C29CE">
        <w:rPr>
          <w:rFonts w:ascii="Calibri" w:eastAsia="MS Mincho" w:hAnsi="Calibri" w:cs="Calibri"/>
          <w:b/>
          <w:bCs/>
          <w:color w:val="5A5A5A"/>
          <w:spacing w:val="15"/>
          <w:szCs w:val="22"/>
          <w:lang w:eastAsia="en-CA"/>
        </w:rPr>
        <w:t xml:space="preserve"> Annual Report</w:t>
      </w:r>
    </w:p>
    <w:p w14:paraId="6A68E8C3" w14:textId="77777777" w:rsidR="001011E2" w:rsidRDefault="001011E2" w:rsidP="001011E2">
      <w:pPr>
        <w:widowControl w:val="0"/>
        <w:autoSpaceDE w:val="0"/>
        <w:autoSpaceDN w:val="0"/>
        <w:adjustRightInd w:val="0"/>
        <w:spacing w:line="200" w:lineRule="exact"/>
        <w:rPr>
          <w:rFonts w:ascii="Calibri" w:eastAsia="MS Mincho" w:hAnsi="Calibri" w:cs="Calibri"/>
          <w:b/>
          <w:bCs/>
          <w:color w:val="5A5A5A"/>
          <w:spacing w:val="15"/>
          <w:szCs w:val="22"/>
          <w:lang w:eastAsia="en-CA"/>
        </w:rPr>
      </w:pPr>
    </w:p>
    <w:p w14:paraId="55B66E16" w14:textId="77777777" w:rsidR="001011E2" w:rsidRDefault="001011E2" w:rsidP="001011E2">
      <w:pPr>
        <w:widowControl w:val="0"/>
        <w:autoSpaceDE w:val="0"/>
        <w:autoSpaceDN w:val="0"/>
        <w:adjustRightInd w:val="0"/>
        <w:spacing w:line="200" w:lineRule="exact"/>
        <w:rPr>
          <w:rFonts w:ascii="Calibri" w:eastAsia="MS Mincho" w:hAnsi="Calibri" w:cs="Calibri"/>
          <w:b/>
          <w:bCs/>
          <w:color w:val="5A5A5A"/>
          <w:spacing w:val="15"/>
          <w:szCs w:val="22"/>
          <w:lang w:eastAsia="en-CA"/>
        </w:rPr>
      </w:pPr>
    </w:p>
    <w:p w14:paraId="52AA1563" w14:textId="77777777" w:rsidR="001011E2" w:rsidRPr="007525C4" w:rsidRDefault="001011E2" w:rsidP="001011E2">
      <w:pPr>
        <w:widowControl w:val="0"/>
        <w:autoSpaceDE w:val="0"/>
        <w:autoSpaceDN w:val="0"/>
        <w:adjustRightInd w:val="0"/>
        <w:spacing w:line="200" w:lineRule="exact"/>
        <w:rPr>
          <w:rFonts w:ascii="Arial" w:hAnsi="Arial" w:cs="Arial"/>
          <w:sz w:val="20"/>
          <w:szCs w:val="20"/>
        </w:rPr>
      </w:pPr>
    </w:p>
    <w:p w14:paraId="6203572C" w14:textId="2B255FCA" w:rsidR="008A479A" w:rsidRPr="007525C4" w:rsidRDefault="007E00C8" w:rsidP="007525C4">
      <w:pPr>
        <w:rPr>
          <w:rFonts w:ascii="Arial" w:hAnsi="Arial" w:cs="Arial"/>
        </w:rPr>
      </w:pPr>
      <w:r w:rsidRPr="007525C4">
        <w:rPr>
          <w:rFonts w:ascii="Arial" w:hAnsi="Arial" w:cs="Arial"/>
          <w:b/>
        </w:rPr>
        <w:t>DATE:</w:t>
      </w:r>
      <w:r w:rsidRPr="007525C4">
        <w:rPr>
          <w:rFonts w:ascii="Arial" w:hAnsi="Arial" w:cs="Arial"/>
          <w:b/>
        </w:rPr>
        <w:tab/>
      </w:r>
      <w:r w:rsidRPr="007525C4">
        <w:rPr>
          <w:rFonts w:ascii="Arial" w:hAnsi="Arial" w:cs="Arial"/>
          <w:b/>
        </w:rPr>
        <w:tab/>
      </w:r>
      <w:r w:rsidR="00DE4601" w:rsidRPr="007525C4">
        <w:rPr>
          <w:rFonts w:ascii="Arial" w:hAnsi="Arial" w:cs="Arial"/>
        </w:rPr>
        <w:t>October</w:t>
      </w:r>
      <w:r w:rsidR="00726567" w:rsidRPr="007525C4">
        <w:rPr>
          <w:rFonts w:ascii="Arial" w:hAnsi="Arial" w:cs="Arial"/>
        </w:rPr>
        <w:t xml:space="preserve"> 15,</w:t>
      </w:r>
      <w:r w:rsidRPr="007525C4">
        <w:rPr>
          <w:rFonts w:ascii="Arial" w:hAnsi="Arial" w:cs="Arial"/>
        </w:rPr>
        <w:t xml:space="preserve"> 2013</w:t>
      </w:r>
    </w:p>
    <w:p w14:paraId="35341584" w14:textId="778494C6" w:rsidR="008A479A" w:rsidRPr="007525C4" w:rsidRDefault="008A479A" w:rsidP="007525C4">
      <w:pPr>
        <w:rPr>
          <w:rFonts w:ascii="Arial" w:hAnsi="Arial" w:cs="Arial"/>
        </w:rPr>
      </w:pPr>
    </w:p>
    <w:p w14:paraId="2A2A3D53" w14:textId="429F69FD" w:rsidR="008A479A" w:rsidRPr="007525C4" w:rsidRDefault="007E00C8" w:rsidP="007525C4">
      <w:pPr>
        <w:rPr>
          <w:rFonts w:ascii="Arial" w:hAnsi="Arial" w:cs="Arial"/>
        </w:rPr>
      </w:pPr>
      <w:r w:rsidRPr="007525C4">
        <w:rPr>
          <w:rFonts w:ascii="Arial" w:hAnsi="Arial" w:cs="Arial"/>
          <w:b/>
        </w:rPr>
        <w:t>SUBJECT:</w:t>
      </w:r>
      <w:r w:rsidRPr="007525C4">
        <w:rPr>
          <w:rFonts w:ascii="Arial" w:hAnsi="Arial" w:cs="Arial"/>
        </w:rPr>
        <w:tab/>
      </w:r>
      <w:r w:rsidR="007525C4">
        <w:rPr>
          <w:rFonts w:ascii="Arial" w:hAnsi="Arial" w:cs="Arial"/>
        </w:rPr>
        <w:tab/>
      </w:r>
      <w:r w:rsidRPr="007525C4">
        <w:rPr>
          <w:rFonts w:ascii="Arial" w:hAnsi="Arial" w:cs="Arial"/>
        </w:rPr>
        <w:t>McMaster Accessibility Council - Fourth Annual Report</w:t>
      </w:r>
    </w:p>
    <w:p w14:paraId="317F60DC" w14:textId="08BBC80E" w:rsidR="008A479A" w:rsidRPr="007525C4" w:rsidRDefault="008A479A" w:rsidP="007525C4">
      <w:pPr>
        <w:rPr>
          <w:rFonts w:ascii="Arial" w:hAnsi="Arial" w:cs="Arial"/>
          <w:b/>
        </w:rPr>
      </w:pPr>
    </w:p>
    <w:p w14:paraId="7EB3AB3D" w14:textId="5DC451B1" w:rsidR="008A479A" w:rsidRPr="007525C4" w:rsidRDefault="007E00C8" w:rsidP="007525C4">
      <w:pPr>
        <w:rPr>
          <w:rFonts w:ascii="Arial" w:hAnsi="Arial" w:cs="Arial"/>
          <w:b/>
        </w:rPr>
      </w:pPr>
      <w:r w:rsidRPr="007525C4">
        <w:rPr>
          <w:rFonts w:ascii="Arial" w:hAnsi="Arial" w:cs="Arial"/>
          <w:b/>
        </w:rPr>
        <w:t xml:space="preserve">TO:  </w:t>
      </w:r>
      <w:r w:rsidRPr="007525C4">
        <w:rPr>
          <w:rFonts w:ascii="Arial" w:hAnsi="Arial" w:cs="Arial"/>
          <w:b/>
        </w:rPr>
        <w:tab/>
      </w:r>
      <w:r w:rsidR="007525C4">
        <w:rPr>
          <w:rFonts w:ascii="Arial" w:hAnsi="Arial" w:cs="Arial"/>
          <w:b/>
        </w:rPr>
        <w:tab/>
      </w:r>
      <w:r w:rsidR="007525C4">
        <w:rPr>
          <w:rFonts w:ascii="Arial" w:hAnsi="Arial" w:cs="Arial"/>
          <w:b/>
        </w:rPr>
        <w:tab/>
      </w:r>
      <w:r w:rsidRPr="007525C4">
        <w:rPr>
          <w:rFonts w:ascii="Arial" w:hAnsi="Arial" w:cs="Arial"/>
        </w:rPr>
        <w:t>Patrick Deane, President</w:t>
      </w:r>
    </w:p>
    <w:p w14:paraId="4DBD42C3" w14:textId="6024AB95" w:rsidR="008A479A" w:rsidRPr="007525C4" w:rsidRDefault="007E00C8" w:rsidP="007525C4">
      <w:pPr>
        <w:ind w:left="1440" w:firstLine="720"/>
        <w:rPr>
          <w:rFonts w:ascii="Arial" w:hAnsi="Arial" w:cs="Arial"/>
        </w:rPr>
      </w:pPr>
      <w:r w:rsidRPr="007525C4">
        <w:rPr>
          <w:rFonts w:ascii="Arial" w:hAnsi="Arial" w:cs="Arial"/>
        </w:rPr>
        <w:t>David Wilkinson, Provost and Vice President (Academic)</w:t>
      </w:r>
    </w:p>
    <w:p w14:paraId="70B71990" w14:textId="4FD2A144" w:rsidR="008A479A" w:rsidRPr="007525C4" w:rsidRDefault="007E00C8" w:rsidP="007525C4">
      <w:pPr>
        <w:rPr>
          <w:rFonts w:ascii="Arial" w:hAnsi="Arial" w:cs="Arial"/>
        </w:rPr>
      </w:pPr>
      <w:r w:rsidRPr="007525C4">
        <w:rPr>
          <w:rFonts w:ascii="Arial" w:hAnsi="Arial" w:cs="Arial"/>
          <w:b/>
        </w:rPr>
        <w:tab/>
      </w:r>
      <w:r w:rsidR="007525C4">
        <w:rPr>
          <w:rFonts w:ascii="Arial" w:hAnsi="Arial" w:cs="Arial"/>
          <w:b/>
        </w:rPr>
        <w:tab/>
      </w:r>
      <w:r w:rsidR="007525C4">
        <w:rPr>
          <w:rFonts w:ascii="Arial" w:hAnsi="Arial" w:cs="Arial"/>
          <w:b/>
        </w:rPr>
        <w:tab/>
      </w:r>
      <w:r w:rsidRPr="007525C4">
        <w:rPr>
          <w:rFonts w:ascii="Arial" w:hAnsi="Arial" w:cs="Arial"/>
        </w:rPr>
        <w:t>Roger Couldrey, Vice-President (Administration)</w:t>
      </w:r>
    </w:p>
    <w:p w14:paraId="3B5CAAA4" w14:textId="2783AF03" w:rsidR="008A479A" w:rsidRPr="007525C4" w:rsidRDefault="008A479A" w:rsidP="007525C4">
      <w:pPr>
        <w:rPr>
          <w:rFonts w:ascii="Arial" w:hAnsi="Arial" w:cs="Arial"/>
          <w:b/>
        </w:rPr>
      </w:pPr>
    </w:p>
    <w:p w14:paraId="198E4D2D" w14:textId="77777777" w:rsidR="007525C4" w:rsidRDefault="007E00C8" w:rsidP="007525C4">
      <w:pPr>
        <w:ind w:left="1440" w:hanging="1440"/>
        <w:rPr>
          <w:rFonts w:ascii="Arial" w:hAnsi="Arial" w:cs="Arial"/>
        </w:rPr>
      </w:pPr>
      <w:r w:rsidRPr="007525C4">
        <w:rPr>
          <w:rFonts w:ascii="Arial" w:hAnsi="Arial" w:cs="Arial"/>
          <w:b/>
        </w:rPr>
        <w:t xml:space="preserve">FROM:  </w:t>
      </w:r>
      <w:r w:rsidRPr="007525C4">
        <w:rPr>
          <w:rFonts w:ascii="Arial" w:hAnsi="Arial" w:cs="Arial"/>
          <w:b/>
        </w:rPr>
        <w:tab/>
      </w:r>
      <w:r w:rsidR="007525C4">
        <w:rPr>
          <w:rFonts w:ascii="Arial" w:hAnsi="Arial" w:cs="Arial"/>
          <w:b/>
        </w:rPr>
        <w:tab/>
      </w:r>
      <w:r w:rsidR="0061044B" w:rsidRPr="007525C4">
        <w:rPr>
          <w:rFonts w:ascii="Arial" w:hAnsi="Arial" w:cs="Arial"/>
        </w:rPr>
        <w:t xml:space="preserve">Patty Solomon, Associate Dean and Director, School of </w:t>
      </w:r>
      <w:r w:rsidR="007525C4">
        <w:rPr>
          <w:rFonts w:ascii="Arial" w:hAnsi="Arial" w:cs="Arial"/>
        </w:rPr>
        <w:t xml:space="preserve">               </w:t>
      </w:r>
    </w:p>
    <w:p w14:paraId="67F1C2AC" w14:textId="77777777" w:rsidR="007525C4" w:rsidRDefault="007525C4" w:rsidP="007525C4">
      <w:pPr>
        <w:ind w:left="1440" w:hanging="1440"/>
        <w:rPr>
          <w:rFonts w:ascii="Arial" w:hAnsi="Arial" w:cs="Arial"/>
        </w:rPr>
      </w:pPr>
    </w:p>
    <w:p w14:paraId="6D0B1CD5" w14:textId="033373E5" w:rsidR="0061044B" w:rsidRPr="007525C4" w:rsidRDefault="0061044B" w:rsidP="007525C4">
      <w:pPr>
        <w:ind w:left="1440" w:firstLine="720"/>
        <w:rPr>
          <w:rFonts w:ascii="Arial" w:hAnsi="Arial" w:cs="Arial"/>
        </w:rPr>
      </w:pPr>
      <w:r w:rsidRPr="007525C4">
        <w:rPr>
          <w:rFonts w:ascii="Arial" w:hAnsi="Arial" w:cs="Arial"/>
        </w:rPr>
        <w:t xml:space="preserve">Rehabilitation </w:t>
      </w:r>
    </w:p>
    <w:p w14:paraId="5E5E0D9D" w14:textId="5DF8E49A" w:rsidR="008A479A" w:rsidRPr="007525C4" w:rsidRDefault="0061044B" w:rsidP="007525C4">
      <w:pPr>
        <w:ind w:left="1440" w:firstLine="720"/>
        <w:rPr>
          <w:rFonts w:ascii="Arial" w:hAnsi="Arial" w:cs="Arial"/>
          <w:b/>
        </w:rPr>
      </w:pPr>
      <w:r w:rsidRPr="007525C4">
        <w:rPr>
          <w:rFonts w:ascii="Arial" w:hAnsi="Arial" w:cs="Arial"/>
        </w:rPr>
        <w:t>Science and Chair of McMaster Accessibility Council (MAC)</w:t>
      </w:r>
    </w:p>
    <w:p w14:paraId="593D3226" w14:textId="40C64051" w:rsidR="008A479A" w:rsidRDefault="008A479A" w:rsidP="007525C4">
      <w:pPr>
        <w:rPr>
          <w:rFonts w:ascii="Arial" w:hAnsi="Arial" w:cs="Arial"/>
        </w:rPr>
      </w:pPr>
    </w:p>
    <w:p w14:paraId="109E2943" w14:textId="1EA1ADE8" w:rsidR="007525C4" w:rsidRDefault="007525C4" w:rsidP="007525C4">
      <w:pPr>
        <w:rPr>
          <w:rFonts w:ascii="Arial" w:hAnsi="Arial" w:cs="Arial"/>
        </w:rPr>
      </w:pPr>
    </w:p>
    <w:p w14:paraId="3B996A75" w14:textId="0795E7CB" w:rsidR="007525C4" w:rsidRDefault="007525C4" w:rsidP="007525C4">
      <w:pPr>
        <w:rPr>
          <w:rFonts w:ascii="Arial" w:hAnsi="Arial" w:cs="Arial"/>
        </w:rPr>
      </w:pPr>
    </w:p>
    <w:p w14:paraId="1CEA0FB2" w14:textId="5A68D4F0" w:rsidR="007525C4" w:rsidRDefault="007525C4" w:rsidP="007525C4">
      <w:pPr>
        <w:rPr>
          <w:rFonts w:ascii="Arial" w:hAnsi="Arial" w:cs="Arial"/>
        </w:rPr>
      </w:pPr>
    </w:p>
    <w:p w14:paraId="02BDDAA6" w14:textId="4879D584" w:rsidR="007525C4" w:rsidRDefault="007525C4" w:rsidP="007525C4">
      <w:pPr>
        <w:rPr>
          <w:rFonts w:ascii="Arial" w:hAnsi="Arial" w:cs="Arial"/>
        </w:rPr>
      </w:pPr>
    </w:p>
    <w:p w14:paraId="0501002D" w14:textId="127072F3" w:rsidR="007525C4" w:rsidRDefault="007525C4" w:rsidP="007525C4">
      <w:pPr>
        <w:rPr>
          <w:rFonts w:ascii="Arial" w:hAnsi="Arial" w:cs="Arial"/>
        </w:rPr>
      </w:pPr>
    </w:p>
    <w:p w14:paraId="7EF69B61" w14:textId="55B3E6E7" w:rsidR="007525C4" w:rsidRDefault="007525C4" w:rsidP="007525C4">
      <w:pPr>
        <w:rPr>
          <w:rFonts w:ascii="Arial" w:hAnsi="Arial" w:cs="Arial"/>
        </w:rPr>
      </w:pPr>
    </w:p>
    <w:p w14:paraId="71ADFFC3" w14:textId="3B39BF7F" w:rsidR="007525C4" w:rsidRDefault="007525C4" w:rsidP="007525C4">
      <w:pPr>
        <w:rPr>
          <w:rFonts w:ascii="Arial" w:hAnsi="Arial" w:cs="Arial"/>
        </w:rPr>
      </w:pPr>
    </w:p>
    <w:p w14:paraId="31743518" w14:textId="522597E9" w:rsidR="007525C4" w:rsidRDefault="007525C4" w:rsidP="007525C4">
      <w:pPr>
        <w:rPr>
          <w:rFonts w:ascii="Arial" w:hAnsi="Arial" w:cs="Arial"/>
        </w:rPr>
      </w:pPr>
    </w:p>
    <w:p w14:paraId="07419659" w14:textId="7A31797E" w:rsidR="007525C4" w:rsidRDefault="007525C4" w:rsidP="007525C4">
      <w:pPr>
        <w:rPr>
          <w:rFonts w:ascii="Arial" w:hAnsi="Arial" w:cs="Arial"/>
        </w:rPr>
      </w:pPr>
    </w:p>
    <w:p w14:paraId="570EDA92" w14:textId="6FE4005B" w:rsidR="007525C4" w:rsidRDefault="007525C4" w:rsidP="007525C4">
      <w:pPr>
        <w:rPr>
          <w:rFonts w:ascii="Arial" w:hAnsi="Arial" w:cs="Arial"/>
        </w:rPr>
      </w:pPr>
    </w:p>
    <w:p w14:paraId="18EEA3CA" w14:textId="160E3242" w:rsidR="007525C4" w:rsidRDefault="007525C4" w:rsidP="007525C4">
      <w:pPr>
        <w:rPr>
          <w:rFonts w:ascii="Arial" w:hAnsi="Arial" w:cs="Arial"/>
        </w:rPr>
      </w:pPr>
    </w:p>
    <w:p w14:paraId="39AAD875" w14:textId="77777777" w:rsidR="007525C4" w:rsidRPr="007525C4" w:rsidRDefault="007525C4" w:rsidP="007525C4">
      <w:pPr>
        <w:rPr>
          <w:rFonts w:ascii="Arial" w:hAnsi="Arial" w:cs="Arial"/>
        </w:rPr>
      </w:pPr>
    </w:p>
    <w:p w14:paraId="1BB9CE26" w14:textId="607EDF91" w:rsidR="008A479A" w:rsidRPr="007525C4" w:rsidRDefault="007C3075" w:rsidP="007525C4">
      <w:pPr>
        <w:rPr>
          <w:rFonts w:ascii="Arial" w:hAnsi="Arial" w:cs="Arial"/>
        </w:rPr>
      </w:pPr>
      <w:r w:rsidRPr="007525C4">
        <w:rPr>
          <w:rFonts w:ascii="Arial" w:hAnsi="Arial" w:cs="Arial"/>
          <w:noProof/>
        </w:rPr>
        <mc:AlternateContent>
          <mc:Choice Requires="wps">
            <w:drawing>
              <wp:anchor distT="4294967294" distB="4294967294" distL="114300" distR="114300" simplePos="0" relativeHeight="251657216" behindDoc="0" locked="0" layoutInCell="1" allowOverlap="1" wp14:anchorId="6C889BCF" wp14:editId="0502F79F">
                <wp:simplePos x="0" y="0"/>
                <wp:positionH relativeFrom="column">
                  <wp:posOffset>-62865</wp:posOffset>
                </wp:positionH>
                <wp:positionV relativeFrom="paragraph">
                  <wp:posOffset>100329</wp:posOffset>
                </wp:positionV>
                <wp:extent cx="5486400" cy="0"/>
                <wp:effectExtent l="0" t="0" r="0" b="0"/>
                <wp:wrapNone/>
                <wp:docPr id="6"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652A1" id="Line 2" o:spid="_x0000_s1026" alt="&quot;&quot;"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5pt,7.9pt" to="427.0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">
                <v:stroke dashstyle="1 1"/>
              </v:line>
            </w:pict>
          </mc:Fallback>
        </mc:AlternateContent>
      </w:r>
    </w:p>
    <w:p w14:paraId="42264253" w14:textId="69FBEB23" w:rsidR="008A479A" w:rsidRPr="007525C4" w:rsidRDefault="008A479A" w:rsidP="007525C4">
      <w:pPr>
        <w:rPr>
          <w:rFonts w:ascii="Arial" w:hAnsi="Arial" w:cs="Arial"/>
        </w:rPr>
      </w:pPr>
    </w:p>
    <w:p w14:paraId="50CB3EAC" w14:textId="4540B2EB" w:rsidR="008A479A" w:rsidRPr="007525C4" w:rsidRDefault="007E00C8" w:rsidP="007525C4">
      <w:pPr>
        <w:rPr>
          <w:rFonts w:ascii="Arial" w:hAnsi="Arial" w:cs="Arial"/>
        </w:rPr>
      </w:pPr>
      <w:r w:rsidRPr="007525C4">
        <w:rPr>
          <w:rFonts w:ascii="Arial" w:hAnsi="Arial" w:cs="Arial"/>
        </w:rPr>
        <w:t xml:space="preserve">Please find enclosed, for your review, the </w:t>
      </w:r>
      <w:r w:rsidR="00726567" w:rsidRPr="007525C4">
        <w:rPr>
          <w:rFonts w:ascii="Arial" w:hAnsi="Arial" w:cs="Arial"/>
        </w:rPr>
        <w:t>fourth</w:t>
      </w:r>
      <w:r w:rsidRPr="007525C4">
        <w:rPr>
          <w:rFonts w:ascii="Arial" w:hAnsi="Arial" w:cs="Arial"/>
        </w:rPr>
        <w:t xml:space="preserve"> annual report from the McMaster Accessibility Council (MAC).  </w:t>
      </w:r>
    </w:p>
    <w:p w14:paraId="20302221" w14:textId="4501C66F" w:rsidR="008A479A" w:rsidRPr="007525C4" w:rsidRDefault="008A479A" w:rsidP="007525C4">
      <w:pPr>
        <w:rPr>
          <w:rFonts w:ascii="Arial" w:hAnsi="Arial" w:cs="Arial"/>
        </w:rPr>
      </w:pPr>
    </w:p>
    <w:p w14:paraId="719A1710" w14:textId="3C63B9EA" w:rsidR="008A479A" w:rsidRPr="007525C4" w:rsidRDefault="007E00C8" w:rsidP="007525C4">
      <w:pPr>
        <w:rPr>
          <w:rFonts w:ascii="Arial" w:hAnsi="Arial" w:cs="Arial"/>
        </w:rPr>
      </w:pPr>
      <w:r w:rsidRPr="007525C4">
        <w:rPr>
          <w:rFonts w:ascii="Arial" w:hAnsi="Arial" w:cs="Arial"/>
        </w:rPr>
        <w:t xml:space="preserve">The </w:t>
      </w:r>
      <w:r w:rsidRPr="007525C4">
        <w:rPr>
          <w:rFonts w:ascii="Arial" w:hAnsi="Arial" w:cs="Arial"/>
          <w:color w:val="000000"/>
        </w:rPr>
        <w:t xml:space="preserve">Council is required to submit an annual report to the President through the Provost &amp; Vice-President (Academic) and the Vice-President (Administration).  </w:t>
      </w:r>
      <w:r w:rsidRPr="007525C4">
        <w:rPr>
          <w:rFonts w:ascii="Arial" w:hAnsi="Arial" w:cs="Arial"/>
        </w:rPr>
        <w:t xml:space="preserve">This report summarizes the activities of the Council in its </w:t>
      </w:r>
      <w:r w:rsidR="00726567" w:rsidRPr="007525C4">
        <w:rPr>
          <w:rFonts w:ascii="Arial" w:hAnsi="Arial" w:cs="Arial"/>
        </w:rPr>
        <w:t>fourth</w:t>
      </w:r>
      <w:r w:rsidRPr="007525C4">
        <w:rPr>
          <w:rFonts w:ascii="Arial" w:hAnsi="Arial" w:cs="Arial"/>
        </w:rPr>
        <w:t xml:space="preserve"> year of operation. </w:t>
      </w:r>
    </w:p>
    <w:p w14:paraId="3F73C12A" w14:textId="4F73B422" w:rsidR="008A479A" w:rsidRPr="007525C4" w:rsidRDefault="008A479A" w:rsidP="007525C4">
      <w:pPr>
        <w:rPr>
          <w:rFonts w:ascii="Arial" w:hAnsi="Arial" w:cs="Arial"/>
          <w:color w:val="000000"/>
        </w:rPr>
      </w:pPr>
    </w:p>
    <w:p w14:paraId="3D662AFA" w14:textId="69FC79AC" w:rsidR="007525C4" w:rsidRPr="007525C4" w:rsidRDefault="007E00C8" w:rsidP="007525C4">
      <w:pPr>
        <w:rPr>
          <w:rFonts w:ascii="Arial" w:hAnsi="Arial" w:cs="Arial"/>
          <w:color w:val="000000"/>
        </w:rPr>
      </w:pPr>
      <w:r w:rsidRPr="007525C4">
        <w:rPr>
          <w:rFonts w:ascii="Arial" w:hAnsi="Arial" w:cs="Arial"/>
          <w:color w:val="000000"/>
        </w:rPr>
        <w:t xml:space="preserve">Any questions or concerns regarding the enclosed report </w:t>
      </w:r>
      <w:r w:rsidR="0061044B" w:rsidRPr="007525C4">
        <w:rPr>
          <w:rFonts w:ascii="Arial" w:hAnsi="Arial" w:cs="Arial"/>
          <w:color w:val="000000"/>
        </w:rPr>
        <w:t>may</w:t>
      </w:r>
      <w:r w:rsidRPr="007525C4">
        <w:rPr>
          <w:rFonts w:ascii="Arial" w:hAnsi="Arial" w:cs="Arial"/>
          <w:color w:val="000000"/>
        </w:rPr>
        <w:t xml:space="preserve"> be directed to </w:t>
      </w:r>
      <w:r w:rsidR="0061044B" w:rsidRPr="007525C4">
        <w:rPr>
          <w:rFonts w:ascii="Arial" w:hAnsi="Arial" w:cs="Arial"/>
          <w:color w:val="000000"/>
        </w:rPr>
        <w:t>me</w:t>
      </w:r>
      <w:r w:rsidRPr="007525C4">
        <w:rPr>
          <w:rFonts w:ascii="Arial" w:hAnsi="Arial" w:cs="Arial"/>
          <w:color w:val="000000"/>
        </w:rPr>
        <w:t xml:space="preserve">.  </w:t>
      </w:r>
    </w:p>
    <w:p w14:paraId="12E00076" w14:textId="6A3EC91B" w:rsidR="008A479A" w:rsidRPr="007525C4" w:rsidRDefault="007E00C8" w:rsidP="005C29CE">
      <w:pPr>
        <w:pStyle w:val="Heading2"/>
        <w:rPr>
          <w:szCs w:val="32"/>
        </w:rPr>
      </w:pPr>
      <w:r w:rsidRPr="007525C4">
        <w:lastRenderedPageBreak/>
        <w:t>Executive Summary</w:t>
      </w:r>
    </w:p>
    <w:p w14:paraId="367E7287" w14:textId="77777777" w:rsidR="008A479A" w:rsidRDefault="008A479A" w:rsidP="008A479A">
      <w:pPr>
        <w:spacing w:line="360" w:lineRule="auto"/>
        <w:rPr>
          <w:rFonts w:ascii="Arial" w:hAnsi="Arial" w:cs="Arial"/>
          <w:b/>
          <w:szCs w:val="22"/>
        </w:rPr>
      </w:pPr>
    </w:p>
    <w:p w14:paraId="2BFC7FB5" w14:textId="77777777" w:rsidR="008A479A" w:rsidRDefault="007E00C8" w:rsidP="008A479A">
      <w:pPr>
        <w:spacing w:after="120" w:line="360" w:lineRule="auto"/>
        <w:rPr>
          <w:rFonts w:ascii="Arial" w:hAnsi="Arial" w:cs="Arial"/>
          <w:szCs w:val="22"/>
        </w:rPr>
      </w:pPr>
      <w:r w:rsidRPr="00E40EAF">
        <w:rPr>
          <w:rFonts w:ascii="Arial" w:hAnsi="Arial" w:cs="Arial"/>
          <w:szCs w:val="22"/>
        </w:rPr>
        <w:t xml:space="preserve">This </w:t>
      </w:r>
      <w:r>
        <w:rPr>
          <w:rFonts w:ascii="Arial" w:hAnsi="Arial" w:cs="Arial"/>
          <w:szCs w:val="22"/>
        </w:rPr>
        <w:t>fourth</w:t>
      </w:r>
      <w:r w:rsidRPr="00E40EAF">
        <w:rPr>
          <w:rFonts w:ascii="Arial" w:hAnsi="Arial" w:cs="Arial"/>
          <w:szCs w:val="22"/>
        </w:rPr>
        <w:t xml:space="preserve"> Annual Report of the McMaster Accessibility Council (MAC) highlights the achievement</w:t>
      </w:r>
      <w:r>
        <w:rPr>
          <w:rFonts w:ascii="Arial" w:hAnsi="Arial" w:cs="Arial"/>
          <w:szCs w:val="22"/>
        </w:rPr>
        <w:t>s</w:t>
      </w:r>
      <w:r w:rsidRPr="00E40EAF">
        <w:rPr>
          <w:rFonts w:ascii="Arial" w:hAnsi="Arial" w:cs="Arial"/>
          <w:szCs w:val="22"/>
        </w:rPr>
        <w:t xml:space="preserve"> of MAC to date and sets a course for continued accessibility accomplishments in the year ahead.</w:t>
      </w:r>
    </w:p>
    <w:p w14:paraId="10BC145B" w14:textId="77777777" w:rsidR="00666D2F" w:rsidRDefault="007E00C8" w:rsidP="008A479A">
      <w:pPr>
        <w:spacing w:after="120" w:line="360" w:lineRule="auto"/>
        <w:rPr>
          <w:rFonts w:ascii="Arial" w:hAnsi="Arial" w:cs="Arial"/>
          <w:szCs w:val="22"/>
        </w:rPr>
      </w:pPr>
      <w:r>
        <w:rPr>
          <w:rFonts w:ascii="Arial" w:hAnsi="Arial" w:cs="Arial"/>
          <w:szCs w:val="22"/>
        </w:rPr>
        <w:t xml:space="preserve">This past year saw the continuation of the training required under the Customer Service Standard of the </w:t>
      </w:r>
      <w:r w:rsidRPr="00644B6C">
        <w:rPr>
          <w:rFonts w:ascii="Arial" w:hAnsi="Arial" w:cs="Arial"/>
          <w:i/>
          <w:szCs w:val="22"/>
        </w:rPr>
        <w:t>Accessibility for Ontarians with Disabilities Act</w:t>
      </w:r>
      <w:r>
        <w:rPr>
          <w:rFonts w:ascii="Arial" w:hAnsi="Arial" w:cs="Arial"/>
          <w:szCs w:val="22"/>
        </w:rPr>
        <w:t xml:space="preserve"> (AODA).  As of May 3, 2013, approximately 16,608 members of the McMaster community, including Faculty, staff, students </w:t>
      </w:r>
      <w:r w:rsidR="006D0865">
        <w:rPr>
          <w:rFonts w:ascii="Arial" w:hAnsi="Arial" w:cs="Arial"/>
          <w:szCs w:val="22"/>
        </w:rPr>
        <w:t xml:space="preserve">employed by the University, </w:t>
      </w:r>
      <w:r>
        <w:rPr>
          <w:rFonts w:ascii="Arial" w:hAnsi="Arial" w:cs="Arial"/>
          <w:szCs w:val="22"/>
        </w:rPr>
        <w:t xml:space="preserve">and external contractors, have completed the mandatory training.  </w:t>
      </w:r>
    </w:p>
    <w:p w14:paraId="1A65931E" w14:textId="77777777" w:rsidR="008A479A" w:rsidRDefault="006D0865" w:rsidP="008A479A">
      <w:pPr>
        <w:spacing w:after="120" w:line="360" w:lineRule="auto"/>
        <w:rPr>
          <w:rFonts w:ascii="Arial" w:hAnsi="Arial" w:cs="Arial"/>
          <w:szCs w:val="22"/>
        </w:rPr>
      </w:pPr>
      <w:r>
        <w:rPr>
          <w:rFonts w:ascii="Arial" w:hAnsi="Arial" w:cs="Arial"/>
          <w:szCs w:val="22"/>
        </w:rPr>
        <w:t>T</w:t>
      </w:r>
      <w:r w:rsidR="007E00C8">
        <w:rPr>
          <w:rFonts w:ascii="Arial" w:hAnsi="Arial" w:cs="Arial"/>
          <w:szCs w:val="22"/>
        </w:rPr>
        <w:t xml:space="preserve">he Integrated Accessibility Standards Regulation (IASR) </w:t>
      </w:r>
      <w:r>
        <w:rPr>
          <w:rFonts w:ascii="Arial" w:hAnsi="Arial" w:cs="Arial"/>
          <w:szCs w:val="22"/>
        </w:rPr>
        <w:t xml:space="preserve">under the </w:t>
      </w:r>
      <w:r w:rsidRPr="00F34D1F">
        <w:rPr>
          <w:rFonts w:ascii="Arial" w:hAnsi="Arial" w:cs="Arial"/>
          <w:i/>
          <w:szCs w:val="22"/>
        </w:rPr>
        <w:t>Act</w:t>
      </w:r>
      <w:r>
        <w:rPr>
          <w:rFonts w:ascii="Arial" w:hAnsi="Arial" w:cs="Arial"/>
          <w:szCs w:val="22"/>
        </w:rPr>
        <w:t xml:space="preserve"> </w:t>
      </w:r>
      <w:r w:rsidR="007E00C8">
        <w:rPr>
          <w:rFonts w:ascii="Arial" w:hAnsi="Arial" w:cs="Arial"/>
          <w:szCs w:val="22"/>
        </w:rPr>
        <w:t xml:space="preserve">came into force </w:t>
      </w:r>
      <w:r>
        <w:rPr>
          <w:rFonts w:ascii="Arial" w:hAnsi="Arial" w:cs="Arial"/>
          <w:szCs w:val="22"/>
        </w:rPr>
        <w:t xml:space="preserve">on July 1, 2011, </w:t>
      </w:r>
      <w:r w:rsidR="007E00C8">
        <w:rPr>
          <w:rFonts w:ascii="Arial" w:hAnsi="Arial" w:cs="Arial"/>
          <w:szCs w:val="22"/>
        </w:rPr>
        <w:t xml:space="preserve">and McMaster </w:t>
      </w:r>
      <w:r>
        <w:rPr>
          <w:rFonts w:ascii="Arial" w:hAnsi="Arial" w:cs="Arial"/>
          <w:szCs w:val="22"/>
        </w:rPr>
        <w:t xml:space="preserve">was able to </w:t>
      </w:r>
      <w:r w:rsidR="007E00C8">
        <w:rPr>
          <w:rFonts w:ascii="Arial" w:hAnsi="Arial" w:cs="Arial"/>
          <w:szCs w:val="22"/>
        </w:rPr>
        <w:t>m</w:t>
      </w:r>
      <w:r>
        <w:rPr>
          <w:rFonts w:ascii="Arial" w:hAnsi="Arial" w:cs="Arial"/>
          <w:szCs w:val="22"/>
        </w:rPr>
        <w:t>e</w:t>
      </w:r>
      <w:r w:rsidR="007E00C8">
        <w:rPr>
          <w:rFonts w:ascii="Arial" w:hAnsi="Arial" w:cs="Arial"/>
          <w:szCs w:val="22"/>
        </w:rPr>
        <w:t>et the initial compliance date of January 2012 for certain specified initiatives.  The IASR addresses accessibility in the context of Employment, Information &amp; Communications</w:t>
      </w:r>
      <w:r>
        <w:rPr>
          <w:rFonts w:ascii="Arial" w:hAnsi="Arial" w:cs="Arial"/>
          <w:szCs w:val="22"/>
        </w:rPr>
        <w:t>,</w:t>
      </w:r>
      <w:r w:rsidR="007E00C8">
        <w:rPr>
          <w:rFonts w:ascii="Arial" w:hAnsi="Arial" w:cs="Arial"/>
          <w:szCs w:val="22"/>
        </w:rPr>
        <w:t xml:space="preserve"> and Transportation</w:t>
      </w:r>
      <w:r>
        <w:rPr>
          <w:rFonts w:ascii="Arial" w:hAnsi="Arial" w:cs="Arial"/>
          <w:szCs w:val="22"/>
        </w:rPr>
        <w:t>.</w:t>
      </w:r>
      <w:r w:rsidR="00CE2CD1">
        <w:rPr>
          <w:rFonts w:ascii="Arial" w:hAnsi="Arial" w:cs="Arial"/>
          <w:szCs w:val="22"/>
        </w:rPr>
        <w:t xml:space="preserve"> (To read details of the achievements over the last </w:t>
      </w:r>
      <w:r w:rsidR="005113C2">
        <w:rPr>
          <w:rFonts w:ascii="Arial" w:hAnsi="Arial" w:cs="Arial"/>
          <w:szCs w:val="22"/>
        </w:rPr>
        <w:t>three</w:t>
      </w:r>
      <w:r w:rsidR="00CE2CD1">
        <w:rPr>
          <w:rFonts w:ascii="Arial" w:hAnsi="Arial" w:cs="Arial"/>
          <w:szCs w:val="22"/>
        </w:rPr>
        <w:t xml:space="preserve"> years please see our previous MAC Annual Reports</w:t>
      </w:r>
      <w:r>
        <w:rPr>
          <w:rFonts w:ascii="Arial" w:hAnsi="Arial" w:cs="Arial"/>
          <w:szCs w:val="22"/>
        </w:rPr>
        <w:t>.</w:t>
      </w:r>
      <w:r w:rsidR="00CE2CD1">
        <w:rPr>
          <w:rFonts w:ascii="Arial" w:hAnsi="Arial" w:cs="Arial"/>
          <w:szCs w:val="22"/>
        </w:rPr>
        <w:t>)</w:t>
      </w:r>
      <w:r w:rsidR="007E00C8">
        <w:rPr>
          <w:rFonts w:ascii="Arial" w:hAnsi="Arial" w:cs="Arial"/>
          <w:szCs w:val="22"/>
        </w:rPr>
        <w:t xml:space="preserve">  </w:t>
      </w:r>
      <w:r w:rsidR="00666D2F">
        <w:rPr>
          <w:rFonts w:ascii="Arial" w:hAnsi="Arial" w:cs="Arial"/>
          <w:szCs w:val="22"/>
        </w:rPr>
        <w:t>T</w:t>
      </w:r>
      <w:r w:rsidR="007E00C8">
        <w:rPr>
          <w:rFonts w:ascii="Arial" w:hAnsi="Arial" w:cs="Arial"/>
          <w:szCs w:val="22"/>
        </w:rPr>
        <w:t xml:space="preserve">he rolling compliance dates attached to the various elements of this standard provided MAC with an opportunity to strategize for the effective implementation of the compliance requirements.  The AODA standards have </w:t>
      </w:r>
      <w:r>
        <w:rPr>
          <w:rFonts w:ascii="Arial" w:hAnsi="Arial" w:cs="Arial"/>
          <w:szCs w:val="22"/>
        </w:rPr>
        <w:t xml:space="preserve">allowed </w:t>
      </w:r>
      <w:r w:rsidR="007E00C8">
        <w:rPr>
          <w:rFonts w:ascii="Arial" w:hAnsi="Arial" w:cs="Arial"/>
          <w:szCs w:val="22"/>
        </w:rPr>
        <w:t xml:space="preserve">the University, </w:t>
      </w:r>
      <w:r>
        <w:rPr>
          <w:rFonts w:ascii="Arial" w:hAnsi="Arial" w:cs="Arial"/>
          <w:szCs w:val="22"/>
        </w:rPr>
        <w:t xml:space="preserve">through </w:t>
      </w:r>
      <w:r w:rsidR="007E00C8">
        <w:rPr>
          <w:rFonts w:ascii="Arial" w:hAnsi="Arial" w:cs="Arial"/>
          <w:szCs w:val="22"/>
        </w:rPr>
        <w:t>MAC</w:t>
      </w:r>
      <w:r>
        <w:rPr>
          <w:rFonts w:ascii="Arial" w:hAnsi="Arial" w:cs="Arial"/>
          <w:szCs w:val="22"/>
        </w:rPr>
        <w:t>’s leadership</w:t>
      </w:r>
      <w:r w:rsidR="007E00C8">
        <w:rPr>
          <w:rFonts w:ascii="Arial" w:hAnsi="Arial" w:cs="Arial"/>
          <w:szCs w:val="22"/>
        </w:rPr>
        <w:t>, to demonstrate its commitment to accessibility and promot</w:t>
      </w:r>
      <w:r>
        <w:rPr>
          <w:rFonts w:ascii="Arial" w:hAnsi="Arial" w:cs="Arial"/>
          <w:szCs w:val="22"/>
        </w:rPr>
        <w:t>e</w:t>
      </w:r>
      <w:r w:rsidR="007E00C8">
        <w:rPr>
          <w:rFonts w:ascii="Arial" w:hAnsi="Arial" w:cs="Arial"/>
          <w:szCs w:val="22"/>
        </w:rPr>
        <w:t xml:space="preserve"> McMaster as a truly inclusive and diverse community.</w:t>
      </w:r>
    </w:p>
    <w:p w14:paraId="45C9B83F" w14:textId="77777777" w:rsidR="008A479A" w:rsidRDefault="00D77821" w:rsidP="008A479A">
      <w:pPr>
        <w:spacing w:line="360" w:lineRule="auto"/>
        <w:rPr>
          <w:rFonts w:ascii="Arial" w:hAnsi="Arial" w:cs="Arial"/>
          <w:szCs w:val="22"/>
        </w:rPr>
      </w:pPr>
      <w:r>
        <w:rPr>
          <w:rFonts w:ascii="Arial" w:hAnsi="Arial" w:cs="Arial"/>
          <w:szCs w:val="22"/>
        </w:rPr>
        <w:t xml:space="preserve">In accordance with the AODA </w:t>
      </w:r>
      <w:r w:rsidR="00E0587B">
        <w:rPr>
          <w:rFonts w:ascii="Arial" w:hAnsi="Arial" w:cs="Arial"/>
          <w:szCs w:val="22"/>
        </w:rPr>
        <w:t xml:space="preserve">Integrated Standards, </w:t>
      </w:r>
      <w:r w:rsidR="00B33F2D">
        <w:rPr>
          <w:rFonts w:ascii="Arial" w:hAnsi="Arial" w:cs="Arial"/>
          <w:szCs w:val="22"/>
        </w:rPr>
        <w:t xml:space="preserve">MAC has </w:t>
      </w:r>
      <w:r w:rsidR="006D0865">
        <w:rPr>
          <w:rFonts w:ascii="Arial" w:hAnsi="Arial" w:cs="Arial"/>
          <w:szCs w:val="22"/>
        </w:rPr>
        <w:t xml:space="preserve">created </w:t>
      </w:r>
      <w:r w:rsidR="00B33F2D">
        <w:rPr>
          <w:rFonts w:ascii="Arial" w:hAnsi="Arial" w:cs="Arial"/>
          <w:szCs w:val="22"/>
        </w:rPr>
        <w:t>a Multi-Year Accessibility Plan</w:t>
      </w:r>
      <w:r>
        <w:rPr>
          <w:rFonts w:ascii="Arial" w:hAnsi="Arial" w:cs="Arial"/>
          <w:szCs w:val="22"/>
        </w:rPr>
        <w:t xml:space="preserve"> (2012-2025)</w:t>
      </w:r>
      <w:r w:rsidR="00B33F2D">
        <w:rPr>
          <w:rFonts w:ascii="Arial" w:hAnsi="Arial" w:cs="Arial"/>
          <w:szCs w:val="22"/>
        </w:rPr>
        <w:t xml:space="preserve">, </w:t>
      </w:r>
      <w:r w:rsidR="006D0865">
        <w:rPr>
          <w:rFonts w:ascii="Arial" w:hAnsi="Arial" w:cs="Arial"/>
          <w:szCs w:val="22"/>
        </w:rPr>
        <w:t xml:space="preserve">which is </w:t>
      </w:r>
      <w:r w:rsidR="00B33F2D">
        <w:rPr>
          <w:rFonts w:ascii="Arial" w:hAnsi="Arial" w:cs="Arial"/>
          <w:szCs w:val="22"/>
        </w:rPr>
        <w:t xml:space="preserve">available on the McMaster Accessibility Website. The Multi-year plan </w:t>
      </w:r>
      <w:r w:rsidR="00E0587B">
        <w:rPr>
          <w:rFonts w:ascii="Arial" w:hAnsi="Arial" w:cs="Arial"/>
          <w:szCs w:val="22"/>
        </w:rPr>
        <w:t xml:space="preserve">highlights the University’s </w:t>
      </w:r>
      <w:r w:rsidR="006D0865">
        <w:rPr>
          <w:rFonts w:ascii="Arial" w:hAnsi="Arial" w:cs="Arial"/>
          <w:szCs w:val="22"/>
        </w:rPr>
        <w:t xml:space="preserve">strategic </w:t>
      </w:r>
      <w:r w:rsidR="00E0587B">
        <w:rPr>
          <w:rFonts w:ascii="Arial" w:hAnsi="Arial" w:cs="Arial"/>
          <w:szCs w:val="22"/>
        </w:rPr>
        <w:t xml:space="preserve">process </w:t>
      </w:r>
      <w:r>
        <w:rPr>
          <w:rFonts w:ascii="Arial" w:hAnsi="Arial" w:cs="Arial"/>
          <w:szCs w:val="22"/>
        </w:rPr>
        <w:t xml:space="preserve">in complying with the legislation and </w:t>
      </w:r>
      <w:r w:rsidR="00E0587B">
        <w:rPr>
          <w:rFonts w:ascii="Arial" w:hAnsi="Arial" w:cs="Arial"/>
          <w:szCs w:val="22"/>
        </w:rPr>
        <w:t>preventing and removing barriers</w:t>
      </w:r>
      <w:r>
        <w:rPr>
          <w:rFonts w:ascii="Arial" w:hAnsi="Arial" w:cs="Arial"/>
          <w:szCs w:val="22"/>
        </w:rPr>
        <w:t xml:space="preserve">. </w:t>
      </w:r>
      <w:r w:rsidR="00E0587B">
        <w:rPr>
          <w:rFonts w:ascii="Arial" w:hAnsi="Arial" w:cs="Arial"/>
          <w:szCs w:val="22"/>
        </w:rPr>
        <w:t xml:space="preserve"> </w:t>
      </w:r>
    </w:p>
    <w:p w14:paraId="66AE1443" w14:textId="77777777" w:rsidR="008A479A" w:rsidRDefault="008A479A" w:rsidP="008A479A">
      <w:pPr>
        <w:spacing w:line="360" w:lineRule="auto"/>
        <w:rPr>
          <w:rFonts w:ascii="Arial" w:hAnsi="Arial" w:cs="Arial"/>
          <w:szCs w:val="22"/>
        </w:rPr>
      </w:pPr>
    </w:p>
    <w:p w14:paraId="3F4C4434" w14:textId="77777777" w:rsidR="008A479A" w:rsidRDefault="008A479A" w:rsidP="008A479A">
      <w:pPr>
        <w:spacing w:line="360" w:lineRule="auto"/>
        <w:ind w:left="567"/>
        <w:rPr>
          <w:rFonts w:ascii="Arial" w:hAnsi="Arial" w:cs="Arial"/>
          <w:b/>
          <w:szCs w:val="22"/>
        </w:rPr>
      </w:pPr>
    </w:p>
    <w:p w14:paraId="6BE14E03" w14:textId="77777777" w:rsidR="008A479A" w:rsidRDefault="007E00C8">
      <w:pPr>
        <w:rPr>
          <w:rFonts w:ascii="Arial" w:hAnsi="Arial" w:cs="Arial"/>
          <w:b/>
          <w:szCs w:val="22"/>
        </w:rPr>
      </w:pPr>
      <w:r>
        <w:rPr>
          <w:rFonts w:ascii="Arial" w:hAnsi="Arial" w:cs="Arial"/>
          <w:b/>
          <w:szCs w:val="22"/>
        </w:rPr>
        <w:br w:type="page"/>
      </w:r>
    </w:p>
    <w:p w14:paraId="3D7AC219" w14:textId="58EA2CCF" w:rsidR="008A479A" w:rsidRPr="001579B8" w:rsidRDefault="007E00C8" w:rsidP="007525C4">
      <w:pPr>
        <w:pStyle w:val="Heading2"/>
        <w:numPr>
          <w:ilvl w:val="0"/>
          <w:numId w:val="15"/>
        </w:numPr>
      </w:pPr>
      <w:r w:rsidRPr="001579B8">
        <w:lastRenderedPageBreak/>
        <w:t>Introduction &amp; Background</w:t>
      </w:r>
    </w:p>
    <w:p w14:paraId="29752069" w14:textId="77777777" w:rsidR="008A479A" w:rsidRDefault="007E00C8" w:rsidP="008A479A">
      <w:pPr>
        <w:numPr>
          <w:ilvl w:val="1"/>
          <w:numId w:val="15"/>
        </w:numPr>
        <w:spacing w:line="360" w:lineRule="auto"/>
        <w:ind w:left="567" w:hanging="567"/>
        <w:jc w:val="both"/>
        <w:rPr>
          <w:rFonts w:ascii="Arial" w:hAnsi="Arial" w:cs="Arial"/>
          <w:szCs w:val="22"/>
        </w:rPr>
      </w:pPr>
      <w:r w:rsidRPr="009826D2">
        <w:rPr>
          <w:rFonts w:ascii="Arial" w:hAnsi="Arial" w:cs="Arial"/>
          <w:szCs w:val="22"/>
        </w:rPr>
        <w:t>Disability</w:t>
      </w:r>
      <w:r w:rsidRPr="001579B8">
        <w:rPr>
          <w:rFonts w:ascii="Arial" w:hAnsi="Arial" w:cs="Arial"/>
          <w:b/>
          <w:szCs w:val="22"/>
        </w:rPr>
        <w:t xml:space="preserve"> </w:t>
      </w:r>
      <w:r w:rsidRPr="001579B8">
        <w:rPr>
          <w:rFonts w:ascii="Arial" w:hAnsi="Arial" w:cs="Arial"/>
          <w:szCs w:val="22"/>
        </w:rPr>
        <w:t xml:space="preserve">awareness and accessibility </w:t>
      </w:r>
      <w:r>
        <w:rPr>
          <w:rFonts w:ascii="Arial" w:hAnsi="Arial" w:cs="Arial"/>
          <w:szCs w:val="22"/>
        </w:rPr>
        <w:t>continue to be</w:t>
      </w:r>
      <w:r w:rsidRPr="001579B8">
        <w:rPr>
          <w:rFonts w:ascii="Arial" w:hAnsi="Arial" w:cs="Arial"/>
          <w:szCs w:val="22"/>
        </w:rPr>
        <w:t xml:space="preserve"> important priorities at McMaster University.  This</w:t>
      </w:r>
      <w:r>
        <w:rPr>
          <w:rFonts w:ascii="Arial" w:hAnsi="Arial" w:cs="Arial"/>
          <w:szCs w:val="22"/>
        </w:rPr>
        <w:t xml:space="preserve"> priority commitment</w:t>
      </w:r>
      <w:r w:rsidRPr="001579B8">
        <w:rPr>
          <w:rFonts w:ascii="Arial" w:hAnsi="Arial" w:cs="Arial"/>
          <w:szCs w:val="22"/>
        </w:rPr>
        <w:t xml:space="preserve"> is </w:t>
      </w:r>
      <w:r w:rsidR="006D0865">
        <w:rPr>
          <w:rFonts w:ascii="Arial" w:hAnsi="Arial" w:cs="Arial"/>
          <w:szCs w:val="22"/>
        </w:rPr>
        <w:t xml:space="preserve">underpinned by </w:t>
      </w:r>
      <w:r w:rsidRPr="001579B8">
        <w:rPr>
          <w:rFonts w:ascii="Arial" w:hAnsi="Arial" w:cs="Arial"/>
          <w:szCs w:val="22"/>
        </w:rPr>
        <w:t xml:space="preserve">McMaster’s strategic development plan, which identifies </w:t>
      </w:r>
      <w:r w:rsidR="006D0865">
        <w:rPr>
          <w:rFonts w:ascii="Arial" w:hAnsi="Arial" w:cs="Arial"/>
          <w:szCs w:val="22"/>
        </w:rPr>
        <w:t xml:space="preserve">the </w:t>
      </w:r>
      <w:r w:rsidRPr="001579B8">
        <w:rPr>
          <w:rFonts w:ascii="Arial" w:hAnsi="Arial" w:cs="Arial"/>
          <w:szCs w:val="22"/>
        </w:rPr>
        <w:t xml:space="preserve">goal </w:t>
      </w:r>
      <w:r w:rsidR="006D0865">
        <w:rPr>
          <w:rFonts w:ascii="Arial" w:hAnsi="Arial" w:cs="Arial"/>
          <w:szCs w:val="22"/>
        </w:rPr>
        <w:t xml:space="preserve">of </w:t>
      </w:r>
      <w:r w:rsidRPr="001579B8">
        <w:rPr>
          <w:rFonts w:ascii="Arial" w:hAnsi="Arial" w:cs="Arial"/>
          <w:szCs w:val="22"/>
        </w:rPr>
        <w:t>“build</w:t>
      </w:r>
      <w:r w:rsidR="006D0865">
        <w:rPr>
          <w:rFonts w:ascii="Arial" w:hAnsi="Arial" w:cs="Arial"/>
          <w:szCs w:val="22"/>
        </w:rPr>
        <w:t>ing</w:t>
      </w:r>
      <w:r w:rsidRPr="001579B8">
        <w:rPr>
          <w:rFonts w:ascii="Arial" w:hAnsi="Arial" w:cs="Arial"/>
          <w:szCs w:val="22"/>
        </w:rPr>
        <w:t xml:space="preserve"> an inclusive community with a shared purpose”</w:t>
      </w:r>
      <w:r w:rsidR="006D0865">
        <w:rPr>
          <w:rFonts w:ascii="Arial" w:hAnsi="Arial" w:cs="Arial"/>
          <w:szCs w:val="22"/>
        </w:rPr>
        <w:t xml:space="preserve"> as one of its strategic priorities</w:t>
      </w:r>
      <w:r w:rsidRPr="001579B8">
        <w:rPr>
          <w:rFonts w:ascii="Arial" w:hAnsi="Arial" w:cs="Arial"/>
          <w:szCs w:val="22"/>
        </w:rPr>
        <w:t xml:space="preserve">.  </w:t>
      </w:r>
      <w:r>
        <w:rPr>
          <w:rFonts w:ascii="Arial" w:hAnsi="Arial" w:cs="Arial"/>
          <w:szCs w:val="22"/>
        </w:rPr>
        <w:t xml:space="preserve">Furthermore, accessibility initiatives </w:t>
      </w:r>
      <w:r w:rsidRPr="00040CE6">
        <w:rPr>
          <w:rFonts w:ascii="Arial" w:hAnsi="Arial" w:cs="Arial"/>
          <w:szCs w:val="22"/>
        </w:rPr>
        <w:t xml:space="preserve">at both theoretical and practical levels throughout the University will support and enhance the identified areas of Student Experience, Community Engagement and Research, as </w:t>
      </w:r>
      <w:r w:rsidR="000A5B0B">
        <w:rPr>
          <w:rFonts w:ascii="Arial" w:hAnsi="Arial" w:cs="Arial"/>
          <w:szCs w:val="22"/>
        </w:rPr>
        <w:t xml:space="preserve">articulated </w:t>
      </w:r>
      <w:r w:rsidRPr="00040CE6">
        <w:rPr>
          <w:rFonts w:ascii="Arial" w:hAnsi="Arial" w:cs="Arial"/>
          <w:szCs w:val="22"/>
        </w:rPr>
        <w:t xml:space="preserve">in </w:t>
      </w:r>
      <w:r w:rsidR="000A5B0B">
        <w:rPr>
          <w:rFonts w:ascii="Arial" w:hAnsi="Arial" w:cs="Arial"/>
          <w:szCs w:val="22"/>
        </w:rPr>
        <w:t>President Patrick Deane’s “</w:t>
      </w:r>
      <w:r w:rsidRPr="00040CE6">
        <w:rPr>
          <w:rFonts w:ascii="Arial" w:hAnsi="Arial" w:cs="Arial"/>
          <w:szCs w:val="22"/>
        </w:rPr>
        <w:t>Forward With Integrity</w:t>
      </w:r>
      <w:r w:rsidR="000A5B0B">
        <w:rPr>
          <w:rFonts w:ascii="Arial" w:hAnsi="Arial" w:cs="Arial"/>
          <w:szCs w:val="22"/>
        </w:rPr>
        <w:t>”</w:t>
      </w:r>
      <w:r w:rsidRPr="00040CE6">
        <w:rPr>
          <w:rFonts w:ascii="Arial" w:hAnsi="Arial" w:cs="Arial"/>
          <w:szCs w:val="22"/>
        </w:rPr>
        <w:t xml:space="preserve"> </w:t>
      </w:r>
      <w:r w:rsidR="000A5B0B">
        <w:rPr>
          <w:rFonts w:ascii="Arial" w:hAnsi="Arial" w:cs="Arial"/>
          <w:szCs w:val="22"/>
        </w:rPr>
        <w:t>guidance document</w:t>
      </w:r>
      <w:r w:rsidRPr="00040CE6">
        <w:rPr>
          <w:rFonts w:ascii="Arial" w:hAnsi="Arial" w:cs="Arial"/>
          <w:szCs w:val="22"/>
        </w:rPr>
        <w:t>.</w:t>
      </w:r>
    </w:p>
    <w:p w14:paraId="0D692222" w14:textId="77777777" w:rsidR="008A479A" w:rsidRPr="00040CE6" w:rsidRDefault="008A479A" w:rsidP="008A479A">
      <w:pPr>
        <w:spacing w:line="360" w:lineRule="auto"/>
        <w:ind w:left="567"/>
        <w:jc w:val="both"/>
        <w:rPr>
          <w:rFonts w:ascii="Arial" w:hAnsi="Arial" w:cs="Arial"/>
          <w:szCs w:val="22"/>
        </w:rPr>
      </w:pPr>
    </w:p>
    <w:p w14:paraId="154F187E" w14:textId="77777777" w:rsidR="008A479A" w:rsidRPr="00040CE6" w:rsidRDefault="007E00C8" w:rsidP="008A479A">
      <w:pPr>
        <w:numPr>
          <w:ilvl w:val="1"/>
          <w:numId w:val="15"/>
        </w:numPr>
        <w:spacing w:line="360" w:lineRule="auto"/>
        <w:ind w:left="567" w:hanging="567"/>
        <w:jc w:val="both"/>
        <w:rPr>
          <w:rFonts w:ascii="Arial" w:hAnsi="Arial" w:cs="Arial"/>
          <w:b/>
          <w:szCs w:val="22"/>
        </w:rPr>
      </w:pPr>
      <w:r w:rsidRPr="00040CE6">
        <w:rPr>
          <w:rFonts w:ascii="Arial" w:hAnsi="Arial" w:cs="Arial"/>
          <w:szCs w:val="22"/>
        </w:rPr>
        <w:t xml:space="preserve">In 2001, the </w:t>
      </w:r>
      <w:r w:rsidRPr="00040CE6">
        <w:rPr>
          <w:rFonts w:ascii="Arial" w:hAnsi="Arial" w:cs="Arial"/>
          <w:i/>
          <w:szCs w:val="22"/>
        </w:rPr>
        <w:t>Ontarians with Disabilities Act</w:t>
      </w:r>
      <w:r w:rsidRPr="00040CE6">
        <w:rPr>
          <w:rFonts w:ascii="Arial" w:hAnsi="Arial" w:cs="Arial"/>
          <w:szCs w:val="22"/>
        </w:rPr>
        <w:t xml:space="preserve"> (ODA) was enacted and the University responded by forming the McMaster University Committee for Disability Access </w:t>
      </w:r>
      <w:r w:rsidRPr="001579B8">
        <w:rPr>
          <w:rFonts w:ascii="Arial" w:hAnsi="Arial" w:cs="Arial"/>
          <w:szCs w:val="22"/>
        </w:rPr>
        <w:t>(MUCDA).  This Committee was established to better understand disability and accommodation issues at the University and to comply with the legislation through the development of an annual Accessibility Plan.</w:t>
      </w:r>
    </w:p>
    <w:p w14:paraId="166B5EB6" w14:textId="77777777" w:rsidR="008A479A" w:rsidRPr="00040CE6" w:rsidRDefault="007E00C8" w:rsidP="0073442B">
      <w:pPr>
        <w:spacing w:line="360" w:lineRule="auto"/>
        <w:jc w:val="both"/>
        <w:rPr>
          <w:rFonts w:ascii="Arial" w:hAnsi="Arial" w:cs="Arial"/>
          <w:b/>
          <w:szCs w:val="22"/>
        </w:rPr>
      </w:pPr>
      <w:r w:rsidRPr="001579B8">
        <w:rPr>
          <w:rFonts w:ascii="Arial" w:hAnsi="Arial" w:cs="Arial"/>
          <w:szCs w:val="22"/>
        </w:rPr>
        <w:t xml:space="preserve"> </w:t>
      </w:r>
    </w:p>
    <w:p w14:paraId="301D23CA" w14:textId="77777777" w:rsidR="008A479A" w:rsidRPr="00040CE6" w:rsidRDefault="007E00C8" w:rsidP="008A479A">
      <w:pPr>
        <w:numPr>
          <w:ilvl w:val="1"/>
          <w:numId w:val="15"/>
        </w:numPr>
        <w:spacing w:after="120" w:line="360" w:lineRule="auto"/>
        <w:ind w:left="567" w:hanging="567"/>
        <w:jc w:val="both"/>
        <w:rPr>
          <w:rFonts w:ascii="Arial" w:hAnsi="Arial" w:cs="Arial"/>
          <w:b/>
          <w:szCs w:val="22"/>
        </w:rPr>
      </w:pPr>
      <w:r w:rsidRPr="00040CE6">
        <w:rPr>
          <w:rFonts w:ascii="Arial" w:hAnsi="Arial" w:cs="Arial"/>
          <w:szCs w:val="22"/>
        </w:rPr>
        <w:t xml:space="preserve">In 2005, the provincial government enacted the Accessibility for Ontarians with Disabilities Act, (AODA).  The goal of this Act is to make Ontario fully accessible to persons with disabilities by 2025.  Businesses and organizations that provide goods and services to people in Ontario </w:t>
      </w:r>
      <w:r w:rsidR="000A5B0B">
        <w:rPr>
          <w:rFonts w:ascii="Arial" w:hAnsi="Arial" w:cs="Arial"/>
          <w:szCs w:val="22"/>
        </w:rPr>
        <w:t xml:space="preserve">are required </w:t>
      </w:r>
      <w:r w:rsidRPr="00040CE6">
        <w:rPr>
          <w:rFonts w:ascii="Arial" w:hAnsi="Arial" w:cs="Arial"/>
          <w:szCs w:val="22"/>
        </w:rPr>
        <w:t>to meet standards in five important areas:</w:t>
      </w:r>
    </w:p>
    <w:p w14:paraId="68F2D4A5" w14:textId="77777777" w:rsidR="008A479A" w:rsidRPr="001579B8" w:rsidRDefault="007E00C8" w:rsidP="008A479A">
      <w:pPr>
        <w:numPr>
          <w:ilvl w:val="0"/>
          <w:numId w:val="1"/>
        </w:numPr>
        <w:rPr>
          <w:rFonts w:ascii="Arial" w:hAnsi="Arial" w:cs="Arial"/>
          <w:szCs w:val="22"/>
        </w:rPr>
      </w:pPr>
      <w:r w:rsidRPr="001579B8">
        <w:rPr>
          <w:rFonts w:ascii="Arial" w:hAnsi="Arial" w:cs="Arial"/>
          <w:szCs w:val="22"/>
        </w:rPr>
        <w:t xml:space="preserve">Customer service (compliance </w:t>
      </w:r>
      <w:r w:rsidR="000A5B0B">
        <w:rPr>
          <w:rFonts w:ascii="Arial" w:hAnsi="Arial" w:cs="Arial"/>
          <w:szCs w:val="22"/>
        </w:rPr>
        <w:t xml:space="preserve">in </w:t>
      </w:r>
      <w:r w:rsidRPr="001579B8">
        <w:rPr>
          <w:rFonts w:ascii="Arial" w:hAnsi="Arial" w:cs="Arial"/>
          <w:szCs w:val="22"/>
        </w:rPr>
        <w:t>January 2010)</w:t>
      </w:r>
    </w:p>
    <w:p w14:paraId="46D4BD18" w14:textId="77777777" w:rsidR="008A479A" w:rsidRPr="001579B8" w:rsidRDefault="007E00C8" w:rsidP="008A479A">
      <w:pPr>
        <w:numPr>
          <w:ilvl w:val="0"/>
          <w:numId w:val="1"/>
        </w:numPr>
        <w:rPr>
          <w:rFonts w:ascii="Arial" w:hAnsi="Arial" w:cs="Arial"/>
          <w:szCs w:val="22"/>
        </w:rPr>
      </w:pPr>
      <w:r w:rsidRPr="001579B8">
        <w:rPr>
          <w:rFonts w:ascii="Arial" w:hAnsi="Arial" w:cs="Arial"/>
          <w:szCs w:val="22"/>
        </w:rPr>
        <w:t xml:space="preserve">Information and communication </w:t>
      </w:r>
    </w:p>
    <w:p w14:paraId="6A6724EC" w14:textId="77777777" w:rsidR="008A479A" w:rsidRPr="001579B8" w:rsidRDefault="007E00C8" w:rsidP="008A479A">
      <w:pPr>
        <w:numPr>
          <w:ilvl w:val="0"/>
          <w:numId w:val="1"/>
        </w:numPr>
        <w:rPr>
          <w:rFonts w:ascii="Arial" w:hAnsi="Arial" w:cs="Arial"/>
          <w:szCs w:val="22"/>
        </w:rPr>
      </w:pPr>
      <w:r w:rsidRPr="001579B8">
        <w:rPr>
          <w:rFonts w:ascii="Arial" w:hAnsi="Arial" w:cs="Arial"/>
          <w:szCs w:val="22"/>
        </w:rPr>
        <w:t>Employment</w:t>
      </w:r>
    </w:p>
    <w:p w14:paraId="12005E75" w14:textId="77777777" w:rsidR="008A479A" w:rsidRPr="001579B8" w:rsidRDefault="007E00C8" w:rsidP="008A479A">
      <w:pPr>
        <w:numPr>
          <w:ilvl w:val="0"/>
          <w:numId w:val="1"/>
        </w:numPr>
        <w:rPr>
          <w:rFonts w:ascii="Arial" w:hAnsi="Arial" w:cs="Arial"/>
          <w:szCs w:val="22"/>
        </w:rPr>
      </w:pPr>
      <w:r w:rsidRPr="001579B8">
        <w:rPr>
          <w:rFonts w:ascii="Arial" w:hAnsi="Arial" w:cs="Arial"/>
          <w:szCs w:val="22"/>
        </w:rPr>
        <w:t>Transportation</w:t>
      </w:r>
    </w:p>
    <w:p w14:paraId="3334777C" w14:textId="77777777" w:rsidR="008A479A" w:rsidRPr="001579B8" w:rsidRDefault="007E00C8" w:rsidP="008A479A">
      <w:pPr>
        <w:numPr>
          <w:ilvl w:val="0"/>
          <w:numId w:val="1"/>
        </w:numPr>
        <w:rPr>
          <w:rFonts w:ascii="Arial" w:hAnsi="Arial" w:cs="Arial"/>
          <w:szCs w:val="22"/>
        </w:rPr>
      </w:pPr>
      <w:r w:rsidRPr="001579B8">
        <w:rPr>
          <w:rFonts w:ascii="Arial" w:hAnsi="Arial" w:cs="Arial"/>
          <w:szCs w:val="22"/>
        </w:rPr>
        <w:t>Built environment</w:t>
      </w:r>
    </w:p>
    <w:p w14:paraId="7ED8A6BC" w14:textId="77777777" w:rsidR="008A479A" w:rsidRDefault="008A479A">
      <w:pPr>
        <w:rPr>
          <w:rFonts w:ascii="Arial" w:hAnsi="Arial" w:cs="Arial"/>
          <w:b/>
          <w:szCs w:val="22"/>
        </w:rPr>
      </w:pPr>
    </w:p>
    <w:p w14:paraId="58818091" w14:textId="77777777" w:rsidR="008A479A" w:rsidRDefault="007E00C8">
      <w:pPr>
        <w:rPr>
          <w:rFonts w:ascii="Arial" w:hAnsi="Arial" w:cs="Arial"/>
          <w:b/>
          <w:szCs w:val="22"/>
        </w:rPr>
      </w:pPr>
      <w:r>
        <w:rPr>
          <w:rFonts w:ascii="Arial" w:hAnsi="Arial" w:cs="Arial"/>
          <w:b/>
          <w:szCs w:val="22"/>
        </w:rPr>
        <w:br w:type="page"/>
      </w:r>
    </w:p>
    <w:p w14:paraId="7B2E27B1" w14:textId="755E555F" w:rsidR="008A479A" w:rsidRPr="001579B8" w:rsidRDefault="007E00C8" w:rsidP="005C29CE">
      <w:pPr>
        <w:pStyle w:val="Heading2"/>
        <w:numPr>
          <w:ilvl w:val="0"/>
          <w:numId w:val="15"/>
        </w:numPr>
      </w:pPr>
      <w:r w:rsidRPr="001579B8">
        <w:lastRenderedPageBreak/>
        <w:t>About the McMaster Accessibility Council (MAC)</w:t>
      </w:r>
    </w:p>
    <w:p w14:paraId="34B5BC85" w14:textId="77777777" w:rsidR="008A479A" w:rsidRDefault="000A5B0B" w:rsidP="008A479A">
      <w:pPr>
        <w:numPr>
          <w:ilvl w:val="1"/>
          <w:numId w:val="15"/>
        </w:numPr>
        <w:spacing w:line="360" w:lineRule="auto"/>
        <w:ind w:left="567" w:hanging="567"/>
        <w:jc w:val="both"/>
        <w:rPr>
          <w:rFonts w:ascii="Arial" w:hAnsi="Arial" w:cs="Arial"/>
          <w:szCs w:val="22"/>
        </w:rPr>
      </w:pPr>
      <w:r>
        <w:rPr>
          <w:rFonts w:ascii="Arial" w:hAnsi="Arial" w:cs="Arial"/>
          <w:szCs w:val="22"/>
        </w:rPr>
        <w:t xml:space="preserve">When the AODA was enacted, members of </w:t>
      </w:r>
      <w:r w:rsidR="007E00C8" w:rsidRPr="001579B8">
        <w:rPr>
          <w:rFonts w:ascii="Arial" w:hAnsi="Arial" w:cs="Arial"/>
          <w:szCs w:val="22"/>
        </w:rPr>
        <w:t xml:space="preserve">MUCDA recognized that as an advisory committee, </w:t>
      </w:r>
      <w:r>
        <w:rPr>
          <w:rFonts w:ascii="Arial" w:hAnsi="Arial" w:cs="Arial"/>
          <w:szCs w:val="22"/>
        </w:rPr>
        <w:t xml:space="preserve">they </w:t>
      </w:r>
      <w:r w:rsidR="007E00C8" w:rsidRPr="001579B8">
        <w:rPr>
          <w:rFonts w:ascii="Arial" w:hAnsi="Arial" w:cs="Arial"/>
          <w:szCs w:val="22"/>
        </w:rPr>
        <w:t xml:space="preserve">would not be able to </w:t>
      </w:r>
      <w:r w:rsidRPr="001579B8">
        <w:rPr>
          <w:rFonts w:ascii="Arial" w:hAnsi="Arial" w:cs="Arial"/>
          <w:szCs w:val="22"/>
        </w:rPr>
        <w:t xml:space="preserve">sufficiently </w:t>
      </w:r>
      <w:r w:rsidR="007E00C8" w:rsidRPr="001579B8">
        <w:rPr>
          <w:rFonts w:ascii="Arial" w:hAnsi="Arial" w:cs="Arial"/>
          <w:szCs w:val="22"/>
        </w:rPr>
        <w:t>ensure University</w:t>
      </w:r>
      <w:r>
        <w:rPr>
          <w:rFonts w:ascii="Arial" w:hAnsi="Arial" w:cs="Arial"/>
          <w:szCs w:val="22"/>
        </w:rPr>
        <w:t>-</w:t>
      </w:r>
      <w:r w:rsidR="007E00C8" w:rsidRPr="001579B8">
        <w:rPr>
          <w:rFonts w:ascii="Arial" w:hAnsi="Arial" w:cs="Arial"/>
          <w:szCs w:val="22"/>
        </w:rPr>
        <w:t xml:space="preserve">wide compliance with the new </w:t>
      </w:r>
      <w:r>
        <w:rPr>
          <w:rFonts w:ascii="Arial" w:hAnsi="Arial" w:cs="Arial"/>
          <w:szCs w:val="22"/>
        </w:rPr>
        <w:t>legislation</w:t>
      </w:r>
      <w:r w:rsidR="007E00C8" w:rsidRPr="001579B8">
        <w:rPr>
          <w:rFonts w:ascii="Arial" w:hAnsi="Arial" w:cs="Arial"/>
          <w:szCs w:val="22"/>
        </w:rPr>
        <w:t xml:space="preserve">.  Consequently, MUCDA was disbanded and the McMaster Accessibility Council (MAC) was formed in the summer of 2009.   </w:t>
      </w:r>
      <w:r>
        <w:rPr>
          <w:rFonts w:ascii="Arial" w:hAnsi="Arial" w:cs="Arial"/>
          <w:szCs w:val="22"/>
        </w:rPr>
        <w:t xml:space="preserve">The intention of </w:t>
      </w:r>
      <w:r w:rsidR="007E00C8" w:rsidRPr="001579B8">
        <w:rPr>
          <w:rFonts w:ascii="Arial" w:hAnsi="Arial" w:cs="Arial"/>
          <w:szCs w:val="22"/>
        </w:rPr>
        <w:t xml:space="preserve">MAC was to serve as a longstanding Council, with the goal </w:t>
      </w:r>
      <w:r>
        <w:rPr>
          <w:rFonts w:ascii="Arial" w:hAnsi="Arial" w:cs="Arial"/>
          <w:szCs w:val="22"/>
        </w:rPr>
        <w:t xml:space="preserve">of </w:t>
      </w:r>
      <w:r w:rsidR="007E00C8" w:rsidRPr="001579B8">
        <w:rPr>
          <w:rFonts w:ascii="Arial" w:hAnsi="Arial" w:cs="Arial"/>
          <w:szCs w:val="22"/>
        </w:rPr>
        <w:t>lead</w:t>
      </w:r>
      <w:r>
        <w:rPr>
          <w:rFonts w:ascii="Arial" w:hAnsi="Arial" w:cs="Arial"/>
          <w:szCs w:val="22"/>
        </w:rPr>
        <w:t>ing</w:t>
      </w:r>
      <w:r w:rsidR="007E00C8" w:rsidRPr="001579B8">
        <w:rPr>
          <w:rFonts w:ascii="Arial" w:hAnsi="Arial" w:cs="Arial"/>
          <w:szCs w:val="22"/>
        </w:rPr>
        <w:t xml:space="preserve"> the University through each of the five AODA standards to </w:t>
      </w:r>
      <w:r>
        <w:rPr>
          <w:rFonts w:ascii="Arial" w:hAnsi="Arial" w:cs="Arial"/>
          <w:szCs w:val="22"/>
        </w:rPr>
        <w:t xml:space="preserve">achieve </w:t>
      </w:r>
      <w:r w:rsidR="007E00C8" w:rsidRPr="001579B8">
        <w:rPr>
          <w:rFonts w:ascii="Arial" w:hAnsi="Arial" w:cs="Arial"/>
          <w:szCs w:val="22"/>
        </w:rPr>
        <w:t xml:space="preserve">compliance </w:t>
      </w:r>
      <w:r>
        <w:rPr>
          <w:rFonts w:ascii="Arial" w:hAnsi="Arial" w:cs="Arial"/>
          <w:szCs w:val="22"/>
        </w:rPr>
        <w:t xml:space="preserve">by </w:t>
      </w:r>
      <w:r w:rsidR="007E00C8" w:rsidRPr="001579B8">
        <w:rPr>
          <w:rFonts w:ascii="Arial" w:hAnsi="Arial" w:cs="Arial"/>
          <w:szCs w:val="22"/>
        </w:rPr>
        <w:t xml:space="preserve">2025.  The Council is comprised of senior </w:t>
      </w:r>
      <w:r>
        <w:rPr>
          <w:rFonts w:ascii="Arial" w:hAnsi="Arial" w:cs="Arial"/>
          <w:szCs w:val="22"/>
        </w:rPr>
        <w:t>members of the Univers</w:t>
      </w:r>
      <w:r w:rsidR="0073442B">
        <w:rPr>
          <w:rFonts w:ascii="Arial" w:hAnsi="Arial" w:cs="Arial"/>
          <w:szCs w:val="22"/>
        </w:rPr>
        <w:t>i</w:t>
      </w:r>
      <w:r>
        <w:rPr>
          <w:rFonts w:ascii="Arial" w:hAnsi="Arial" w:cs="Arial"/>
          <w:szCs w:val="22"/>
        </w:rPr>
        <w:t>ty Administration</w:t>
      </w:r>
      <w:r w:rsidR="007E00C8" w:rsidRPr="001579B8">
        <w:rPr>
          <w:rFonts w:ascii="Arial" w:hAnsi="Arial" w:cs="Arial"/>
          <w:szCs w:val="22"/>
        </w:rPr>
        <w:t xml:space="preserve">, including Assistant Vice-Presidents and senior directors from a cross section of the University. </w:t>
      </w:r>
      <w:r>
        <w:rPr>
          <w:rFonts w:ascii="Arial" w:hAnsi="Arial" w:cs="Arial"/>
          <w:szCs w:val="22"/>
        </w:rPr>
        <w:t>(</w:t>
      </w:r>
      <w:r w:rsidR="007E00C8" w:rsidRPr="001579B8">
        <w:rPr>
          <w:rFonts w:ascii="Arial" w:hAnsi="Arial" w:cs="Arial"/>
          <w:szCs w:val="22"/>
        </w:rPr>
        <w:t>Refer</w:t>
      </w:r>
      <w:r w:rsidR="007E00C8" w:rsidRPr="001579B8">
        <w:rPr>
          <w:rFonts w:ascii="Arial" w:hAnsi="Arial" w:cs="Arial"/>
          <w:i/>
          <w:szCs w:val="22"/>
        </w:rPr>
        <w:t xml:space="preserve"> </w:t>
      </w:r>
      <w:r w:rsidR="007E00C8" w:rsidRPr="001579B8">
        <w:rPr>
          <w:rFonts w:ascii="Arial" w:hAnsi="Arial" w:cs="Arial"/>
          <w:szCs w:val="22"/>
        </w:rPr>
        <w:t>to Appendix A</w:t>
      </w:r>
      <w:r w:rsidR="007E00C8">
        <w:rPr>
          <w:rFonts w:ascii="Arial" w:hAnsi="Arial" w:cs="Arial"/>
          <w:szCs w:val="22"/>
        </w:rPr>
        <w:t xml:space="preserve"> for the MAC Terms of Reference, including</w:t>
      </w:r>
      <w:r w:rsidR="007E00C8" w:rsidRPr="001579B8">
        <w:rPr>
          <w:rFonts w:ascii="Arial" w:hAnsi="Arial" w:cs="Arial"/>
          <w:szCs w:val="22"/>
        </w:rPr>
        <w:t xml:space="preserve"> a full member listing.</w:t>
      </w:r>
      <w:r>
        <w:rPr>
          <w:rFonts w:ascii="Arial" w:hAnsi="Arial" w:cs="Arial"/>
          <w:szCs w:val="22"/>
        </w:rPr>
        <w:t>)</w:t>
      </w:r>
    </w:p>
    <w:p w14:paraId="3B0E00AD" w14:textId="77777777" w:rsidR="008A479A" w:rsidRPr="001579B8" w:rsidRDefault="007E00C8" w:rsidP="008A479A">
      <w:pPr>
        <w:spacing w:line="360" w:lineRule="auto"/>
        <w:ind w:left="567"/>
        <w:jc w:val="both"/>
        <w:rPr>
          <w:rFonts w:ascii="Arial" w:hAnsi="Arial" w:cs="Arial"/>
          <w:szCs w:val="22"/>
        </w:rPr>
      </w:pPr>
      <w:r w:rsidRPr="001579B8">
        <w:rPr>
          <w:rFonts w:ascii="Arial" w:hAnsi="Arial" w:cs="Arial"/>
          <w:szCs w:val="22"/>
        </w:rPr>
        <w:t xml:space="preserve">  </w:t>
      </w:r>
    </w:p>
    <w:p w14:paraId="233CB5D4" w14:textId="77777777" w:rsidR="008A479A" w:rsidRDefault="007E00C8" w:rsidP="008A479A">
      <w:pPr>
        <w:numPr>
          <w:ilvl w:val="1"/>
          <w:numId w:val="15"/>
        </w:numPr>
        <w:spacing w:line="360" w:lineRule="auto"/>
        <w:ind w:left="567" w:hanging="567"/>
        <w:jc w:val="both"/>
        <w:rPr>
          <w:rFonts w:ascii="Arial" w:hAnsi="Arial" w:cs="Arial"/>
          <w:szCs w:val="22"/>
        </w:rPr>
      </w:pPr>
      <w:r w:rsidRPr="001579B8">
        <w:rPr>
          <w:rFonts w:ascii="Arial" w:hAnsi="Arial" w:cs="Arial"/>
          <w:szCs w:val="22"/>
        </w:rPr>
        <w:t>The MAC Terms of Reference state that the purpose of the Council is to provide “a mechanism for planning, reviewing and evaluating the implementation of the AODA Accessibility Standards within the University” and that the Council shall report to the President via the Provost in the form of an annual report.</w:t>
      </w:r>
    </w:p>
    <w:p w14:paraId="6B185CB5" w14:textId="77777777" w:rsidR="008A479A" w:rsidRDefault="008A479A" w:rsidP="008A479A">
      <w:pPr>
        <w:spacing w:line="360" w:lineRule="auto"/>
        <w:ind w:left="567"/>
        <w:jc w:val="both"/>
        <w:rPr>
          <w:rFonts w:ascii="Arial" w:hAnsi="Arial" w:cs="Arial"/>
          <w:szCs w:val="22"/>
        </w:rPr>
      </w:pPr>
    </w:p>
    <w:p w14:paraId="20A96BAA" w14:textId="77777777" w:rsidR="008A479A" w:rsidRDefault="007E00C8" w:rsidP="008A479A">
      <w:pPr>
        <w:numPr>
          <w:ilvl w:val="1"/>
          <w:numId w:val="15"/>
        </w:numPr>
        <w:spacing w:line="360" w:lineRule="auto"/>
        <w:ind w:left="567" w:hanging="567"/>
        <w:jc w:val="both"/>
        <w:rPr>
          <w:rFonts w:ascii="Arial" w:hAnsi="Arial" w:cs="Arial"/>
          <w:szCs w:val="22"/>
        </w:rPr>
      </w:pPr>
      <w:r w:rsidRPr="001579B8">
        <w:rPr>
          <w:rFonts w:ascii="Arial" w:hAnsi="Arial" w:cs="Arial"/>
          <w:szCs w:val="22"/>
        </w:rPr>
        <w:t xml:space="preserve"> </w:t>
      </w:r>
      <w:r w:rsidRPr="00040CE6">
        <w:rPr>
          <w:rFonts w:ascii="Arial" w:hAnsi="Arial" w:cs="Arial"/>
          <w:szCs w:val="22"/>
        </w:rPr>
        <w:t>The Council serves as the governing body for accessibility issues on campus, and works in collaboration with several departments and advisory groups supporting accessibility initiatives; includ</w:t>
      </w:r>
      <w:r w:rsidR="000A5B0B">
        <w:rPr>
          <w:rFonts w:ascii="Arial" w:hAnsi="Arial" w:cs="Arial"/>
          <w:szCs w:val="22"/>
        </w:rPr>
        <w:t>ing</w:t>
      </w:r>
      <w:r w:rsidRPr="00040CE6">
        <w:rPr>
          <w:rFonts w:ascii="Arial" w:hAnsi="Arial" w:cs="Arial"/>
          <w:szCs w:val="22"/>
        </w:rPr>
        <w:t xml:space="preserve"> the President’s Advisory Council on Building an Inclusive Community (PACBIC) and its working groups.  The advisory </w:t>
      </w:r>
      <w:r w:rsidR="000A5B0B">
        <w:rPr>
          <w:rFonts w:ascii="Arial" w:hAnsi="Arial" w:cs="Arial"/>
          <w:szCs w:val="22"/>
        </w:rPr>
        <w:t xml:space="preserve">function </w:t>
      </w:r>
      <w:r w:rsidRPr="00040CE6">
        <w:rPr>
          <w:rFonts w:ascii="Arial" w:hAnsi="Arial" w:cs="Arial"/>
          <w:szCs w:val="22"/>
        </w:rPr>
        <w:t xml:space="preserve">of MUCDA was </w:t>
      </w:r>
      <w:r w:rsidR="000A5B0B">
        <w:rPr>
          <w:rFonts w:ascii="Arial" w:hAnsi="Arial" w:cs="Arial"/>
          <w:szCs w:val="22"/>
        </w:rPr>
        <w:t xml:space="preserve">assumed </w:t>
      </w:r>
      <w:r w:rsidRPr="00040CE6">
        <w:rPr>
          <w:rFonts w:ascii="Arial" w:hAnsi="Arial" w:cs="Arial"/>
          <w:szCs w:val="22"/>
        </w:rPr>
        <w:t xml:space="preserve">by </w:t>
      </w:r>
      <w:r w:rsidR="000A5B0B">
        <w:rPr>
          <w:rFonts w:ascii="Arial" w:hAnsi="Arial" w:cs="Arial"/>
          <w:szCs w:val="22"/>
        </w:rPr>
        <w:t xml:space="preserve">PACBIC’s </w:t>
      </w:r>
      <w:r w:rsidRPr="00040CE6">
        <w:rPr>
          <w:rFonts w:ascii="Arial" w:hAnsi="Arial" w:cs="Arial"/>
          <w:szCs w:val="22"/>
        </w:rPr>
        <w:t>Access &amp; Accommodation</w:t>
      </w:r>
      <w:r w:rsidR="000A5B0B">
        <w:rPr>
          <w:rFonts w:ascii="Arial" w:hAnsi="Arial" w:cs="Arial"/>
          <w:szCs w:val="22"/>
        </w:rPr>
        <w:t xml:space="preserve"> working group. </w:t>
      </w:r>
      <w:r w:rsidRPr="00040CE6">
        <w:rPr>
          <w:rFonts w:ascii="Arial" w:hAnsi="Arial" w:cs="Arial"/>
          <w:szCs w:val="22"/>
        </w:rPr>
        <w:t xml:space="preserve"> </w:t>
      </w:r>
      <w:r>
        <w:rPr>
          <w:rFonts w:ascii="Arial" w:hAnsi="Arial" w:cs="Arial"/>
          <w:szCs w:val="22"/>
        </w:rPr>
        <w:t>(</w:t>
      </w:r>
      <w:r w:rsidR="000A5B0B">
        <w:rPr>
          <w:rFonts w:ascii="Arial" w:hAnsi="Arial" w:cs="Arial"/>
          <w:szCs w:val="22"/>
        </w:rPr>
        <w:t>R</w:t>
      </w:r>
      <w:r w:rsidRPr="00040CE6">
        <w:rPr>
          <w:rFonts w:ascii="Arial" w:hAnsi="Arial" w:cs="Arial"/>
          <w:szCs w:val="22"/>
        </w:rPr>
        <w:t xml:space="preserve">efer to </w:t>
      </w:r>
      <w:r w:rsidRPr="00363C0D">
        <w:rPr>
          <w:rFonts w:ascii="Arial" w:hAnsi="Arial" w:cs="Arial"/>
          <w:i/>
          <w:szCs w:val="22"/>
        </w:rPr>
        <w:t>Appendix B</w:t>
      </w:r>
      <w:r w:rsidRPr="00040CE6">
        <w:rPr>
          <w:rFonts w:ascii="Arial" w:hAnsi="Arial" w:cs="Arial"/>
          <w:szCs w:val="22"/>
        </w:rPr>
        <w:t xml:space="preserve"> for the Access &amp; Accommodation Working Group Terms of Reference</w:t>
      </w:r>
      <w:r w:rsidR="000A5B0B">
        <w:rPr>
          <w:rFonts w:ascii="Arial" w:hAnsi="Arial" w:cs="Arial"/>
          <w:szCs w:val="22"/>
        </w:rPr>
        <w:t>.</w:t>
      </w:r>
      <w:r>
        <w:rPr>
          <w:rFonts w:ascii="Arial" w:hAnsi="Arial" w:cs="Arial"/>
          <w:szCs w:val="22"/>
        </w:rPr>
        <w:t>)</w:t>
      </w:r>
    </w:p>
    <w:p w14:paraId="1E941F6B" w14:textId="77777777" w:rsidR="008A479A" w:rsidRPr="00040CE6" w:rsidRDefault="008A479A" w:rsidP="008A479A">
      <w:pPr>
        <w:spacing w:line="360" w:lineRule="auto"/>
        <w:ind w:left="567"/>
        <w:jc w:val="both"/>
        <w:rPr>
          <w:rFonts w:ascii="Arial" w:hAnsi="Arial" w:cs="Arial"/>
          <w:szCs w:val="22"/>
        </w:rPr>
      </w:pPr>
    </w:p>
    <w:p w14:paraId="33860A5D" w14:textId="77777777" w:rsidR="008A479A" w:rsidRDefault="007E00C8" w:rsidP="008A479A">
      <w:pPr>
        <w:numPr>
          <w:ilvl w:val="1"/>
          <w:numId w:val="15"/>
        </w:numPr>
        <w:spacing w:after="240" w:line="360" w:lineRule="auto"/>
        <w:ind w:left="567" w:hanging="567"/>
        <w:jc w:val="both"/>
        <w:rPr>
          <w:rFonts w:ascii="Arial" w:hAnsi="Arial" w:cs="Arial"/>
          <w:szCs w:val="22"/>
        </w:rPr>
      </w:pPr>
      <w:r w:rsidRPr="001579B8">
        <w:rPr>
          <w:rFonts w:ascii="Arial" w:hAnsi="Arial" w:cs="Arial"/>
          <w:szCs w:val="22"/>
        </w:rPr>
        <w:t xml:space="preserve">Since its inception in 2009, MAC has worked </w:t>
      </w:r>
      <w:r w:rsidR="000A5B0B">
        <w:rPr>
          <w:rFonts w:ascii="Arial" w:hAnsi="Arial" w:cs="Arial"/>
          <w:szCs w:val="22"/>
        </w:rPr>
        <w:t xml:space="preserve">towards </w:t>
      </w:r>
      <w:r w:rsidRPr="001579B8">
        <w:rPr>
          <w:rFonts w:ascii="Arial" w:hAnsi="Arial" w:cs="Arial"/>
          <w:szCs w:val="22"/>
        </w:rPr>
        <w:t>the implementation of AODA</w:t>
      </w:r>
      <w:r w:rsidR="000A5B0B">
        <w:rPr>
          <w:rFonts w:ascii="Arial" w:hAnsi="Arial" w:cs="Arial"/>
          <w:szCs w:val="22"/>
        </w:rPr>
        <w:t xml:space="preserve"> legislative and regulatory requirements</w:t>
      </w:r>
      <w:r w:rsidRPr="001579B8">
        <w:rPr>
          <w:rFonts w:ascii="Arial" w:hAnsi="Arial" w:cs="Arial"/>
          <w:szCs w:val="22"/>
        </w:rPr>
        <w:t xml:space="preserve">. Initial </w:t>
      </w:r>
      <w:r w:rsidR="000A5B0B">
        <w:rPr>
          <w:rFonts w:ascii="Arial" w:hAnsi="Arial" w:cs="Arial"/>
          <w:szCs w:val="22"/>
        </w:rPr>
        <w:t xml:space="preserve">accomplishments </w:t>
      </w:r>
      <w:r w:rsidRPr="001579B8">
        <w:rPr>
          <w:rFonts w:ascii="Arial" w:hAnsi="Arial" w:cs="Arial"/>
          <w:szCs w:val="22"/>
        </w:rPr>
        <w:t xml:space="preserve">have included the development of a </w:t>
      </w:r>
      <w:r>
        <w:rPr>
          <w:rFonts w:ascii="Arial" w:hAnsi="Arial" w:cs="Arial"/>
          <w:szCs w:val="22"/>
        </w:rPr>
        <w:t>U</w:t>
      </w:r>
      <w:r w:rsidRPr="001579B8">
        <w:rPr>
          <w:rFonts w:ascii="Arial" w:hAnsi="Arial" w:cs="Arial"/>
          <w:szCs w:val="22"/>
        </w:rPr>
        <w:t xml:space="preserve">niversity accessibility policy and implementation of the AODA Customer Service Standard.  The Council worked in cooperation with external and </w:t>
      </w:r>
      <w:r w:rsidRPr="001579B8">
        <w:rPr>
          <w:rFonts w:ascii="Arial" w:hAnsi="Arial" w:cs="Arial"/>
          <w:szCs w:val="22"/>
        </w:rPr>
        <w:lastRenderedPageBreak/>
        <w:t xml:space="preserve">internal partners, including the Council of Ontario Universities, University Technology Services (UTS), </w:t>
      </w:r>
      <w:r w:rsidR="00401F5B">
        <w:rPr>
          <w:rFonts w:ascii="Arial" w:hAnsi="Arial" w:cs="Arial"/>
          <w:szCs w:val="22"/>
        </w:rPr>
        <w:t xml:space="preserve">the Office of </w:t>
      </w:r>
      <w:r w:rsidRPr="001579B8">
        <w:rPr>
          <w:rFonts w:ascii="Arial" w:hAnsi="Arial" w:cs="Arial"/>
          <w:szCs w:val="22"/>
        </w:rPr>
        <w:t xml:space="preserve">Human Rights &amp; Equity Services, Human Resources Services and </w:t>
      </w:r>
      <w:r>
        <w:rPr>
          <w:rFonts w:ascii="Arial" w:hAnsi="Arial" w:cs="Arial"/>
          <w:szCs w:val="22"/>
        </w:rPr>
        <w:t>Student Accessibility Services (formerly the Centre for Student Development)</w:t>
      </w:r>
      <w:r w:rsidRPr="001579B8">
        <w:rPr>
          <w:rFonts w:ascii="Arial" w:hAnsi="Arial" w:cs="Arial"/>
          <w:szCs w:val="22"/>
        </w:rPr>
        <w:t xml:space="preserve">. </w:t>
      </w:r>
    </w:p>
    <w:p w14:paraId="4A648CAE" w14:textId="41D37A76" w:rsidR="008A479A" w:rsidRPr="005C29CE" w:rsidRDefault="007E00C8" w:rsidP="00CD53DE">
      <w:pPr>
        <w:pStyle w:val="Heading2"/>
        <w:numPr>
          <w:ilvl w:val="0"/>
          <w:numId w:val="15"/>
        </w:numPr>
        <w:ind w:left="567"/>
        <w:rPr>
          <w:rFonts w:cs="Arial"/>
          <w:szCs w:val="22"/>
        </w:rPr>
      </w:pPr>
      <w:r w:rsidRPr="005C29CE">
        <w:t>McMaster Accessibility Policy and Website</w:t>
      </w:r>
    </w:p>
    <w:p w14:paraId="0E75CE26" w14:textId="77777777" w:rsidR="00696704" w:rsidRDefault="007E00C8" w:rsidP="00696704">
      <w:pPr>
        <w:numPr>
          <w:ilvl w:val="1"/>
          <w:numId w:val="15"/>
        </w:numPr>
        <w:spacing w:line="360" w:lineRule="auto"/>
        <w:ind w:left="567" w:hanging="567"/>
        <w:jc w:val="both"/>
        <w:rPr>
          <w:rFonts w:ascii="Arial" w:hAnsi="Arial" w:cs="Arial"/>
          <w:szCs w:val="22"/>
        </w:rPr>
      </w:pPr>
      <w:r w:rsidRPr="001579B8">
        <w:rPr>
          <w:rFonts w:ascii="Arial" w:hAnsi="Arial" w:cs="Arial"/>
          <w:szCs w:val="22"/>
        </w:rPr>
        <w:t>In</w:t>
      </w:r>
      <w:r w:rsidRPr="001579B8">
        <w:rPr>
          <w:rFonts w:ascii="Arial" w:hAnsi="Arial" w:cs="Arial"/>
          <w:b/>
          <w:szCs w:val="22"/>
        </w:rPr>
        <w:t xml:space="preserve"> </w:t>
      </w:r>
      <w:r w:rsidRPr="001579B8">
        <w:rPr>
          <w:rFonts w:ascii="Arial" w:hAnsi="Arial" w:cs="Arial"/>
          <w:szCs w:val="22"/>
        </w:rPr>
        <w:t>its first year of operation, MAC developed the McMaster University Policy on Accessibility, (</w:t>
      </w:r>
      <w:r w:rsidRPr="001579B8">
        <w:rPr>
          <w:rFonts w:ascii="Arial" w:hAnsi="Arial" w:cs="Arial"/>
          <w:i/>
          <w:szCs w:val="22"/>
        </w:rPr>
        <w:t xml:space="preserve">refer to Appendix </w:t>
      </w:r>
      <w:r>
        <w:rPr>
          <w:rFonts w:ascii="Arial" w:hAnsi="Arial" w:cs="Arial"/>
          <w:i/>
          <w:szCs w:val="22"/>
        </w:rPr>
        <w:t>C</w:t>
      </w:r>
      <w:r w:rsidRPr="001579B8">
        <w:rPr>
          <w:rFonts w:ascii="Arial" w:hAnsi="Arial" w:cs="Arial"/>
          <w:szCs w:val="22"/>
        </w:rPr>
        <w:t xml:space="preserve">) which was </w:t>
      </w:r>
      <w:r w:rsidR="00401F5B">
        <w:rPr>
          <w:rFonts w:ascii="Arial" w:hAnsi="Arial" w:cs="Arial"/>
          <w:szCs w:val="22"/>
        </w:rPr>
        <w:t xml:space="preserve">adopted </w:t>
      </w:r>
      <w:r w:rsidRPr="001579B8">
        <w:rPr>
          <w:rFonts w:ascii="Arial" w:hAnsi="Arial" w:cs="Arial"/>
          <w:szCs w:val="22"/>
        </w:rPr>
        <w:t xml:space="preserve">by the </w:t>
      </w:r>
      <w:r w:rsidR="00401F5B">
        <w:rPr>
          <w:rFonts w:ascii="Arial" w:hAnsi="Arial" w:cs="Arial"/>
          <w:szCs w:val="22"/>
        </w:rPr>
        <w:t xml:space="preserve">University’s </w:t>
      </w:r>
      <w:r w:rsidRPr="001579B8">
        <w:rPr>
          <w:rFonts w:ascii="Arial" w:hAnsi="Arial" w:cs="Arial"/>
          <w:szCs w:val="22"/>
        </w:rPr>
        <w:t>Board of Governors on March 4</w:t>
      </w:r>
      <w:r w:rsidRPr="001579B8">
        <w:rPr>
          <w:rFonts w:ascii="Arial" w:hAnsi="Arial" w:cs="Arial"/>
          <w:szCs w:val="22"/>
          <w:vertAlign w:val="superscript"/>
        </w:rPr>
        <w:t>th</w:t>
      </w:r>
      <w:r w:rsidRPr="001579B8">
        <w:rPr>
          <w:rFonts w:ascii="Arial" w:hAnsi="Arial" w:cs="Arial"/>
          <w:szCs w:val="22"/>
        </w:rPr>
        <w:t xml:space="preserve"> 2010.  The policy details the University’s </w:t>
      </w:r>
      <w:r w:rsidR="00401F5B">
        <w:rPr>
          <w:rFonts w:ascii="Arial" w:hAnsi="Arial" w:cs="Arial"/>
          <w:szCs w:val="22"/>
        </w:rPr>
        <w:t xml:space="preserve">commitment </w:t>
      </w:r>
      <w:r w:rsidRPr="001579B8">
        <w:rPr>
          <w:rFonts w:ascii="Arial" w:hAnsi="Arial" w:cs="Arial"/>
          <w:szCs w:val="22"/>
        </w:rPr>
        <w:t xml:space="preserve">to creating a fully accessible environment, in accordance with the AODA.  It </w:t>
      </w:r>
      <w:r w:rsidR="00401F5B">
        <w:rPr>
          <w:rFonts w:ascii="Arial" w:hAnsi="Arial" w:cs="Arial"/>
          <w:szCs w:val="22"/>
        </w:rPr>
        <w:t xml:space="preserve">establishes </w:t>
      </w:r>
      <w:r w:rsidRPr="001579B8">
        <w:rPr>
          <w:rFonts w:ascii="Arial" w:hAnsi="Arial" w:cs="Arial"/>
          <w:szCs w:val="22"/>
        </w:rPr>
        <w:t>protocol</w:t>
      </w:r>
      <w:r w:rsidR="00401F5B">
        <w:rPr>
          <w:rFonts w:ascii="Arial" w:hAnsi="Arial" w:cs="Arial"/>
          <w:szCs w:val="22"/>
        </w:rPr>
        <w:t>s</w:t>
      </w:r>
      <w:r w:rsidRPr="001579B8">
        <w:rPr>
          <w:rFonts w:ascii="Arial" w:hAnsi="Arial" w:cs="Arial"/>
          <w:szCs w:val="22"/>
        </w:rPr>
        <w:t xml:space="preserve"> and guidelines </w:t>
      </w:r>
      <w:r w:rsidR="00401F5B">
        <w:rPr>
          <w:rFonts w:ascii="Arial" w:hAnsi="Arial" w:cs="Arial"/>
          <w:szCs w:val="22"/>
        </w:rPr>
        <w:t xml:space="preserve">on </w:t>
      </w:r>
      <w:r w:rsidRPr="001579B8">
        <w:rPr>
          <w:rFonts w:ascii="Arial" w:hAnsi="Arial" w:cs="Arial"/>
          <w:szCs w:val="22"/>
        </w:rPr>
        <w:t>the use of service animals, support persons</w:t>
      </w:r>
      <w:r w:rsidR="00401F5B">
        <w:rPr>
          <w:rFonts w:ascii="Arial" w:hAnsi="Arial" w:cs="Arial"/>
          <w:szCs w:val="22"/>
        </w:rPr>
        <w:t>,</w:t>
      </w:r>
      <w:r w:rsidRPr="001579B8">
        <w:rPr>
          <w:rFonts w:ascii="Arial" w:hAnsi="Arial" w:cs="Arial"/>
          <w:szCs w:val="22"/>
        </w:rPr>
        <w:t xml:space="preserve"> and assistive devices on campus, as well as the handling of notifications of temporary service disruptions.</w:t>
      </w:r>
    </w:p>
    <w:p w14:paraId="322521A6" w14:textId="574919F0" w:rsidR="007814B6" w:rsidRPr="005C29CE" w:rsidRDefault="00696704" w:rsidP="0002541B">
      <w:pPr>
        <w:numPr>
          <w:ilvl w:val="1"/>
          <w:numId w:val="15"/>
        </w:numPr>
        <w:spacing w:line="360" w:lineRule="auto"/>
        <w:ind w:left="567" w:hanging="567"/>
        <w:jc w:val="both"/>
        <w:rPr>
          <w:rFonts w:ascii="Arial" w:hAnsi="Arial" w:cs="Arial"/>
          <w:szCs w:val="22"/>
        </w:rPr>
      </w:pPr>
      <w:r w:rsidRPr="005C29CE">
        <w:rPr>
          <w:rFonts w:ascii="Arial" w:hAnsi="Arial" w:cs="Arial"/>
          <w:szCs w:val="22"/>
        </w:rPr>
        <w:t xml:space="preserve"> In 2012, McMaster received a Notice of File Review from the Accessibility Directorate of Ontario</w:t>
      </w:r>
      <w:r w:rsidR="00401F5B" w:rsidRPr="005C29CE">
        <w:rPr>
          <w:rFonts w:ascii="Arial" w:hAnsi="Arial" w:cs="Arial"/>
          <w:szCs w:val="22"/>
        </w:rPr>
        <w:t xml:space="preserve"> </w:t>
      </w:r>
      <w:r w:rsidRPr="005C29CE">
        <w:rPr>
          <w:rFonts w:ascii="Arial" w:hAnsi="Arial" w:cs="Arial"/>
          <w:szCs w:val="22"/>
        </w:rPr>
        <w:t xml:space="preserve">(at the time, a department of the Ministry of Community and Social Services). The </w:t>
      </w:r>
      <w:r w:rsidR="00401F5B" w:rsidRPr="005C29CE">
        <w:rPr>
          <w:rFonts w:ascii="Arial" w:hAnsi="Arial" w:cs="Arial"/>
          <w:szCs w:val="22"/>
        </w:rPr>
        <w:t xml:space="preserve">Notice required </w:t>
      </w:r>
      <w:r w:rsidRPr="005C29CE">
        <w:rPr>
          <w:rFonts w:ascii="Arial" w:hAnsi="Arial" w:cs="Arial"/>
          <w:szCs w:val="22"/>
        </w:rPr>
        <w:t>McMaster to demonstrate how it ha</w:t>
      </w:r>
      <w:r w:rsidR="00401F5B" w:rsidRPr="005C29CE">
        <w:rPr>
          <w:rFonts w:ascii="Arial" w:hAnsi="Arial" w:cs="Arial"/>
          <w:szCs w:val="22"/>
        </w:rPr>
        <w:t>d</w:t>
      </w:r>
      <w:r w:rsidRPr="005C29CE">
        <w:rPr>
          <w:rFonts w:ascii="Arial" w:hAnsi="Arial" w:cs="Arial"/>
          <w:szCs w:val="22"/>
        </w:rPr>
        <w:t xml:space="preserve"> been complying with the AODA legislation. MAC’s Chair, on behalf of the University, submitted the University’s Response to Notice of File Review to the Accessibility Directorate on November 9th, 2012. The Directorate was satisfied with </w:t>
      </w:r>
      <w:r w:rsidR="00401F5B" w:rsidRPr="005C29CE">
        <w:rPr>
          <w:rFonts w:ascii="Arial" w:hAnsi="Arial" w:cs="Arial"/>
          <w:szCs w:val="22"/>
        </w:rPr>
        <w:t xml:space="preserve">the University’s </w:t>
      </w:r>
      <w:r w:rsidRPr="005C29CE">
        <w:rPr>
          <w:rFonts w:ascii="Arial" w:hAnsi="Arial" w:cs="Arial"/>
          <w:szCs w:val="22"/>
        </w:rPr>
        <w:t xml:space="preserve">submission </w:t>
      </w:r>
      <w:r w:rsidR="00401F5B" w:rsidRPr="005C29CE">
        <w:rPr>
          <w:rFonts w:ascii="Arial" w:hAnsi="Arial" w:cs="Arial"/>
          <w:szCs w:val="22"/>
        </w:rPr>
        <w:t xml:space="preserve">but </w:t>
      </w:r>
      <w:r w:rsidRPr="005C29CE">
        <w:rPr>
          <w:rFonts w:ascii="Arial" w:hAnsi="Arial" w:cs="Arial"/>
          <w:szCs w:val="22"/>
        </w:rPr>
        <w:t xml:space="preserve">indicated that there was scope for improvement and made the following recommendations: </w:t>
      </w:r>
    </w:p>
    <w:p w14:paraId="55889EA4" w14:textId="77777777" w:rsidR="00954898" w:rsidRDefault="00696704" w:rsidP="00954898">
      <w:pPr>
        <w:numPr>
          <w:ilvl w:val="2"/>
          <w:numId w:val="15"/>
        </w:numPr>
        <w:ind w:left="1077"/>
        <w:jc w:val="both"/>
        <w:rPr>
          <w:rFonts w:ascii="Arial" w:hAnsi="Arial" w:cs="Arial"/>
          <w:szCs w:val="22"/>
        </w:rPr>
      </w:pPr>
      <w:r w:rsidRPr="00696704">
        <w:rPr>
          <w:rFonts w:ascii="Arial" w:hAnsi="Arial" w:cs="Arial"/>
          <w:szCs w:val="22"/>
        </w:rPr>
        <w:t xml:space="preserve">McMaster  amend its accessibility policy to specifically identify who is to be trained, the content of the training and when training is to be provided as required by the Customer Service Standard, Ontario Regulation 429/07. </w:t>
      </w:r>
    </w:p>
    <w:p w14:paraId="753AE266" w14:textId="77777777" w:rsidR="007814B6" w:rsidRDefault="007814B6" w:rsidP="007814B6">
      <w:pPr>
        <w:ind w:left="1077"/>
        <w:jc w:val="both"/>
        <w:rPr>
          <w:rFonts w:ascii="Arial" w:hAnsi="Arial" w:cs="Arial"/>
          <w:szCs w:val="22"/>
        </w:rPr>
      </w:pPr>
    </w:p>
    <w:p w14:paraId="6F0C67AD" w14:textId="77777777" w:rsidR="00696704" w:rsidRDefault="00696704" w:rsidP="00954898">
      <w:pPr>
        <w:numPr>
          <w:ilvl w:val="2"/>
          <w:numId w:val="15"/>
        </w:numPr>
        <w:ind w:left="1077"/>
        <w:jc w:val="both"/>
        <w:rPr>
          <w:rFonts w:ascii="Arial" w:hAnsi="Arial" w:cs="Arial"/>
          <w:szCs w:val="22"/>
        </w:rPr>
      </w:pPr>
      <w:r w:rsidRPr="00954898">
        <w:rPr>
          <w:rFonts w:ascii="Arial" w:hAnsi="Arial" w:cs="Arial"/>
          <w:szCs w:val="22"/>
        </w:rPr>
        <w:t xml:space="preserve">McMaster add a reference regarding the availability of information/documentation in accessible formats on its website similar to the message posted on the Emergency Guidebook site. </w:t>
      </w:r>
    </w:p>
    <w:p w14:paraId="49F2452B" w14:textId="77777777" w:rsidR="00954898" w:rsidRPr="00954898" w:rsidRDefault="00954898" w:rsidP="00954898">
      <w:pPr>
        <w:ind w:left="1077"/>
        <w:jc w:val="both"/>
        <w:rPr>
          <w:rFonts w:ascii="Arial" w:hAnsi="Arial" w:cs="Arial"/>
          <w:szCs w:val="22"/>
        </w:rPr>
      </w:pPr>
    </w:p>
    <w:p w14:paraId="6E545D0F" w14:textId="77777777" w:rsidR="00AA023B" w:rsidRDefault="00696704" w:rsidP="00401F5B">
      <w:pPr>
        <w:pStyle w:val="ListParagraph"/>
        <w:numPr>
          <w:ilvl w:val="1"/>
          <w:numId w:val="15"/>
        </w:numPr>
        <w:spacing w:line="360" w:lineRule="auto"/>
        <w:ind w:left="567" w:hanging="567"/>
        <w:jc w:val="both"/>
        <w:rPr>
          <w:rFonts w:ascii="Arial" w:hAnsi="Arial" w:cs="Arial"/>
          <w:szCs w:val="22"/>
        </w:rPr>
      </w:pPr>
      <w:r w:rsidRPr="00AA023B">
        <w:rPr>
          <w:rFonts w:ascii="Arial" w:hAnsi="Arial" w:cs="Arial"/>
          <w:szCs w:val="22"/>
        </w:rPr>
        <w:t xml:space="preserve">As of the writing of this report, </w:t>
      </w:r>
      <w:r w:rsidR="00401F5B">
        <w:rPr>
          <w:rFonts w:ascii="Arial" w:hAnsi="Arial" w:cs="Arial"/>
          <w:szCs w:val="22"/>
        </w:rPr>
        <w:t xml:space="preserve">certain </w:t>
      </w:r>
      <w:r w:rsidRPr="00AA023B">
        <w:rPr>
          <w:rFonts w:ascii="Arial" w:hAnsi="Arial" w:cs="Arial"/>
          <w:szCs w:val="22"/>
        </w:rPr>
        <w:t>members of the MAC working group, which consist of Human Rights and Equity Services</w:t>
      </w:r>
      <w:r w:rsidR="00401F5B">
        <w:rPr>
          <w:rFonts w:ascii="Arial" w:hAnsi="Arial" w:cs="Arial"/>
          <w:szCs w:val="22"/>
        </w:rPr>
        <w:t xml:space="preserve"> </w:t>
      </w:r>
      <w:r w:rsidRPr="00AA023B">
        <w:rPr>
          <w:rFonts w:ascii="Arial" w:hAnsi="Arial" w:cs="Arial"/>
          <w:szCs w:val="22"/>
        </w:rPr>
        <w:t xml:space="preserve">(HRES), Human Resources Services (HRS) and Student Accessibility Services (SAS) are working together to ensure the </w:t>
      </w:r>
      <w:r w:rsidR="00401F5B">
        <w:rPr>
          <w:rFonts w:ascii="Arial" w:hAnsi="Arial" w:cs="Arial"/>
          <w:szCs w:val="22"/>
        </w:rPr>
        <w:lastRenderedPageBreak/>
        <w:t>U</w:t>
      </w:r>
      <w:r w:rsidRPr="00AA023B">
        <w:rPr>
          <w:rFonts w:ascii="Arial" w:hAnsi="Arial" w:cs="Arial"/>
          <w:szCs w:val="22"/>
        </w:rPr>
        <w:t xml:space="preserve">niversity updates its policies to reflect the recommendations made by the Accessibility Directorate. </w:t>
      </w:r>
    </w:p>
    <w:p w14:paraId="3582EB81" w14:textId="77777777" w:rsidR="00AA023B" w:rsidRPr="00AA023B" w:rsidRDefault="00AA023B" w:rsidP="00401F5B">
      <w:pPr>
        <w:pStyle w:val="ListParagraph"/>
        <w:spacing w:line="360" w:lineRule="auto"/>
        <w:ind w:left="567" w:hanging="567"/>
        <w:jc w:val="both"/>
        <w:rPr>
          <w:rFonts w:ascii="Arial" w:hAnsi="Arial" w:cs="Arial"/>
          <w:szCs w:val="22"/>
        </w:rPr>
      </w:pPr>
    </w:p>
    <w:p w14:paraId="7A9192CB" w14:textId="77777777" w:rsidR="00AA023B" w:rsidRPr="00AA023B" w:rsidRDefault="0000424F" w:rsidP="00401F5B">
      <w:pPr>
        <w:pStyle w:val="ListParagraph"/>
        <w:numPr>
          <w:ilvl w:val="1"/>
          <w:numId w:val="15"/>
        </w:numPr>
        <w:spacing w:line="360" w:lineRule="auto"/>
        <w:ind w:left="567" w:hanging="567"/>
        <w:jc w:val="both"/>
        <w:rPr>
          <w:rFonts w:ascii="Arial" w:hAnsi="Arial" w:cs="Arial"/>
          <w:b/>
          <w:szCs w:val="22"/>
        </w:rPr>
      </w:pPr>
      <w:r>
        <w:rPr>
          <w:rFonts w:ascii="Arial" w:hAnsi="Arial" w:cs="Arial"/>
          <w:szCs w:val="22"/>
        </w:rPr>
        <w:t>T</w:t>
      </w:r>
      <w:r w:rsidR="007E00C8" w:rsidRPr="00AA023B">
        <w:rPr>
          <w:rFonts w:ascii="Arial" w:hAnsi="Arial" w:cs="Arial"/>
          <w:szCs w:val="22"/>
        </w:rPr>
        <w:t xml:space="preserve">he University continues to identify and promote best practices for providing notice of service disruptions across campus.  </w:t>
      </w:r>
      <w:r w:rsidR="00401F5B">
        <w:rPr>
          <w:rFonts w:ascii="Arial" w:hAnsi="Arial" w:cs="Arial"/>
          <w:szCs w:val="22"/>
        </w:rPr>
        <w:t xml:space="preserve">Ongoing </w:t>
      </w:r>
      <w:r w:rsidR="00750E66" w:rsidRPr="00AA023B">
        <w:rPr>
          <w:rFonts w:ascii="Arial" w:hAnsi="Arial" w:cs="Arial"/>
          <w:szCs w:val="22"/>
        </w:rPr>
        <w:t xml:space="preserve">training of notice of </w:t>
      </w:r>
      <w:r w:rsidR="00AA023B" w:rsidRPr="00AA023B">
        <w:rPr>
          <w:rFonts w:ascii="Arial" w:hAnsi="Arial" w:cs="Arial"/>
          <w:szCs w:val="22"/>
        </w:rPr>
        <w:t>disruption</w:t>
      </w:r>
      <w:r w:rsidR="00750E66" w:rsidRPr="00AA023B">
        <w:rPr>
          <w:rFonts w:ascii="Arial" w:hAnsi="Arial" w:cs="Arial"/>
          <w:szCs w:val="22"/>
        </w:rPr>
        <w:t xml:space="preserve"> policies and effective mechanism of communicating the notice on a regular basis </w:t>
      </w:r>
      <w:r w:rsidR="00AA023B">
        <w:rPr>
          <w:rFonts w:ascii="Arial" w:hAnsi="Arial" w:cs="Arial"/>
          <w:szCs w:val="22"/>
        </w:rPr>
        <w:t>is rec</w:t>
      </w:r>
      <w:r w:rsidR="00750E66" w:rsidRPr="00AA023B">
        <w:rPr>
          <w:rFonts w:ascii="Arial" w:hAnsi="Arial" w:cs="Arial"/>
          <w:szCs w:val="22"/>
        </w:rPr>
        <w:t xml:space="preserve">ommended for all managers and supervisors on campus that provide services to the general McMaster community. </w:t>
      </w:r>
    </w:p>
    <w:p w14:paraId="3DB97B45" w14:textId="77777777" w:rsidR="00AA023B" w:rsidRPr="00AA023B" w:rsidRDefault="00AA023B" w:rsidP="00401F5B">
      <w:pPr>
        <w:pStyle w:val="ListParagraph"/>
        <w:spacing w:line="360" w:lineRule="auto"/>
        <w:ind w:left="567" w:hanging="567"/>
        <w:jc w:val="both"/>
        <w:rPr>
          <w:rFonts w:ascii="Arial" w:hAnsi="Arial" w:cs="Arial"/>
          <w:b/>
          <w:szCs w:val="22"/>
        </w:rPr>
      </w:pPr>
    </w:p>
    <w:p w14:paraId="0FBAD3EC" w14:textId="77777777" w:rsidR="00AA023B" w:rsidRPr="00AA023B" w:rsidRDefault="007E00C8" w:rsidP="00401F5B">
      <w:pPr>
        <w:pStyle w:val="ListParagraph"/>
        <w:numPr>
          <w:ilvl w:val="1"/>
          <w:numId w:val="15"/>
        </w:numPr>
        <w:spacing w:line="360" w:lineRule="auto"/>
        <w:ind w:left="567" w:hanging="567"/>
        <w:jc w:val="both"/>
        <w:rPr>
          <w:rFonts w:ascii="Arial" w:hAnsi="Arial" w:cs="Arial"/>
          <w:b/>
          <w:szCs w:val="22"/>
        </w:rPr>
      </w:pPr>
      <w:r w:rsidRPr="00AA023B">
        <w:rPr>
          <w:rFonts w:ascii="Arial" w:hAnsi="Arial" w:cs="Arial"/>
          <w:szCs w:val="22"/>
        </w:rPr>
        <w:t xml:space="preserve">Facility Services </w:t>
      </w:r>
      <w:r w:rsidR="00AA023B">
        <w:rPr>
          <w:rFonts w:ascii="Arial" w:hAnsi="Arial" w:cs="Arial"/>
          <w:szCs w:val="22"/>
        </w:rPr>
        <w:t>continues to administer</w:t>
      </w:r>
      <w:r w:rsidRPr="00AA023B">
        <w:rPr>
          <w:rFonts w:ascii="Arial" w:hAnsi="Arial" w:cs="Arial"/>
          <w:szCs w:val="22"/>
        </w:rPr>
        <w:t xml:space="preserve"> a registration-based notification of service disruption whereby individuals who indicate an interest in the activities in certain buildings on campus are sent email notification of pending service disruptions.  </w:t>
      </w:r>
      <w:r w:rsidR="00AA023B">
        <w:rPr>
          <w:rFonts w:ascii="Arial" w:hAnsi="Arial" w:cs="Arial"/>
          <w:szCs w:val="22"/>
        </w:rPr>
        <w:t xml:space="preserve">Facility Services continues to observe best practices to improve the content </w:t>
      </w:r>
      <w:r w:rsidRPr="00AA023B">
        <w:rPr>
          <w:rFonts w:ascii="Arial" w:hAnsi="Arial" w:cs="Arial"/>
          <w:szCs w:val="22"/>
        </w:rPr>
        <w:t xml:space="preserve">of service disruption notices, especially those related to construction.  </w:t>
      </w:r>
    </w:p>
    <w:p w14:paraId="0D60ADA6" w14:textId="77777777" w:rsidR="00AA023B" w:rsidRPr="00AA023B" w:rsidRDefault="00AA023B" w:rsidP="00401F5B">
      <w:pPr>
        <w:pStyle w:val="ListParagraph"/>
        <w:ind w:left="567" w:hanging="567"/>
        <w:rPr>
          <w:rFonts w:ascii="Arial" w:hAnsi="Arial" w:cs="Arial"/>
          <w:szCs w:val="22"/>
        </w:rPr>
      </w:pPr>
    </w:p>
    <w:p w14:paraId="50F27386" w14:textId="77777777" w:rsidR="00806437" w:rsidRPr="00806437" w:rsidRDefault="007E00C8" w:rsidP="00401F5B">
      <w:pPr>
        <w:pStyle w:val="ListParagraph"/>
        <w:numPr>
          <w:ilvl w:val="1"/>
          <w:numId w:val="15"/>
        </w:numPr>
        <w:spacing w:line="360" w:lineRule="auto"/>
        <w:ind w:left="567" w:hanging="567"/>
        <w:jc w:val="both"/>
        <w:rPr>
          <w:rFonts w:ascii="Arial" w:hAnsi="Arial" w:cs="Arial"/>
          <w:b/>
          <w:szCs w:val="22"/>
        </w:rPr>
      </w:pPr>
      <w:r w:rsidRPr="00AA023B">
        <w:rPr>
          <w:rFonts w:ascii="Arial" w:hAnsi="Arial" w:cs="Arial"/>
          <w:szCs w:val="22"/>
        </w:rPr>
        <w:t>An official McMaster website</w:t>
      </w:r>
      <w:r w:rsidR="00C6752F">
        <w:rPr>
          <w:rFonts w:ascii="Arial" w:hAnsi="Arial" w:cs="Arial"/>
          <w:szCs w:val="22"/>
        </w:rPr>
        <w:t>,</w:t>
      </w:r>
      <w:r w:rsidRPr="00AA023B">
        <w:rPr>
          <w:rFonts w:ascii="Arial" w:hAnsi="Arial" w:cs="Arial"/>
          <w:szCs w:val="22"/>
        </w:rPr>
        <w:t xml:space="preserve"> </w:t>
      </w:r>
      <w:r w:rsidR="00401F5B">
        <w:rPr>
          <w:rFonts w:ascii="Arial" w:hAnsi="Arial" w:cs="Arial"/>
          <w:szCs w:val="22"/>
        </w:rPr>
        <w:t xml:space="preserve">dedicated </w:t>
      </w:r>
      <w:r w:rsidR="00C6752F">
        <w:rPr>
          <w:rFonts w:ascii="Arial" w:hAnsi="Arial" w:cs="Arial"/>
          <w:szCs w:val="22"/>
        </w:rPr>
        <w:t xml:space="preserve">entirely </w:t>
      </w:r>
      <w:r w:rsidR="00401F5B">
        <w:rPr>
          <w:rFonts w:ascii="Arial" w:hAnsi="Arial" w:cs="Arial"/>
          <w:szCs w:val="22"/>
        </w:rPr>
        <w:t xml:space="preserve">to </w:t>
      </w:r>
      <w:r w:rsidRPr="00AA023B">
        <w:rPr>
          <w:rFonts w:ascii="Arial" w:hAnsi="Arial" w:cs="Arial"/>
          <w:szCs w:val="22"/>
        </w:rPr>
        <w:t xml:space="preserve">accessibility </w:t>
      </w:r>
      <w:r w:rsidR="00401F5B">
        <w:rPr>
          <w:rFonts w:ascii="Arial" w:hAnsi="Arial" w:cs="Arial"/>
          <w:szCs w:val="22"/>
        </w:rPr>
        <w:t>issues on campus</w:t>
      </w:r>
      <w:r w:rsidR="00C6752F">
        <w:rPr>
          <w:rFonts w:ascii="Arial" w:hAnsi="Arial" w:cs="Arial"/>
          <w:szCs w:val="22"/>
        </w:rPr>
        <w:t>,</w:t>
      </w:r>
      <w:r w:rsidR="00401F5B">
        <w:rPr>
          <w:rFonts w:ascii="Arial" w:hAnsi="Arial" w:cs="Arial"/>
          <w:szCs w:val="22"/>
        </w:rPr>
        <w:t xml:space="preserve"> </w:t>
      </w:r>
      <w:r w:rsidRPr="00AA023B">
        <w:rPr>
          <w:rFonts w:ascii="Arial" w:hAnsi="Arial" w:cs="Arial"/>
          <w:szCs w:val="22"/>
        </w:rPr>
        <w:t xml:space="preserve">was first unveiled in late 2009 to provide the campus community </w:t>
      </w:r>
      <w:r w:rsidR="00401F5B">
        <w:rPr>
          <w:rFonts w:ascii="Arial" w:hAnsi="Arial" w:cs="Arial"/>
          <w:szCs w:val="22"/>
        </w:rPr>
        <w:t xml:space="preserve">and </w:t>
      </w:r>
      <w:r w:rsidRPr="00AA023B">
        <w:rPr>
          <w:rFonts w:ascii="Arial" w:hAnsi="Arial" w:cs="Arial"/>
          <w:szCs w:val="22"/>
        </w:rPr>
        <w:t xml:space="preserve">members </w:t>
      </w:r>
      <w:r w:rsidR="00401F5B">
        <w:rPr>
          <w:rFonts w:ascii="Arial" w:hAnsi="Arial" w:cs="Arial"/>
          <w:szCs w:val="22"/>
        </w:rPr>
        <w:t xml:space="preserve">of the public </w:t>
      </w:r>
      <w:r w:rsidRPr="00AA023B">
        <w:rPr>
          <w:rFonts w:ascii="Arial" w:hAnsi="Arial" w:cs="Arial"/>
          <w:szCs w:val="22"/>
        </w:rPr>
        <w:t xml:space="preserve">with information about the AODA.  The site also serves as the central </w:t>
      </w:r>
      <w:r w:rsidR="00401F5B">
        <w:rPr>
          <w:rFonts w:ascii="Arial" w:hAnsi="Arial" w:cs="Arial"/>
          <w:szCs w:val="22"/>
        </w:rPr>
        <w:t xml:space="preserve">access </w:t>
      </w:r>
      <w:r w:rsidRPr="00AA023B">
        <w:rPr>
          <w:rFonts w:ascii="Arial" w:hAnsi="Arial" w:cs="Arial"/>
          <w:szCs w:val="22"/>
        </w:rPr>
        <w:t>portal for the online Customer Service training.</w:t>
      </w:r>
    </w:p>
    <w:p w14:paraId="0046BAB1" w14:textId="77777777" w:rsidR="00806437" w:rsidRPr="00806437" w:rsidRDefault="00806437" w:rsidP="00401F5B">
      <w:pPr>
        <w:pStyle w:val="ListParagraph"/>
        <w:ind w:left="567" w:hanging="567"/>
        <w:rPr>
          <w:rFonts w:ascii="Arial" w:hAnsi="Arial"/>
          <w:szCs w:val="22"/>
        </w:rPr>
      </w:pPr>
    </w:p>
    <w:p w14:paraId="3474D811" w14:textId="77777777" w:rsidR="008A479A" w:rsidRPr="00806437" w:rsidRDefault="007E00C8" w:rsidP="00401F5B">
      <w:pPr>
        <w:pStyle w:val="ListParagraph"/>
        <w:numPr>
          <w:ilvl w:val="1"/>
          <w:numId w:val="15"/>
        </w:numPr>
        <w:spacing w:line="360" w:lineRule="auto"/>
        <w:ind w:left="567" w:hanging="567"/>
        <w:jc w:val="both"/>
        <w:rPr>
          <w:rFonts w:ascii="Arial" w:hAnsi="Arial" w:cs="Arial"/>
          <w:b/>
          <w:szCs w:val="22"/>
        </w:rPr>
      </w:pPr>
      <w:r w:rsidRPr="00806437">
        <w:rPr>
          <w:rFonts w:ascii="Arial" w:hAnsi="Arial"/>
          <w:szCs w:val="22"/>
        </w:rPr>
        <w:t xml:space="preserve">The website currently provides information </w:t>
      </w:r>
      <w:r w:rsidR="00C6752F">
        <w:rPr>
          <w:rFonts w:ascii="Arial" w:hAnsi="Arial"/>
          <w:szCs w:val="22"/>
        </w:rPr>
        <w:t xml:space="preserve">on </w:t>
      </w:r>
      <w:r w:rsidRPr="00806437">
        <w:rPr>
          <w:rFonts w:ascii="Arial" w:hAnsi="Arial"/>
          <w:szCs w:val="22"/>
        </w:rPr>
        <w:t xml:space="preserve">the AODA generally and the Customer Service online training module in particular. </w:t>
      </w:r>
      <w:r w:rsidR="00806437" w:rsidRPr="00806437">
        <w:rPr>
          <w:rFonts w:ascii="Arial" w:hAnsi="Arial"/>
          <w:szCs w:val="22"/>
        </w:rPr>
        <w:t>Over</w:t>
      </w:r>
      <w:r w:rsidR="00276161" w:rsidRPr="00806437">
        <w:rPr>
          <w:rFonts w:ascii="Arial" w:hAnsi="Arial"/>
          <w:szCs w:val="22"/>
        </w:rPr>
        <w:t xml:space="preserve"> the last year, </w:t>
      </w:r>
      <w:r w:rsidR="00C6752F">
        <w:rPr>
          <w:rFonts w:ascii="Arial" w:hAnsi="Arial"/>
          <w:szCs w:val="22"/>
        </w:rPr>
        <w:t xml:space="preserve">a </w:t>
      </w:r>
      <w:r w:rsidR="00276161" w:rsidRPr="00806437">
        <w:rPr>
          <w:rFonts w:ascii="Arial" w:hAnsi="Arial"/>
          <w:szCs w:val="22"/>
        </w:rPr>
        <w:t xml:space="preserve">Community of Practice (CoP) </w:t>
      </w:r>
      <w:r w:rsidR="00C6752F">
        <w:rPr>
          <w:rFonts w:ascii="Arial" w:hAnsi="Arial"/>
          <w:szCs w:val="22"/>
        </w:rPr>
        <w:t>on a</w:t>
      </w:r>
      <w:r w:rsidR="00276161" w:rsidRPr="00806437">
        <w:rPr>
          <w:rFonts w:ascii="Arial" w:hAnsi="Arial"/>
          <w:szCs w:val="22"/>
        </w:rPr>
        <w:t xml:space="preserve">ccessibility at </w:t>
      </w:r>
      <w:r w:rsidRPr="00806437">
        <w:rPr>
          <w:rFonts w:ascii="Arial" w:hAnsi="Arial"/>
          <w:szCs w:val="22"/>
        </w:rPr>
        <w:t xml:space="preserve">McMaster </w:t>
      </w:r>
      <w:r w:rsidR="00276161" w:rsidRPr="00806437">
        <w:rPr>
          <w:rFonts w:ascii="Arial" w:hAnsi="Arial"/>
          <w:szCs w:val="22"/>
        </w:rPr>
        <w:t xml:space="preserve">has been </w:t>
      </w:r>
      <w:r w:rsidRPr="00806437">
        <w:rPr>
          <w:rFonts w:ascii="Arial" w:hAnsi="Arial"/>
          <w:szCs w:val="22"/>
        </w:rPr>
        <w:t>transform</w:t>
      </w:r>
      <w:r w:rsidR="00276161" w:rsidRPr="00806437">
        <w:rPr>
          <w:rFonts w:ascii="Arial" w:hAnsi="Arial"/>
          <w:szCs w:val="22"/>
        </w:rPr>
        <w:t>ing</w:t>
      </w:r>
      <w:r w:rsidRPr="00806437">
        <w:rPr>
          <w:rFonts w:ascii="Arial" w:hAnsi="Arial"/>
          <w:szCs w:val="22"/>
        </w:rPr>
        <w:t xml:space="preserve"> the accessibility website </w:t>
      </w:r>
      <w:r w:rsidR="00C6752F">
        <w:rPr>
          <w:rFonts w:ascii="Arial" w:hAnsi="Arial"/>
          <w:szCs w:val="22"/>
        </w:rPr>
        <w:t>in</w:t>
      </w:r>
      <w:r w:rsidRPr="00806437">
        <w:rPr>
          <w:rFonts w:ascii="Arial" w:hAnsi="Arial"/>
          <w:szCs w:val="22"/>
        </w:rPr>
        <w:t>to a “one-stop-shop” for all information on services and resources</w:t>
      </w:r>
      <w:r w:rsidRPr="00806437">
        <w:rPr>
          <w:rFonts w:ascii="Arial" w:hAnsi="Arial" w:cs="Arial"/>
          <w:szCs w:val="22"/>
        </w:rPr>
        <w:t xml:space="preserve"> </w:t>
      </w:r>
      <w:r w:rsidR="00C6752F">
        <w:rPr>
          <w:rFonts w:ascii="Arial" w:hAnsi="Arial"/>
          <w:szCs w:val="22"/>
        </w:rPr>
        <w:t xml:space="preserve">relating to </w:t>
      </w:r>
      <w:r w:rsidRPr="00806437">
        <w:rPr>
          <w:rFonts w:ascii="Arial" w:hAnsi="Arial"/>
          <w:szCs w:val="22"/>
        </w:rPr>
        <w:t>accessibility.</w:t>
      </w:r>
    </w:p>
    <w:p w14:paraId="0191CDC3" w14:textId="77777777" w:rsidR="008A479A" w:rsidRPr="001579B8" w:rsidRDefault="008A479A" w:rsidP="008A479A">
      <w:pPr>
        <w:jc w:val="both"/>
        <w:rPr>
          <w:rFonts w:ascii="Arial" w:hAnsi="Arial" w:cs="Arial"/>
          <w:szCs w:val="22"/>
        </w:rPr>
      </w:pPr>
    </w:p>
    <w:p w14:paraId="518F5B93" w14:textId="77777777" w:rsidR="00806437" w:rsidRDefault="007E00C8" w:rsidP="00806437">
      <w:pPr>
        <w:numPr>
          <w:ilvl w:val="1"/>
          <w:numId w:val="15"/>
        </w:numPr>
        <w:spacing w:line="360" w:lineRule="auto"/>
        <w:ind w:left="567" w:hanging="567"/>
        <w:jc w:val="both"/>
        <w:rPr>
          <w:rFonts w:ascii="Arial" w:hAnsi="Arial" w:cs="Arial"/>
          <w:szCs w:val="22"/>
        </w:rPr>
      </w:pPr>
      <w:r w:rsidRPr="001579B8">
        <w:rPr>
          <w:rFonts w:ascii="Arial" w:hAnsi="Arial"/>
          <w:szCs w:val="22"/>
        </w:rPr>
        <w:t xml:space="preserve">The overall objective of the centralized website is to harmonize the </w:t>
      </w:r>
      <w:r w:rsidR="00806437">
        <w:rPr>
          <w:rFonts w:ascii="Arial" w:hAnsi="Arial"/>
          <w:szCs w:val="22"/>
        </w:rPr>
        <w:t>numerous</w:t>
      </w:r>
      <w:r w:rsidRPr="001579B8">
        <w:rPr>
          <w:rFonts w:ascii="Arial" w:hAnsi="Arial"/>
          <w:szCs w:val="22"/>
        </w:rPr>
        <w:t xml:space="preserve"> initiatives, resources and programs on accessibility at McMaster. </w:t>
      </w:r>
      <w:r>
        <w:rPr>
          <w:rFonts w:ascii="Arial" w:hAnsi="Arial"/>
          <w:szCs w:val="22"/>
        </w:rPr>
        <w:t xml:space="preserve">This group is a </w:t>
      </w:r>
      <w:r w:rsidR="00C6752F">
        <w:rPr>
          <w:rFonts w:ascii="Arial" w:hAnsi="Arial"/>
          <w:szCs w:val="22"/>
        </w:rPr>
        <w:t>c</w:t>
      </w:r>
      <w:r w:rsidR="00C6752F" w:rsidRPr="001E2040">
        <w:rPr>
          <w:rFonts w:ascii="Arial" w:hAnsi="Arial"/>
          <w:szCs w:val="22"/>
        </w:rPr>
        <w:t xml:space="preserve">ommunity </w:t>
      </w:r>
      <w:r w:rsidRPr="001E2040">
        <w:rPr>
          <w:rFonts w:ascii="Arial" w:hAnsi="Arial"/>
          <w:szCs w:val="22"/>
        </w:rPr>
        <w:t xml:space="preserve">of individuals committed to advancing accessibility and effecting change in order to create accessible environments for learning, working and being. </w:t>
      </w:r>
    </w:p>
    <w:p w14:paraId="03B8F6EA" w14:textId="77777777" w:rsidR="00806437" w:rsidRDefault="00806437" w:rsidP="00806437">
      <w:pPr>
        <w:pStyle w:val="ListParagraph"/>
        <w:rPr>
          <w:rFonts w:ascii="Arial" w:hAnsi="Arial"/>
          <w:szCs w:val="22"/>
        </w:rPr>
      </w:pPr>
    </w:p>
    <w:p w14:paraId="69E52C26" w14:textId="77777777" w:rsidR="00806437" w:rsidRDefault="008A479A" w:rsidP="00806437">
      <w:pPr>
        <w:numPr>
          <w:ilvl w:val="1"/>
          <w:numId w:val="15"/>
        </w:numPr>
        <w:spacing w:line="360" w:lineRule="auto"/>
        <w:ind w:left="567" w:hanging="567"/>
        <w:jc w:val="both"/>
        <w:rPr>
          <w:rFonts w:ascii="Arial" w:hAnsi="Arial" w:cs="Arial"/>
          <w:szCs w:val="22"/>
        </w:rPr>
      </w:pPr>
      <w:r w:rsidRPr="00806437">
        <w:rPr>
          <w:rFonts w:ascii="Arial" w:hAnsi="Arial"/>
          <w:szCs w:val="22"/>
        </w:rPr>
        <w:lastRenderedPageBreak/>
        <w:t xml:space="preserve">The website is a </w:t>
      </w:r>
      <w:r w:rsidR="00C6752F">
        <w:rPr>
          <w:rFonts w:ascii="Arial" w:hAnsi="Arial"/>
          <w:szCs w:val="22"/>
        </w:rPr>
        <w:t xml:space="preserve">model </w:t>
      </w:r>
      <w:r w:rsidRPr="00806437">
        <w:rPr>
          <w:rFonts w:ascii="Arial" w:hAnsi="Arial"/>
          <w:szCs w:val="22"/>
        </w:rPr>
        <w:t>of</w:t>
      </w:r>
      <w:r w:rsidR="007E00C8" w:rsidRPr="00806437">
        <w:rPr>
          <w:rFonts w:ascii="Arial" w:hAnsi="Arial"/>
          <w:szCs w:val="22"/>
        </w:rPr>
        <w:t xml:space="preserve"> both </w:t>
      </w:r>
      <w:r w:rsidR="00806437" w:rsidRPr="00806437">
        <w:rPr>
          <w:rFonts w:ascii="Arial" w:hAnsi="Arial"/>
          <w:szCs w:val="22"/>
        </w:rPr>
        <w:t>accessible</w:t>
      </w:r>
      <w:r w:rsidRPr="00806437">
        <w:rPr>
          <w:rFonts w:ascii="Arial" w:hAnsi="Arial"/>
          <w:szCs w:val="22"/>
        </w:rPr>
        <w:t xml:space="preserve"> </w:t>
      </w:r>
      <w:r w:rsidR="007E00C8" w:rsidRPr="00806437">
        <w:rPr>
          <w:rFonts w:ascii="Arial" w:hAnsi="Arial"/>
          <w:szCs w:val="22"/>
        </w:rPr>
        <w:t xml:space="preserve">content and form. Integrating website accessibility standards into the site will provide a working, live example of the features and functionality of </w:t>
      </w:r>
      <w:r w:rsidR="00C6752F">
        <w:rPr>
          <w:rFonts w:ascii="Arial" w:hAnsi="Arial"/>
          <w:szCs w:val="22"/>
        </w:rPr>
        <w:t xml:space="preserve">what </w:t>
      </w:r>
      <w:r w:rsidR="007E00C8" w:rsidRPr="00806437">
        <w:rPr>
          <w:rFonts w:ascii="Arial" w:hAnsi="Arial"/>
          <w:szCs w:val="22"/>
        </w:rPr>
        <w:t>a fully accessible website</w:t>
      </w:r>
      <w:r w:rsidR="00C6752F">
        <w:rPr>
          <w:rFonts w:ascii="Arial" w:hAnsi="Arial"/>
          <w:szCs w:val="22"/>
        </w:rPr>
        <w:t xml:space="preserve"> should look like</w:t>
      </w:r>
      <w:r w:rsidR="007E00C8" w:rsidRPr="00806437">
        <w:rPr>
          <w:rFonts w:ascii="Arial" w:hAnsi="Arial"/>
          <w:szCs w:val="22"/>
        </w:rPr>
        <w:t xml:space="preserve">. Once complete, the project will meet the objectives of the legislative requirements under the Information &amp; Communications part of the Integrated Accessibility Standards Regulation. </w:t>
      </w:r>
    </w:p>
    <w:p w14:paraId="17DB900A" w14:textId="77777777" w:rsidR="00806437" w:rsidRDefault="00806437" w:rsidP="00806437">
      <w:pPr>
        <w:pStyle w:val="ListParagraph"/>
        <w:rPr>
          <w:rFonts w:ascii="Arial" w:hAnsi="Arial" w:cs="Arial"/>
          <w:szCs w:val="22"/>
        </w:rPr>
      </w:pPr>
    </w:p>
    <w:p w14:paraId="5D318821" w14:textId="77777777" w:rsidR="008A479A" w:rsidRPr="00806437" w:rsidRDefault="008A479A" w:rsidP="00806437">
      <w:pPr>
        <w:numPr>
          <w:ilvl w:val="1"/>
          <w:numId w:val="15"/>
        </w:numPr>
        <w:spacing w:line="360" w:lineRule="auto"/>
        <w:ind w:left="567" w:hanging="567"/>
        <w:jc w:val="both"/>
        <w:rPr>
          <w:rFonts w:ascii="Arial" w:hAnsi="Arial" w:cs="Arial"/>
          <w:szCs w:val="22"/>
        </w:rPr>
      </w:pPr>
      <w:r w:rsidRPr="00806437">
        <w:rPr>
          <w:rFonts w:ascii="Arial" w:hAnsi="Arial" w:cs="Arial"/>
          <w:szCs w:val="22"/>
        </w:rPr>
        <w:t>The Accessib</w:t>
      </w:r>
      <w:r w:rsidR="00806437">
        <w:rPr>
          <w:rFonts w:ascii="Arial" w:hAnsi="Arial" w:cs="Arial"/>
          <w:szCs w:val="22"/>
        </w:rPr>
        <w:t>i</w:t>
      </w:r>
      <w:r w:rsidRPr="00806437">
        <w:rPr>
          <w:rFonts w:ascii="Arial" w:hAnsi="Arial" w:cs="Arial"/>
          <w:szCs w:val="22"/>
        </w:rPr>
        <w:t xml:space="preserve">lity website is set to launch in the </w:t>
      </w:r>
      <w:r w:rsidR="00C6752F">
        <w:rPr>
          <w:rFonts w:ascii="Arial" w:hAnsi="Arial" w:cs="Arial"/>
          <w:szCs w:val="22"/>
        </w:rPr>
        <w:t xml:space="preserve">first few </w:t>
      </w:r>
      <w:r w:rsidRPr="00806437">
        <w:rPr>
          <w:rFonts w:ascii="Arial" w:hAnsi="Arial" w:cs="Arial"/>
          <w:szCs w:val="22"/>
        </w:rPr>
        <w:t>weeks o</w:t>
      </w:r>
      <w:r w:rsidR="007814B6">
        <w:rPr>
          <w:rFonts w:ascii="Arial" w:hAnsi="Arial" w:cs="Arial"/>
          <w:szCs w:val="22"/>
        </w:rPr>
        <w:t xml:space="preserve">f </w:t>
      </w:r>
      <w:r w:rsidR="003D04D3">
        <w:rPr>
          <w:rFonts w:ascii="Arial" w:hAnsi="Arial" w:cs="Arial"/>
          <w:szCs w:val="22"/>
        </w:rPr>
        <w:t xml:space="preserve">October </w:t>
      </w:r>
      <w:r w:rsidR="007814B6">
        <w:rPr>
          <w:rFonts w:ascii="Arial" w:hAnsi="Arial" w:cs="Arial"/>
          <w:szCs w:val="22"/>
        </w:rPr>
        <w:t>2013</w:t>
      </w:r>
      <w:r w:rsidR="00C6752F">
        <w:rPr>
          <w:rFonts w:ascii="Arial" w:hAnsi="Arial" w:cs="Arial"/>
          <w:szCs w:val="22"/>
        </w:rPr>
        <w:t>, in time for the new academic session</w:t>
      </w:r>
      <w:r w:rsidR="007814B6">
        <w:rPr>
          <w:rFonts w:ascii="Arial" w:hAnsi="Arial" w:cs="Arial"/>
          <w:szCs w:val="22"/>
        </w:rPr>
        <w:t>. To ensure the usa</w:t>
      </w:r>
      <w:r w:rsidR="007814B6" w:rsidRPr="00806437">
        <w:rPr>
          <w:rFonts w:ascii="Arial" w:hAnsi="Arial" w:cs="Arial"/>
          <w:szCs w:val="22"/>
        </w:rPr>
        <w:t>bility</w:t>
      </w:r>
      <w:r w:rsidRPr="00806437">
        <w:rPr>
          <w:rFonts w:ascii="Arial" w:hAnsi="Arial" w:cs="Arial"/>
          <w:szCs w:val="22"/>
        </w:rPr>
        <w:t xml:space="preserve"> of the website</w:t>
      </w:r>
      <w:r w:rsidR="007814B6">
        <w:rPr>
          <w:rFonts w:ascii="Arial" w:hAnsi="Arial" w:cs="Arial"/>
          <w:szCs w:val="22"/>
        </w:rPr>
        <w:t>,</w:t>
      </w:r>
      <w:r w:rsidRPr="00806437">
        <w:rPr>
          <w:rFonts w:ascii="Arial" w:hAnsi="Arial" w:cs="Arial"/>
          <w:szCs w:val="22"/>
        </w:rPr>
        <w:t xml:space="preserve"> the CoP</w:t>
      </w:r>
      <w:r w:rsidR="00C6752F">
        <w:rPr>
          <w:rFonts w:ascii="Arial" w:hAnsi="Arial" w:cs="Arial"/>
          <w:szCs w:val="22"/>
        </w:rPr>
        <w:t xml:space="preserve"> </w:t>
      </w:r>
      <w:r w:rsidRPr="00806437">
        <w:rPr>
          <w:rFonts w:ascii="Arial" w:hAnsi="Arial" w:cs="Arial"/>
          <w:szCs w:val="22"/>
        </w:rPr>
        <w:t xml:space="preserve">has created a short survey for </w:t>
      </w:r>
      <w:r w:rsidR="0086215C" w:rsidRPr="00806437">
        <w:rPr>
          <w:rFonts w:ascii="Arial" w:hAnsi="Arial" w:cs="Arial"/>
          <w:szCs w:val="22"/>
        </w:rPr>
        <w:t>visitors to the site to rate the usefulness and ease of use of the site.</w:t>
      </w:r>
      <w:r w:rsidR="007814B6">
        <w:rPr>
          <w:rFonts w:ascii="Arial" w:hAnsi="Arial" w:cs="Arial"/>
          <w:szCs w:val="22"/>
        </w:rPr>
        <w:t xml:space="preserve"> </w:t>
      </w:r>
      <w:r w:rsidR="0086215C" w:rsidRPr="00806437">
        <w:rPr>
          <w:rFonts w:ascii="Arial" w:hAnsi="Arial" w:cs="Arial"/>
          <w:szCs w:val="22"/>
        </w:rPr>
        <w:t xml:space="preserve">This information will be used to enhance and maintain the site’s </w:t>
      </w:r>
      <w:r w:rsidR="007814B6">
        <w:rPr>
          <w:rFonts w:ascii="Arial" w:hAnsi="Arial" w:cs="Arial"/>
          <w:szCs w:val="22"/>
        </w:rPr>
        <w:t>relev</w:t>
      </w:r>
      <w:r w:rsidR="0086215C" w:rsidRPr="00806437">
        <w:rPr>
          <w:rFonts w:ascii="Arial" w:hAnsi="Arial" w:cs="Arial"/>
          <w:szCs w:val="22"/>
        </w:rPr>
        <w:t>a</w:t>
      </w:r>
      <w:r w:rsidR="007814B6">
        <w:rPr>
          <w:rFonts w:ascii="Arial" w:hAnsi="Arial" w:cs="Arial"/>
          <w:szCs w:val="22"/>
        </w:rPr>
        <w:t>n</w:t>
      </w:r>
      <w:r w:rsidR="0086215C" w:rsidRPr="00806437">
        <w:rPr>
          <w:rFonts w:ascii="Arial" w:hAnsi="Arial" w:cs="Arial"/>
          <w:szCs w:val="22"/>
        </w:rPr>
        <w:t xml:space="preserve">ce and maintain it as the central accessibility </w:t>
      </w:r>
      <w:r w:rsidR="00C6752F">
        <w:rPr>
          <w:rFonts w:ascii="Arial" w:hAnsi="Arial" w:cs="Arial"/>
          <w:szCs w:val="22"/>
        </w:rPr>
        <w:t>hub</w:t>
      </w:r>
      <w:r w:rsidR="0086215C" w:rsidRPr="00806437">
        <w:rPr>
          <w:rFonts w:ascii="Arial" w:hAnsi="Arial" w:cs="Arial"/>
          <w:szCs w:val="22"/>
        </w:rPr>
        <w:t xml:space="preserve">. </w:t>
      </w:r>
      <w:r w:rsidRPr="00806437">
        <w:rPr>
          <w:rFonts w:ascii="Arial" w:hAnsi="Arial" w:cs="Arial"/>
          <w:szCs w:val="22"/>
        </w:rPr>
        <w:t xml:space="preserve"> </w:t>
      </w:r>
    </w:p>
    <w:p w14:paraId="5040322E" w14:textId="77777777" w:rsidR="008A479A" w:rsidRDefault="008A479A" w:rsidP="008A479A">
      <w:pPr>
        <w:spacing w:line="360" w:lineRule="auto"/>
        <w:jc w:val="both"/>
        <w:rPr>
          <w:rFonts w:ascii="Arial" w:hAnsi="Arial" w:cs="Arial"/>
          <w:szCs w:val="22"/>
        </w:rPr>
      </w:pPr>
    </w:p>
    <w:p w14:paraId="6F18FA47" w14:textId="7E4912A9" w:rsidR="00D43A9B" w:rsidRPr="005C29CE" w:rsidRDefault="007E00C8" w:rsidP="005C29CE">
      <w:pPr>
        <w:pStyle w:val="Heading2"/>
        <w:numPr>
          <w:ilvl w:val="0"/>
          <w:numId w:val="15"/>
        </w:numPr>
      </w:pPr>
      <w:r w:rsidRPr="005C29CE">
        <w:t>Implementation of Customer Service Standard and Components of the Integrated Accessibility Standards</w:t>
      </w:r>
    </w:p>
    <w:p w14:paraId="2C4668A9" w14:textId="77777777" w:rsidR="00D65A5A" w:rsidRDefault="007E00C8" w:rsidP="00D65A5A">
      <w:pPr>
        <w:pStyle w:val="ListParagraph"/>
        <w:numPr>
          <w:ilvl w:val="1"/>
          <w:numId w:val="22"/>
        </w:numPr>
        <w:spacing w:line="360" w:lineRule="auto"/>
        <w:ind w:left="567" w:hanging="567"/>
        <w:jc w:val="both"/>
        <w:rPr>
          <w:rFonts w:ascii="Arial" w:hAnsi="Arial" w:cs="Arial"/>
          <w:szCs w:val="22"/>
        </w:rPr>
      </w:pPr>
      <w:r w:rsidRPr="00040CE6">
        <w:rPr>
          <w:rFonts w:ascii="Arial" w:hAnsi="Arial" w:cs="Arial"/>
          <w:szCs w:val="22"/>
        </w:rPr>
        <w:t>MAC</w:t>
      </w:r>
      <w:r w:rsidRPr="00040CE6">
        <w:rPr>
          <w:rFonts w:ascii="Arial" w:hAnsi="Arial" w:cs="Arial"/>
          <w:b/>
          <w:szCs w:val="22"/>
        </w:rPr>
        <w:t xml:space="preserve"> </w:t>
      </w:r>
      <w:r w:rsidRPr="00040CE6">
        <w:rPr>
          <w:rFonts w:ascii="Arial" w:hAnsi="Arial" w:cs="Arial"/>
          <w:szCs w:val="22"/>
        </w:rPr>
        <w:t xml:space="preserve">has overseen the implementation of the Customer Service Standard and components of the </w:t>
      </w:r>
      <w:r w:rsidR="00F7573D">
        <w:rPr>
          <w:rFonts w:ascii="Arial" w:hAnsi="Arial" w:cs="Arial"/>
          <w:szCs w:val="22"/>
        </w:rPr>
        <w:t>I</w:t>
      </w:r>
      <w:r w:rsidR="00AB0585">
        <w:rPr>
          <w:rFonts w:ascii="Arial" w:hAnsi="Arial" w:cs="Arial"/>
          <w:szCs w:val="22"/>
        </w:rPr>
        <w:t>ntegrated Accessibility Stan</w:t>
      </w:r>
      <w:r w:rsidR="00F7573D">
        <w:rPr>
          <w:rFonts w:ascii="Arial" w:hAnsi="Arial" w:cs="Arial"/>
          <w:szCs w:val="22"/>
        </w:rPr>
        <w:t>d</w:t>
      </w:r>
      <w:r w:rsidR="00AB0585">
        <w:rPr>
          <w:rFonts w:ascii="Arial" w:hAnsi="Arial" w:cs="Arial"/>
          <w:szCs w:val="22"/>
        </w:rPr>
        <w:t>ards (</w:t>
      </w:r>
      <w:r w:rsidRPr="00040CE6">
        <w:rPr>
          <w:rFonts w:ascii="Arial" w:hAnsi="Arial" w:cs="Arial"/>
          <w:szCs w:val="22"/>
        </w:rPr>
        <w:t>IASR</w:t>
      </w:r>
      <w:r w:rsidR="00AB0585">
        <w:rPr>
          <w:rFonts w:ascii="Arial" w:hAnsi="Arial" w:cs="Arial"/>
          <w:szCs w:val="22"/>
        </w:rPr>
        <w:t>)</w:t>
      </w:r>
      <w:r w:rsidRPr="00040CE6">
        <w:rPr>
          <w:rFonts w:ascii="Arial" w:hAnsi="Arial" w:cs="Arial"/>
          <w:szCs w:val="22"/>
        </w:rPr>
        <w:t xml:space="preserve"> at McMaster University. </w:t>
      </w:r>
      <w:r w:rsidR="0072626A" w:rsidRPr="009917EA">
        <w:rPr>
          <w:rFonts w:ascii="Arial" w:hAnsi="Arial" w:cs="Arial"/>
          <w:szCs w:val="22"/>
        </w:rPr>
        <w:t>The Integrated Accessibility Standards Regulation (IASR)</w:t>
      </w:r>
      <w:r w:rsidR="0072626A">
        <w:rPr>
          <w:rFonts w:ascii="Arial" w:hAnsi="Arial" w:cs="Arial"/>
          <w:szCs w:val="22"/>
        </w:rPr>
        <w:t>, which</w:t>
      </w:r>
      <w:r w:rsidR="0072626A" w:rsidRPr="009917EA">
        <w:rPr>
          <w:rFonts w:ascii="Arial" w:hAnsi="Arial" w:cs="Arial"/>
          <w:szCs w:val="22"/>
        </w:rPr>
        <w:t xml:space="preserve"> address</w:t>
      </w:r>
      <w:r w:rsidR="0072626A">
        <w:rPr>
          <w:rFonts w:ascii="Arial" w:hAnsi="Arial" w:cs="Arial"/>
          <w:szCs w:val="22"/>
        </w:rPr>
        <w:t>es</w:t>
      </w:r>
      <w:r w:rsidR="0072626A" w:rsidRPr="009917EA">
        <w:rPr>
          <w:rFonts w:ascii="Arial" w:hAnsi="Arial" w:cs="Arial"/>
          <w:szCs w:val="22"/>
        </w:rPr>
        <w:t xml:space="preserve"> the areas of information and communication, employment and transportation became law on July 1, 2011, and the various provisions have rolling compliance dates.  </w:t>
      </w:r>
      <w:r w:rsidRPr="00040CE6">
        <w:rPr>
          <w:rFonts w:ascii="Arial" w:hAnsi="Arial" w:cs="Arial"/>
          <w:szCs w:val="22"/>
        </w:rPr>
        <w:t xml:space="preserve">The accessibility website outlines the </w:t>
      </w:r>
      <w:r w:rsidR="00C6752F">
        <w:rPr>
          <w:rFonts w:ascii="Arial" w:hAnsi="Arial" w:cs="Arial"/>
          <w:szCs w:val="22"/>
        </w:rPr>
        <w:t xml:space="preserve">requirements under </w:t>
      </w:r>
      <w:r w:rsidRPr="00040CE6">
        <w:rPr>
          <w:rFonts w:ascii="Arial" w:hAnsi="Arial" w:cs="Arial"/>
          <w:szCs w:val="22"/>
        </w:rPr>
        <w:t xml:space="preserve">the Customer Service standard, </w:t>
      </w:r>
      <w:r w:rsidR="00C6752F">
        <w:rPr>
          <w:rFonts w:ascii="Arial" w:hAnsi="Arial" w:cs="Arial"/>
          <w:szCs w:val="22"/>
        </w:rPr>
        <w:t xml:space="preserve">provides </w:t>
      </w:r>
      <w:r w:rsidRPr="00040CE6">
        <w:rPr>
          <w:rFonts w:ascii="Arial" w:hAnsi="Arial" w:cs="Arial"/>
          <w:szCs w:val="22"/>
        </w:rPr>
        <w:t>general accessibility information, and serves as a portal to the online Customer Service Standard Training.</w:t>
      </w:r>
      <w:r w:rsidR="0062320C">
        <w:rPr>
          <w:rFonts w:ascii="Arial" w:hAnsi="Arial" w:cs="Arial"/>
          <w:szCs w:val="22"/>
        </w:rPr>
        <w:t xml:space="preserve"> By the end of 2013, this website will merge </w:t>
      </w:r>
      <w:r w:rsidR="009917EA">
        <w:rPr>
          <w:rFonts w:ascii="Arial" w:hAnsi="Arial" w:cs="Arial"/>
          <w:szCs w:val="22"/>
        </w:rPr>
        <w:t>with McMaster</w:t>
      </w:r>
      <w:r w:rsidR="00C6752F">
        <w:rPr>
          <w:rFonts w:ascii="Arial" w:hAnsi="Arial" w:cs="Arial"/>
          <w:szCs w:val="22"/>
        </w:rPr>
        <w:t>’</w:t>
      </w:r>
      <w:r w:rsidR="009917EA">
        <w:rPr>
          <w:rFonts w:ascii="Arial" w:hAnsi="Arial" w:cs="Arial"/>
          <w:szCs w:val="22"/>
        </w:rPr>
        <w:t>s centralized Accessibility Website</w:t>
      </w:r>
      <w:r w:rsidR="00330792">
        <w:rPr>
          <w:rFonts w:ascii="Arial" w:hAnsi="Arial" w:cs="Arial"/>
          <w:szCs w:val="22"/>
        </w:rPr>
        <w:t xml:space="preserve"> (</w:t>
      </w:r>
      <w:r w:rsidR="002E17AB">
        <w:rPr>
          <w:rFonts w:ascii="Arial" w:hAnsi="Arial" w:cs="Arial"/>
          <w:szCs w:val="22"/>
        </w:rPr>
        <w:t xml:space="preserve">as noted </w:t>
      </w:r>
      <w:r w:rsidR="00330792">
        <w:rPr>
          <w:rFonts w:ascii="Arial" w:hAnsi="Arial" w:cs="Arial"/>
          <w:szCs w:val="22"/>
        </w:rPr>
        <w:t>above)</w:t>
      </w:r>
      <w:r w:rsidR="009917EA">
        <w:rPr>
          <w:rFonts w:ascii="Arial" w:hAnsi="Arial" w:cs="Arial"/>
          <w:szCs w:val="22"/>
        </w:rPr>
        <w:t xml:space="preserve">. </w:t>
      </w:r>
    </w:p>
    <w:p w14:paraId="2429E068" w14:textId="77777777" w:rsidR="00D65A5A" w:rsidRDefault="00D65A5A" w:rsidP="00D65A5A">
      <w:pPr>
        <w:pStyle w:val="ListParagraph"/>
        <w:spacing w:line="360" w:lineRule="auto"/>
        <w:ind w:left="567"/>
        <w:jc w:val="both"/>
        <w:rPr>
          <w:rFonts w:ascii="Arial" w:hAnsi="Arial" w:cs="Arial"/>
          <w:szCs w:val="22"/>
        </w:rPr>
      </w:pPr>
    </w:p>
    <w:p w14:paraId="7592B46B" w14:textId="77777777" w:rsidR="008A479A" w:rsidRPr="00D65A5A" w:rsidRDefault="006C1FA7" w:rsidP="00D65A5A">
      <w:pPr>
        <w:pStyle w:val="ListParagraph"/>
        <w:numPr>
          <w:ilvl w:val="1"/>
          <w:numId w:val="22"/>
        </w:numPr>
        <w:spacing w:line="360" w:lineRule="auto"/>
        <w:ind w:left="567" w:hanging="567"/>
        <w:jc w:val="both"/>
        <w:rPr>
          <w:rFonts w:ascii="Arial" w:hAnsi="Arial" w:cs="Arial"/>
          <w:szCs w:val="22"/>
        </w:rPr>
      </w:pPr>
      <w:r w:rsidRPr="00D65A5A">
        <w:rPr>
          <w:rFonts w:ascii="Arial" w:hAnsi="Arial" w:cs="Arial"/>
          <w:szCs w:val="22"/>
        </w:rPr>
        <w:t>On February 8, 2010, t</w:t>
      </w:r>
      <w:r w:rsidR="007E00C8" w:rsidRPr="00D65A5A">
        <w:rPr>
          <w:rFonts w:ascii="Arial" w:hAnsi="Arial" w:cs="Arial"/>
          <w:szCs w:val="22"/>
        </w:rPr>
        <w:t xml:space="preserve">he University implemented mandatory AODA training </w:t>
      </w:r>
      <w:r w:rsidRPr="00D65A5A">
        <w:rPr>
          <w:rFonts w:ascii="Arial" w:hAnsi="Arial" w:cs="Arial"/>
          <w:szCs w:val="22"/>
        </w:rPr>
        <w:t xml:space="preserve">on the Customer Service Standard through an online training module developed by the Council of Ontario Universities. The AODA requires employers to track employee </w:t>
      </w:r>
      <w:r w:rsidRPr="00D65A5A">
        <w:rPr>
          <w:rFonts w:ascii="Arial" w:hAnsi="Arial" w:cs="Arial"/>
          <w:szCs w:val="22"/>
        </w:rPr>
        <w:lastRenderedPageBreak/>
        <w:t xml:space="preserve">participation in the training in order to demonstrate compliance. </w:t>
      </w:r>
      <w:r w:rsidR="007E00C8" w:rsidRPr="00D65A5A">
        <w:rPr>
          <w:rFonts w:ascii="Arial" w:hAnsi="Arial" w:cs="Arial"/>
          <w:szCs w:val="22"/>
        </w:rPr>
        <w:t xml:space="preserve">As of </w:t>
      </w:r>
      <w:r w:rsidR="00553C3D" w:rsidRPr="00D65A5A">
        <w:rPr>
          <w:rFonts w:ascii="Arial" w:hAnsi="Arial" w:cs="Arial"/>
          <w:szCs w:val="22"/>
        </w:rPr>
        <w:t>May</w:t>
      </w:r>
      <w:r w:rsidR="007E00C8" w:rsidRPr="00D65A5A">
        <w:rPr>
          <w:rFonts w:ascii="Arial" w:hAnsi="Arial" w:cs="Arial"/>
          <w:szCs w:val="22"/>
        </w:rPr>
        <w:t xml:space="preserve"> 201</w:t>
      </w:r>
      <w:r w:rsidR="00553C3D" w:rsidRPr="00D65A5A">
        <w:rPr>
          <w:rFonts w:ascii="Arial" w:hAnsi="Arial" w:cs="Arial"/>
          <w:szCs w:val="22"/>
        </w:rPr>
        <w:t>3</w:t>
      </w:r>
      <w:r w:rsidR="007E00C8" w:rsidRPr="00D65A5A">
        <w:rPr>
          <w:rFonts w:ascii="Arial" w:hAnsi="Arial" w:cs="Arial"/>
          <w:szCs w:val="22"/>
        </w:rPr>
        <w:t xml:space="preserve">, over </w:t>
      </w:r>
      <w:r w:rsidR="00553C3D" w:rsidRPr="00D65A5A">
        <w:rPr>
          <w:rFonts w:ascii="Arial" w:hAnsi="Arial" w:cs="Arial"/>
          <w:szCs w:val="22"/>
        </w:rPr>
        <w:t xml:space="preserve">16,608 </w:t>
      </w:r>
      <w:r w:rsidR="007E00C8" w:rsidRPr="00D65A5A">
        <w:rPr>
          <w:rFonts w:ascii="Arial" w:hAnsi="Arial" w:cs="Arial"/>
          <w:szCs w:val="22"/>
        </w:rPr>
        <w:t xml:space="preserve">employees, graduate students </w:t>
      </w:r>
      <w:r w:rsidRPr="00D65A5A">
        <w:rPr>
          <w:rFonts w:ascii="Arial" w:hAnsi="Arial" w:cs="Arial"/>
          <w:szCs w:val="22"/>
        </w:rPr>
        <w:t xml:space="preserve">employed by the University </w:t>
      </w:r>
      <w:r w:rsidR="007E00C8" w:rsidRPr="00D65A5A">
        <w:rPr>
          <w:rFonts w:ascii="Arial" w:hAnsi="Arial" w:cs="Arial"/>
          <w:szCs w:val="22"/>
        </w:rPr>
        <w:t xml:space="preserve">and other members who serve the public on behalf of the </w:t>
      </w:r>
      <w:r w:rsidR="00F7573D" w:rsidRPr="00D65A5A">
        <w:rPr>
          <w:rFonts w:ascii="Arial" w:hAnsi="Arial" w:cs="Arial"/>
          <w:szCs w:val="22"/>
        </w:rPr>
        <w:t>University</w:t>
      </w:r>
      <w:r w:rsidR="007E00C8" w:rsidRPr="00D65A5A">
        <w:rPr>
          <w:rFonts w:ascii="Arial" w:hAnsi="Arial" w:cs="Arial"/>
          <w:szCs w:val="22"/>
        </w:rPr>
        <w:t xml:space="preserve"> have been trained on the basic principles of accessible customer service.</w:t>
      </w:r>
    </w:p>
    <w:p w14:paraId="18206762" w14:textId="77777777" w:rsidR="008A479A" w:rsidRDefault="008A479A" w:rsidP="008A479A">
      <w:pPr>
        <w:spacing w:line="360" w:lineRule="auto"/>
        <w:jc w:val="both"/>
        <w:rPr>
          <w:rFonts w:ascii="Arial" w:hAnsi="Arial" w:cs="Arial"/>
          <w:szCs w:val="22"/>
        </w:rPr>
      </w:pPr>
    </w:p>
    <w:p w14:paraId="2E2ACD7B" w14:textId="77777777" w:rsidR="008A479A" w:rsidRDefault="007E00C8" w:rsidP="008A479A">
      <w:pPr>
        <w:numPr>
          <w:ilvl w:val="1"/>
          <w:numId w:val="22"/>
        </w:numPr>
        <w:spacing w:line="360" w:lineRule="auto"/>
        <w:ind w:left="567" w:hanging="567"/>
        <w:jc w:val="both"/>
        <w:rPr>
          <w:rFonts w:ascii="Arial" w:hAnsi="Arial" w:cs="Arial"/>
          <w:szCs w:val="22"/>
        </w:rPr>
      </w:pPr>
      <w:r>
        <w:rPr>
          <w:rFonts w:ascii="Arial" w:hAnsi="Arial" w:cs="Arial"/>
          <w:szCs w:val="22"/>
        </w:rPr>
        <w:t>In 2011, McMaster became one of three Ontario Universities to make the AODA training a mandatory component for graduate students, thereby emphasizing the connection between accessibility awareness and a comprehensive McMaster education.</w:t>
      </w:r>
    </w:p>
    <w:p w14:paraId="3B19A7F9" w14:textId="77777777" w:rsidR="008A479A" w:rsidRDefault="008A479A" w:rsidP="008A479A">
      <w:pPr>
        <w:spacing w:line="360" w:lineRule="auto"/>
        <w:jc w:val="both"/>
        <w:rPr>
          <w:rFonts w:ascii="Arial" w:hAnsi="Arial" w:cs="Arial"/>
          <w:szCs w:val="22"/>
        </w:rPr>
      </w:pPr>
    </w:p>
    <w:p w14:paraId="624DCF73" w14:textId="77777777" w:rsidR="00663943" w:rsidRDefault="007E00C8" w:rsidP="00663943">
      <w:pPr>
        <w:numPr>
          <w:ilvl w:val="1"/>
          <w:numId w:val="22"/>
        </w:numPr>
        <w:spacing w:line="360" w:lineRule="auto"/>
        <w:ind w:left="567" w:hanging="567"/>
        <w:jc w:val="both"/>
        <w:rPr>
          <w:rFonts w:ascii="Arial" w:hAnsi="Arial" w:cs="Arial"/>
          <w:szCs w:val="22"/>
        </w:rPr>
      </w:pPr>
      <w:r w:rsidRPr="001579B8">
        <w:rPr>
          <w:rFonts w:ascii="Arial" w:hAnsi="Arial" w:cs="Arial"/>
          <w:szCs w:val="22"/>
        </w:rPr>
        <w:t>Providing accessible customer service training is an on-going requirement at the University, one that needs to be monitored and tracked</w:t>
      </w:r>
      <w:r>
        <w:rPr>
          <w:rFonts w:ascii="Arial" w:hAnsi="Arial" w:cs="Arial"/>
          <w:szCs w:val="22"/>
        </w:rPr>
        <w:t>,</w:t>
      </w:r>
      <w:r w:rsidRPr="001579B8">
        <w:rPr>
          <w:rFonts w:ascii="Arial" w:hAnsi="Arial" w:cs="Arial"/>
          <w:szCs w:val="22"/>
        </w:rPr>
        <w:t xml:space="preserve"> like other mandatory training.  MAC is also continuing to improve the current accessibility feedback and temporary service disruptions notification systems.</w:t>
      </w:r>
    </w:p>
    <w:p w14:paraId="5E1C605E" w14:textId="77777777" w:rsidR="00663943" w:rsidRDefault="00663943" w:rsidP="00663943">
      <w:pPr>
        <w:pStyle w:val="ListParagraph"/>
        <w:rPr>
          <w:rFonts w:ascii="Arial" w:hAnsi="Arial" w:cs="Arial"/>
          <w:szCs w:val="22"/>
        </w:rPr>
      </w:pPr>
    </w:p>
    <w:p w14:paraId="6CB95644" w14:textId="3BC62059" w:rsidR="001A4F90" w:rsidRPr="005C29CE" w:rsidRDefault="00663943" w:rsidP="00212337">
      <w:pPr>
        <w:numPr>
          <w:ilvl w:val="1"/>
          <w:numId w:val="22"/>
        </w:numPr>
        <w:spacing w:line="360" w:lineRule="auto"/>
        <w:ind w:left="567" w:hanging="567"/>
        <w:jc w:val="both"/>
        <w:rPr>
          <w:rFonts w:ascii="Arial" w:hAnsi="Arial" w:cs="Arial"/>
          <w:szCs w:val="22"/>
        </w:rPr>
      </w:pPr>
      <w:r w:rsidRPr="005C29CE">
        <w:rPr>
          <w:rFonts w:ascii="Arial" w:hAnsi="Arial" w:cs="Arial"/>
          <w:szCs w:val="22"/>
        </w:rPr>
        <w:t xml:space="preserve">Members of the McMaster Accessibility Council have </w:t>
      </w:r>
      <w:r w:rsidR="0072626A" w:rsidRPr="005C29CE">
        <w:rPr>
          <w:rFonts w:ascii="Arial" w:hAnsi="Arial" w:cs="Arial"/>
          <w:szCs w:val="22"/>
        </w:rPr>
        <w:t xml:space="preserve">engaged in a </w:t>
      </w:r>
      <w:r w:rsidRPr="005C29CE">
        <w:rPr>
          <w:rFonts w:ascii="Arial" w:hAnsi="Arial" w:cs="Arial"/>
          <w:szCs w:val="22"/>
        </w:rPr>
        <w:t xml:space="preserve">review </w:t>
      </w:r>
      <w:r w:rsidR="0072626A" w:rsidRPr="005C29CE">
        <w:rPr>
          <w:rFonts w:ascii="Arial" w:hAnsi="Arial" w:cs="Arial"/>
          <w:szCs w:val="22"/>
        </w:rPr>
        <w:t xml:space="preserve">of </w:t>
      </w:r>
      <w:r w:rsidRPr="005C29CE">
        <w:rPr>
          <w:rFonts w:ascii="Arial" w:hAnsi="Arial" w:cs="Arial"/>
          <w:szCs w:val="22"/>
        </w:rPr>
        <w:t xml:space="preserve">the existing AODA Customer Service Standards Online Training modules. The team has provided their feedback and suggested revisions to the existing training modules to better represent the work and common experiences of McMaster University staff, student and faculty. The next step in the review and revision process is to host a </w:t>
      </w:r>
      <w:r w:rsidR="0072626A" w:rsidRPr="005C29CE">
        <w:rPr>
          <w:rFonts w:ascii="Arial" w:hAnsi="Arial" w:cs="Arial"/>
          <w:szCs w:val="22"/>
        </w:rPr>
        <w:t xml:space="preserve">series of </w:t>
      </w:r>
      <w:r w:rsidRPr="005C29CE">
        <w:rPr>
          <w:rFonts w:ascii="Arial" w:hAnsi="Arial" w:cs="Arial"/>
          <w:szCs w:val="22"/>
        </w:rPr>
        <w:t xml:space="preserve">focus groups with key stakeholders from within the McMaster community for feedback. Feedback will then be incorporated into the modules where relevant. However, given that the IASR required training deadline is January 1, 2014, </w:t>
      </w:r>
      <w:r w:rsidR="000C22CB" w:rsidRPr="005C29CE">
        <w:rPr>
          <w:rFonts w:ascii="Arial" w:hAnsi="Arial" w:cs="Arial"/>
          <w:szCs w:val="22"/>
        </w:rPr>
        <w:t>the MAC working group is exploring the possibility of</w:t>
      </w:r>
      <w:r w:rsidRPr="005C29CE">
        <w:rPr>
          <w:rFonts w:ascii="Arial" w:hAnsi="Arial" w:cs="Arial"/>
          <w:szCs w:val="22"/>
        </w:rPr>
        <w:t xml:space="preserve"> </w:t>
      </w:r>
      <w:r w:rsidR="00315918" w:rsidRPr="005C29CE">
        <w:rPr>
          <w:rFonts w:ascii="Arial" w:hAnsi="Arial" w:cs="Arial"/>
          <w:szCs w:val="22"/>
        </w:rPr>
        <w:t xml:space="preserve">shortening the existing Customer Service training from 1.5 hours to 20 or 30 minutes, to ensure effectiveness of the training and reduce </w:t>
      </w:r>
      <w:r w:rsidR="00D21600" w:rsidRPr="005C29CE">
        <w:rPr>
          <w:rFonts w:ascii="Arial" w:hAnsi="Arial" w:cs="Arial"/>
          <w:szCs w:val="22"/>
        </w:rPr>
        <w:t xml:space="preserve">the </w:t>
      </w:r>
      <w:r w:rsidR="00315918" w:rsidRPr="005C29CE">
        <w:rPr>
          <w:rFonts w:ascii="Arial" w:hAnsi="Arial" w:cs="Arial"/>
          <w:szCs w:val="22"/>
        </w:rPr>
        <w:t xml:space="preserve">potential </w:t>
      </w:r>
      <w:r w:rsidR="00D21600" w:rsidRPr="005C29CE">
        <w:rPr>
          <w:rFonts w:ascii="Arial" w:hAnsi="Arial" w:cs="Arial"/>
          <w:szCs w:val="22"/>
        </w:rPr>
        <w:t xml:space="preserve">for </w:t>
      </w:r>
      <w:r w:rsidR="00315918" w:rsidRPr="005C29CE">
        <w:rPr>
          <w:rFonts w:ascii="Arial" w:hAnsi="Arial" w:cs="Arial"/>
          <w:szCs w:val="22"/>
        </w:rPr>
        <w:t xml:space="preserve">training fatigue. </w:t>
      </w:r>
      <w:r w:rsidRPr="005C29CE">
        <w:rPr>
          <w:rFonts w:ascii="Arial" w:hAnsi="Arial" w:cs="Arial"/>
          <w:szCs w:val="22"/>
        </w:rPr>
        <w:t xml:space="preserve"> </w:t>
      </w:r>
    </w:p>
    <w:p w14:paraId="1D2F66F7" w14:textId="77777777" w:rsidR="001A4F90" w:rsidRDefault="001A4F90" w:rsidP="004F2D63">
      <w:pPr>
        <w:spacing w:line="360" w:lineRule="auto"/>
        <w:jc w:val="both"/>
        <w:rPr>
          <w:rFonts w:ascii="Arial" w:hAnsi="Arial" w:cs="Arial"/>
          <w:szCs w:val="22"/>
        </w:rPr>
      </w:pPr>
    </w:p>
    <w:p w14:paraId="3E8DE547" w14:textId="77777777" w:rsidR="002B5A2E" w:rsidRDefault="002B5A2E" w:rsidP="002B5A2E">
      <w:pPr>
        <w:pStyle w:val="ListParagraph"/>
        <w:rPr>
          <w:rFonts w:ascii="Arial" w:hAnsi="Arial" w:cs="Arial"/>
          <w:szCs w:val="22"/>
        </w:rPr>
      </w:pPr>
    </w:p>
    <w:p w14:paraId="64A19C93" w14:textId="77777777" w:rsidR="002B5A2E" w:rsidRDefault="002B5A2E" w:rsidP="00663943">
      <w:pPr>
        <w:numPr>
          <w:ilvl w:val="1"/>
          <w:numId w:val="22"/>
        </w:numPr>
        <w:spacing w:line="360" w:lineRule="auto"/>
        <w:ind w:left="567" w:hanging="567"/>
        <w:jc w:val="both"/>
        <w:rPr>
          <w:rFonts w:ascii="Arial" w:hAnsi="Arial" w:cs="Arial"/>
          <w:szCs w:val="22"/>
        </w:rPr>
      </w:pPr>
      <w:r>
        <w:rPr>
          <w:rFonts w:ascii="Arial" w:hAnsi="Arial" w:cs="Arial"/>
          <w:szCs w:val="22"/>
        </w:rPr>
        <w:t xml:space="preserve">In terms of the training and tracking of the IASR, MAC </w:t>
      </w:r>
      <w:r w:rsidR="0072626A">
        <w:rPr>
          <w:rFonts w:ascii="Arial" w:hAnsi="Arial" w:cs="Arial"/>
          <w:szCs w:val="22"/>
        </w:rPr>
        <w:t xml:space="preserve">will </w:t>
      </w:r>
      <w:r>
        <w:rPr>
          <w:rFonts w:ascii="Arial" w:hAnsi="Arial" w:cs="Arial"/>
          <w:szCs w:val="22"/>
        </w:rPr>
        <w:t xml:space="preserve">consider </w:t>
      </w:r>
      <w:r w:rsidR="00830DA2">
        <w:rPr>
          <w:rFonts w:ascii="Arial" w:hAnsi="Arial" w:cs="Arial"/>
          <w:szCs w:val="22"/>
        </w:rPr>
        <w:t xml:space="preserve">how it will provide its various trainings </w:t>
      </w:r>
      <w:r w:rsidR="00E85B21">
        <w:rPr>
          <w:rFonts w:ascii="Arial" w:hAnsi="Arial" w:cs="Arial"/>
          <w:szCs w:val="22"/>
        </w:rPr>
        <w:t>for</w:t>
      </w:r>
      <w:r w:rsidR="00830DA2">
        <w:rPr>
          <w:rFonts w:ascii="Arial" w:hAnsi="Arial" w:cs="Arial"/>
          <w:szCs w:val="22"/>
        </w:rPr>
        <w:t xml:space="preserve"> the diverse needs of its employees.</w:t>
      </w:r>
      <w:r>
        <w:rPr>
          <w:rFonts w:ascii="Arial" w:hAnsi="Arial" w:cs="Arial"/>
          <w:szCs w:val="22"/>
        </w:rPr>
        <w:t xml:space="preserve"> One </w:t>
      </w:r>
      <w:r w:rsidR="0072626A">
        <w:rPr>
          <w:rFonts w:ascii="Arial" w:hAnsi="Arial" w:cs="Arial"/>
          <w:szCs w:val="22"/>
        </w:rPr>
        <w:lastRenderedPageBreak/>
        <w:t xml:space="preserve">consideration </w:t>
      </w:r>
      <w:r w:rsidR="00830DA2">
        <w:rPr>
          <w:rFonts w:ascii="Arial" w:hAnsi="Arial" w:cs="Arial"/>
          <w:szCs w:val="22"/>
        </w:rPr>
        <w:t>may be</w:t>
      </w:r>
      <w:r>
        <w:rPr>
          <w:rFonts w:ascii="Arial" w:hAnsi="Arial" w:cs="Arial"/>
          <w:szCs w:val="22"/>
        </w:rPr>
        <w:t xml:space="preserve"> to have an array of training options and resources available online and in-person </w:t>
      </w:r>
      <w:r w:rsidR="00830DA2">
        <w:rPr>
          <w:rFonts w:ascii="Arial" w:hAnsi="Arial" w:cs="Arial"/>
          <w:szCs w:val="22"/>
        </w:rPr>
        <w:t>for employees to choose from that may be relevant to their job descriptions. This would allow managers and their staff to gain knowledge of accessibility consideration</w:t>
      </w:r>
      <w:r w:rsidR="00E85B21">
        <w:rPr>
          <w:rFonts w:ascii="Arial" w:hAnsi="Arial" w:cs="Arial"/>
          <w:szCs w:val="22"/>
        </w:rPr>
        <w:t>s</w:t>
      </w:r>
      <w:r w:rsidR="00830DA2">
        <w:rPr>
          <w:rFonts w:ascii="Arial" w:hAnsi="Arial" w:cs="Arial"/>
          <w:szCs w:val="22"/>
        </w:rPr>
        <w:t xml:space="preserve"> that are </w:t>
      </w:r>
      <w:r w:rsidR="0072626A">
        <w:rPr>
          <w:rFonts w:ascii="Arial" w:hAnsi="Arial" w:cs="Arial"/>
          <w:szCs w:val="22"/>
        </w:rPr>
        <w:t xml:space="preserve">directly relevant </w:t>
      </w:r>
      <w:r w:rsidR="00830DA2">
        <w:rPr>
          <w:rFonts w:ascii="Arial" w:hAnsi="Arial" w:cs="Arial"/>
          <w:szCs w:val="22"/>
        </w:rPr>
        <w:t xml:space="preserve">to their work. </w:t>
      </w:r>
    </w:p>
    <w:p w14:paraId="27008DB1" w14:textId="77777777" w:rsidR="002B5A2E" w:rsidRDefault="002B5A2E" w:rsidP="002B5A2E">
      <w:pPr>
        <w:pStyle w:val="ListParagraph"/>
        <w:rPr>
          <w:rFonts w:ascii="Arial" w:hAnsi="Arial" w:cs="Arial"/>
          <w:szCs w:val="22"/>
        </w:rPr>
      </w:pPr>
    </w:p>
    <w:p w14:paraId="5B48946B" w14:textId="77777777" w:rsidR="00663943" w:rsidRDefault="00063B83" w:rsidP="002B5A2E">
      <w:pPr>
        <w:numPr>
          <w:ilvl w:val="1"/>
          <w:numId w:val="22"/>
        </w:numPr>
        <w:spacing w:line="360" w:lineRule="auto"/>
        <w:jc w:val="both"/>
        <w:rPr>
          <w:rFonts w:ascii="Arial" w:hAnsi="Arial" w:cs="Arial"/>
          <w:szCs w:val="22"/>
        </w:rPr>
      </w:pPr>
      <w:r>
        <w:rPr>
          <w:rFonts w:ascii="Arial" w:hAnsi="Arial" w:cs="Arial"/>
          <w:szCs w:val="22"/>
        </w:rPr>
        <w:t xml:space="preserve"> </w:t>
      </w:r>
      <w:r w:rsidR="002B5A2E" w:rsidRPr="002B5A2E">
        <w:rPr>
          <w:rFonts w:ascii="Arial" w:hAnsi="Arial" w:cs="Arial"/>
          <w:szCs w:val="22"/>
        </w:rPr>
        <w:t>According to the IASR, public institutions, such as McMaster University, are required to develop a multi-year accessibility plan</w:t>
      </w:r>
      <w:r w:rsidR="0072626A">
        <w:rPr>
          <w:rFonts w:ascii="Arial" w:hAnsi="Arial" w:cs="Arial"/>
          <w:szCs w:val="22"/>
        </w:rPr>
        <w:t>.</w:t>
      </w:r>
      <w:r w:rsidR="002B5A2E" w:rsidRPr="002B5A2E">
        <w:rPr>
          <w:rFonts w:ascii="Arial" w:hAnsi="Arial" w:cs="Arial"/>
          <w:szCs w:val="22"/>
        </w:rPr>
        <w:t xml:space="preserve"> McMaster </w:t>
      </w:r>
      <w:r w:rsidR="0072626A">
        <w:rPr>
          <w:rFonts w:ascii="Arial" w:hAnsi="Arial" w:cs="Arial"/>
          <w:szCs w:val="22"/>
        </w:rPr>
        <w:t>has already create</w:t>
      </w:r>
      <w:r w:rsidR="00C4730D">
        <w:rPr>
          <w:rFonts w:ascii="Arial" w:hAnsi="Arial" w:cs="Arial"/>
          <w:szCs w:val="22"/>
        </w:rPr>
        <w:t>d</w:t>
      </w:r>
      <w:r w:rsidR="0072626A">
        <w:rPr>
          <w:rFonts w:ascii="Arial" w:hAnsi="Arial" w:cs="Arial"/>
          <w:szCs w:val="22"/>
        </w:rPr>
        <w:t xml:space="preserve"> a </w:t>
      </w:r>
      <w:r w:rsidR="002B5A2E" w:rsidRPr="002B5A2E">
        <w:rPr>
          <w:rFonts w:ascii="Arial" w:hAnsi="Arial" w:cs="Arial"/>
          <w:szCs w:val="22"/>
        </w:rPr>
        <w:t xml:space="preserve">Multi-Year </w:t>
      </w:r>
      <w:r w:rsidR="0072626A" w:rsidRPr="002B5A2E">
        <w:rPr>
          <w:rFonts w:ascii="Arial" w:hAnsi="Arial" w:cs="Arial"/>
          <w:szCs w:val="22"/>
        </w:rPr>
        <w:t xml:space="preserve">Accessibility </w:t>
      </w:r>
      <w:r w:rsidR="002B5A2E" w:rsidRPr="002B5A2E">
        <w:rPr>
          <w:rFonts w:ascii="Arial" w:hAnsi="Arial" w:cs="Arial"/>
          <w:szCs w:val="22"/>
        </w:rPr>
        <w:t xml:space="preserve">Plan </w:t>
      </w:r>
      <w:r w:rsidR="0072626A">
        <w:rPr>
          <w:rFonts w:ascii="Arial" w:hAnsi="Arial" w:cs="Arial"/>
          <w:szCs w:val="22"/>
        </w:rPr>
        <w:t xml:space="preserve">for </w:t>
      </w:r>
      <w:r w:rsidR="002B5A2E" w:rsidRPr="002B5A2E">
        <w:rPr>
          <w:rFonts w:ascii="Arial" w:hAnsi="Arial" w:cs="Arial"/>
          <w:szCs w:val="22"/>
        </w:rPr>
        <w:t>2012-2025</w:t>
      </w:r>
      <w:r w:rsidR="0072626A">
        <w:rPr>
          <w:rFonts w:ascii="Arial" w:hAnsi="Arial" w:cs="Arial"/>
          <w:szCs w:val="22"/>
        </w:rPr>
        <w:t>, which</w:t>
      </w:r>
      <w:r w:rsidR="002B5A2E" w:rsidRPr="002B5A2E">
        <w:rPr>
          <w:rFonts w:ascii="Arial" w:hAnsi="Arial" w:cs="Arial"/>
          <w:szCs w:val="22"/>
        </w:rPr>
        <w:t xml:space="preserve"> </w:t>
      </w:r>
      <w:r w:rsidR="0072626A">
        <w:rPr>
          <w:rFonts w:ascii="Arial" w:hAnsi="Arial" w:cs="Arial"/>
          <w:szCs w:val="22"/>
        </w:rPr>
        <w:t>w</w:t>
      </w:r>
      <w:r w:rsidR="002B5A2E" w:rsidRPr="002B5A2E">
        <w:rPr>
          <w:rFonts w:ascii="Arial" w:hAnsi="Arial" w:cs="Arial"/>
          <w:szCs w:val="22"/>
        </w:rPr>
        <w:t xml:space="preserve">as approved by MAC and is currently available on the McMaster Accessibility Website: www.mcmaster.ca/accessibility. A companion document to the Multi-Year Accessibility Plan is the Implementation Guidelines, an internal document </w:t>
      </w:r>
      <w:r w:rsidR="0072626A">
        <w:rPr>
          <w:rFonts w:ascii="Arial" w:hAnsi="Arial" w:cs="Arial"/>
          <w:szCs w:val="22"/>
        </w:rPr>
        <w:t xml:space="preserve">that aims </w:t>
      </w:r>
      <w:r w:rsidR="002B5A2E" w:rsidRPr="002B5A2E">
        <w:rPr>
          <w:rFonts w:ascii="Arial" w:hAnsi="Arial" w:cs="Arial"/>
          <w:szCs w:val="22"/>
        </w:rPr>
        <w:t>to facilitate timely and substantive compliance. McMaster is required to review and update this plan every five years. It also may be advantageous to incorporate the Ca</w:t>
      </w:r>
      <w:r w:rsidR="000103FC">
        <w:rPr>
          <w:rFonts w:ascii="Arial" w:hAnsi="Arial" w:cs="Arial"/>
          <w:szCs w:val="22"/>
        </w:rPr>
        <w:t xml:space="preserve">mpus Accessibility Action Plan, CAAP (discussed </w:t>
      </w:r>
      <w:r w:rsidR="00E85B21">
        <w:rPr>
          <w:rFonts w:ascii="Arial" w:hAnsi="Arial" w:cs="Arial"/>
          <w:szCs w:val="22"/>
        </w:rPr>
        <w:t>below</w:t>
      </w:r>
      <w:r w:rsidR="000103FC">
        <w:rPr>
          <w:rFonts w:ascii="Arial" w:hAnsi="Arial" w:cs="Arial"/>
          <w:szCs w:val="22"/>
        </w:rPr>
        <w:t>),</w:t>
      </w:r>
      <w:r w:rsidR="002B5A2E" w:rsidRPr="002B5A2E">
        <w:rPr>
          <w:rFonts w:ascii="Arial" w:hAnsi="Arial" w:cs="Arial"/>
          <w:szCs w:val="22"/>
        </w:rPr>
        <w:t xml:space="preserve"> as well as other broader accessibility initiatives into the multi-year plan for oversight by MAC. This would allow </w:t>
      </w:r>
      <w:r w:rsidR="0072626A">
        <w:rPr>
          <w:rFonts w:ascii="Arial" w:hAnsi="Arial" w:cs="Arial"/>
          <w:szCs w:val="22"/>
        </w:rPr>
        <w:t xml:space="preserve">McMaster </w:t>
      </w:r>
      <w:r w:rsidR="002B5A2E" w:rsidRPr="002B5A2E">
        <w:rPr>
          <w:rFonts w:ascii="Arial" w:hAnsi="Arial" w:cs="Arial"/>
          <w:szCs w:val="22"/>
        </w:rPr>
        <w:t xml:space="preserve">to </w:t>
      </w:r>
      <w:r w:rsidR="0072626A">
        <w:rPr>
          <w:rFonts w:ascii="Arial" w:hAnsi="Arial" w:cs="Arial"/>
          <w:szCs w:val="22"/>
        </w:rPr>
        <w:t xml:space="preserve">more effectively monitor its </w:t>
      </w:r>
      <w:r w:rsidR="002B5A2E" w:rsidRPr="002B5A2E">
        <w:rPr>
          <w:rFonts w:ascii="Arial" w:hAnsi="Arial" w:cs="Arial"/>
          <w:szCs w:val="22"/>
        </w:rPr>
        <w:t>achievements and p</w:t>
      </w:r>
      <w:r w:rsidR="00E85B21">
        <w:rPr>
          <w:rFonts w:ascii="Arial" w:hAnsi="Arial" w:cs="Arial"/>
          <w:szCs w:val="22"/>
        </w:rPr>
        <w:t>l</w:t>
      </w:r>
      <w:r w:rsidR="002B5A2E" w:rsidRPr="002B5A2E">
        <w:rPr>
          <w:rFonts w:ascii="Arial" w:hAnsi="Arial" w:cs="Arial"/>
          <w:szCs w:val="22"/>
        </w:rPr>
        <w:t xml:space="preserve">anning for the future. </w:t>
      </w:r>
      <w:r w:rsidR="00663943" w:rsidRPr="00663943">
        <w:rPr>
          <w:rFonts w:ascii="Arial" w:hAnsi="Arial" w:cs="Arial"/>
          <w:szCs w:val="22"/>
        </w:rPr>
        <w:t xml:space="preserve">  </w:t>
      </w:r>
    </w:p>
    <w:p w14:paraId="0A72B3E7" w14:textId="77777777" w:rsidR="00315918" w:rsidRDefault="00315918" w:rsidP="00315918">
      <w:pPr>
        <w:pStyle w:val="ListParagraph"/>
        <w:rPr>
          <w:rFonts w:ascii="Arial" w:hAnsi="Arial" w:cs="Arial"/>
          <w:szCs w:val="22"/>
        </w:rPr>
      </w:pPr>
    </w:p>
    <w:p w14:paraId="6D6C4F06" w14:textId="77777777" w:rsidR="00315918" w:rsidRPr="00663943" w:rsidRDefault="00315918" w:rsidP="00315918">
      <w:pPr>
        <w:spacing w:line="360" w:lineRule="auto"/>
        <w:ind w:left="567"/>
        <w:jc w:val="both"/>
        <w:rPr>
          <w:rFonts w:ascii="Arial" w:hAnsi="Arial" w:cs="Arial"/>
          <w:szCs w:val="22"/>
        </w:rPr>
      </w:pPr>
    </w:p>
    <w:p w14:paraId="6F209C87" w14:textId="77777777" w:rsidR="00E77B80" w:rsidRPr="00E77B80" w:rsidRDefault="007E00C8" w:rsidP="00E77B80">
      <w:pPr>
        <w:pStyle w:val="ListParagraph"/>
        <w:numPr>
          <w:ilvl w:val="1"/>
          <w:numId w:val="22"/>
        </w:numPr>
        <w:spacing w:line="360" w:lineRule="auto"/>
        <w:ind w:left="357" w:hanging="357"/>
        <w:rPr>
          <w:rFonts w:ascii="Arial" w:hAnsi="Arial" w:cs="Arial"/>
          <w:szCs w:val="22"/>
        </w:rPr>
      </w:pPr>
      <w:r w:rsidRPr="00E77B80">
        <w:rPr>
          <w:rFonts w:ascii="Arial" w:hAnsi="Arial" w:cs="Arial"/>
          <w:szCs w:val="22"/>
        </w:rPr>
        <w:t>.</w:t>
      </w:r>
      <w:r w:rsidR="00E77B80" w:rsidRPr="00E77B80">
        <w:rPr>
          <w:rFonts w:ascii="Arial" w:hAnsi="Arial" w:cs="Arial"/>
          <w:szCs w:val="22"/>
        </w:rPr>
        <w:t xml:space="preserve"> The IASR calls for universities and colleges to provide training to its instructors on accessible course delivery and instructional design. The Council of Ontario Universities in partnership with York University, University of Toronto and Guelph University has developed the Educators’ Accessible Resource Kit. MAC has followed its progress over the past year and the resources are now available online for public use. </w:t>
      </w:r>
      <w:r w:rsidR="00E77B80">
        <w:rPr>
          <w:rFonts w:ascii="Arial" w:hAnsi="Arial" w:cs="Arial"/>
          <w:szCs w:val="22"/>
        </w:rPr>
        <w:t>McMaster is currently in compliance with the established January 1</w:t>
      </w:r>
      <w:r w:rsidR="00E77B80" w:rsidRPr="00E77B80">
        <w:rPr>
          <w:rFonts w:ascii="Arial" w:hAnsi="Arial" w:cs="Arial"/>
          <w:szCs w:val="22"/>
          <w:vertAlign w:val="superscript"/>
        </w:rPr>
        <w:t>st</w:t>
      </w:r>
      <w:r w:rsidR="00E77B80">
        <w:rPr>
          <w:rFonts w:ascii="Arial" w:hAnsi="Arial" w:cs="Arial"/>
          <w:szCs w:val="22"/>
        </w:rPr>
        <w:t xml:space="preserve">, 2013 deadline, however, there is scope of improvement. </w:t>
      </w:r>
      <w:r w:rsidR="00E77B80" w:rsidRPr="00E77B80">
        <w:rPr>
          <w:rFonts w:ascii="Arial" w:hAnsi="Arial" w:cs="Arial"/>
          <w:szCs w:val="22"/>
        </w:rPr>
        <w:t xml:space="preserve">Discussion has taken place at MAC regarding making this training available to McMaster faculty, tailored specifically to this community. However, this has yet to be completed. Although the Customer Service Standards online training has been implemented with a firm commitment to timeliness and dedication to the principles of accessibility, the training for educators has proven to be more challenging. MAC will facilitate </w:t>
      </w:r>
      <w:r w:rsidR="00E77B80" w:rsidRPr="00E77B80">
        <w:rPr>
          <w:rFonts w:ascii="Arial" w:hAnsi="Arial" w:cs="Arial"/>
          <w:szCs w:val="22"/>
        </w:rPr>
        <w:lastRenderedPageBreak/>
        <w:t xml:space="preserve">leadership in this matter and strive towards creating a campaign among McMaster faculty that highlights the value of incorporating accessibility considerations and a commitment to inclusion into their teaching styles. </w:t>
      </w:r>
    </w:p>
    <w:p w14:paraId="5121D0EA" w14:textId="77777777" w:rsidR="002D15D4" w:rsidRPr="002D15D4" w:rsidRDefault="002D15D4" w:rsidP="00E77B80">
      <w:pPr>
        <w:spacing w:after="120" w:line="360" w:lineRule="auto"/>
        <w:jc w:val="both"/>
        <w:rPr>
          <w:rFonts w:ascii="Arial" w:hAnsi="Arial" w:cs="Arial"/>
          <w:szCs w:val="22"/>
        </w:rPr>
      </w:pPr>
    </w:p>
    <w:p w14:paraId="1958942D" w14:textId="77777777" w:rsidR="008A479A" w:rsidRDefault="00E85B21" w:rsidP="00F83A51">
      <w:pPr>
        <w:numPr>
          <w:ilvl w:val="1"/>
          <w:numId w:val="22"/>
        </w:numPr>
        <w:spacing w:after="120" w:line="360" w:lineRule="auto"/>
        <w:jc w:val="both"/>
        <w:rPr>
          <w:rFonts w:ascii="Arial" w:hAnsi="Arial" w:cs="Arial"/>
          <w:szCs w:val="22"/>
        </w:rPr>
      </w:pPr>
      <w:r>
        <w:rPr>
          <w:rFonts w:ascii="Arial" w:hAnsi="Arial" w:cs="Arial"/>
          <w:szCs w:val="22"/>
        </w:rPr>
        <w:t xml:space="preserve">In terms of the accessible websites aspect of the Information and Communication Standards of the IASR, </w:t>
      </w:r>
      <w:r w:rsidR="002C7B99" w:rsidRPr="00F83A51">
        <w:rPr>
          <w:rFonts w:ascii="Arial" w:hAnsi="Arial" w:cs="Arial"/>
          <w:szCs w:val="22"/>
        </w:rPr>
        <w:t xml:space="preserve">McMaster University is a decentralized institution, with numerous </w:t>
      </w:r>
      <w:r>
        <w:rPr>
          <w:rFonts w:ascii="Arial" w:hAnsi="Arial" w:cs="Arial"/>
          <w:szCs w:val="22"/>
        </w:rPr>
        <w:t xml:space="preserve">websites and </w:t>
      </w:r>
      <w:r w:rsidR="002C7B99" w:rsidRPr="00F83A51">
        <w:rPr>
          <w:rFonts w:ascii="Arial" w:hAnsi="Arial" w:cs="Arial"/>
          <w:szCs w:val="22"/>
        </w:rPr>
        <w:t xml:space="preserve">webpages under its umbrella. This poses a challenge in ensuring that all </w:t>
      </w:r>
      <w:r w:rsidR="002C7531">
        <w:rPr>
          <w:rFonts w:ascii="Arial" w:hAnsi="Arial" w:cs="Arial"/>
          <w:szCs w:val="22"/>
        </w:rPr>
        <w:t xml:space="preserve">of the University’s </w:t>
      </w:r>
      <w:r w:rsidR="002C7B99" w:rsidRPr="00F83A51">
        <w:rPr>
          <w:rFonts w:ascii="Arial" w:hAnsi="Arial" w:cs="Arial"/>
          <w:szCs w:val="22"/>
        </w:rPr>
        <w:t xml:space="preserve">webpages and content are compliant with the WCAG 2.0 standard as outlined in the Standards. One way to address this challenge is </w:t>
      </w:r>
      <w:r w:rsidR="00C4730D">
        <w:rPr>
          <w:rFonts w:ascii="Arial" w:hAnsi="Arial" w:cs="Arial"/>
          <w:szCs w:val="22"/>
        </w:rPr>
        <w:t xml:space="preserve">for McMaster </w:t>
      </w:r>
      <w:r w:rsidR="002C7B99" w:rsidRPr="00F83A51">
        <w:rPr>
          <w:rFonts w:ascii="Arial" w:hAnsi="Arial" w:cs="Arial"/>
          <w:szCs w:val="22"/>
        </w:rPr>
        <w:t xml:space="preserve">to </w:t>
      </w:r>
      <w:r w:rsidR="00C4730D">
        <w:rPr>
          <w:rFonts w:ascii="Arial" w:hAnsi="Arial" w:cs="Arial"/>
          <w:szCs w:val="22"/>
        </w:rPr>
        <w:t xml:space="preserve">develop an Accessible Website Policy that would be adopted by the various </w:t>
      </w:r>
      <w:r w:rsidR="002C7B99" w:rsidRPr="00F83A51">
        <w:rPr>
          <w:rFonts w:ascii="Arial" w:hAnsi="Arial" w:cs="Arial"/>
          <w:szCs w:val="22"/>
        </w:rPr>
        <w:t>department</w:t>
      </w:r>
      <w:r w:rsidR="004F2D63">
        <w:rPr>
          <w:rFonts w:ascii="Arial" w:hAnsi="Arial" w:cs="Arial"/>
          <w:szCs w:val="22"/>
        </w:rPr>
        <w:t>s</w:t>
      </w:r>
      <w:r w:rsidR="00F83A51" w:rsidRPr="00F83A51">
        <w:rPr>
          <w:rFonts w:ascii="Arial" w:hAnsi="Arial" w:cs="Arial"/>
          <w:szCs w:val="22"/>
        </w:rPr>
        <w:t xml:space="preserve"> </w:t>
      </w:r>
      <w:r w:rsidR="002C7B99" w:rsidRPr="00F83A51">
        <w:rPr>
          <w:rFonts w:ascii="Arial" w:hAnsi="Arial" w:cs="Arial"/>
          <w:szCs w:val="22"/>
        </w:rPr>
        <w:t>at McMaster</w:t>
      </w:r>
      <w:r w:rsidR="002C7531">
        <w:rPr>
          <w:rFonts w:ascii="Arial" w:hAnsi="Arial" w:cs="Arial"/>
          <w:szCs w:val="22"/>
        </w:rPr>
        <w:t xml:space="preserve">, although other </w:t>
      </w:r>
      <w:r w:rsidR="00F83A51" w:rsidRPr="00F83A51">
        <w:rPr>
          <w:rFonts w:ascii="Arial" w:hAnsi="Arial" w:cs="Arial"/>
          <w:szCs w:val="22"/>
        </w:rPr>
        <w:t>step</w:t>
      </w:r>
      <w:r w:rsidR="002C7531">
        <w:rPr>
          <w:rFonts w:ascii="Arial" w:hAnsi="Arial" w:cs="Arial"/>
          <w:szCs w:val="22"/>
        </w:rPr>
        <w:t>s</w:t>
      </w:r>
      <w:r w:rsidR="00F83A51" w:rsidRPr="00F83A51">
        <w:rPr>
          <w:rFonts w:ascii="Arial" w:hAnsi="Arial" w:cs="Arial"/>
          <w:szCs w:val="22"/>
        </w:rPr>
        <w:t xml:space="preserve"> </w:t>
      </w:r>
      <w:r w:rsidR="00F534E9">
        <w:rPr>
          <w:rFonts w:ascii="Arial" w:hAnsi="Arial" w:cs="Arial"/>
          <w:szCs w:val="22"/>
        </w:rPr>
        <w:t>may</w:t>
      </w:r>
      <w:r w:rsidR="00F83A51" w:rsidRPr="00F83A51">
        <w:rPr>
          <w:rFonts w:ascii="Arial" w:hAnsi="Arial" w:cs="Arial"/>
          <w:szCs w:val="22"/>
        </w:rPr>
        <w:t xml:space="preserve"> </w:t>
      </w:r>
      <w:r w:rsidR="002C7531">
        <w:rPr>
          <w:rFonts w:ascii="Arial" w:hAnsi="Arial" w:cs="Arial"/>
          <w:szCs w:val="22"/>
        </w:rPr>
        <w:t xml:space="preserve">also </w:t>
      </w:r>
      <w:r w:rsidR="00F83A51" w:rsidRPr="00F83A51">
        <w:rPr>
          <w:rFonts w:ascii="Arial" w:hAnsi="Arial" w:cs="Arial"/>
          <w:szCs w:val="22"/>
        </w:rPr>
        <w:t>include</w:t>
      </w:r>
      <w:r w:rsidR="002D15D4" w:rsidRPr="00F83A51">
        <w:rPr>
          <w:rFonts w:ascii="Arial" w:hAnsi="Arial" w:cs="Arial"/>
          <w:szCs w:val="22"/>
        </w:rPr>
        <w:t xml:space="preserve"> an awareness campaign on the requirement</w:t>
      </w:r>
      <w:r w:rsidR="00F83A51" w:rsidRPr="00F83A51">
        <w:rPr>
          <w:rFonts w:ascii="Arial" w:hAnsi="Arial" w:cs="Arial"/>
          <w:szCs w:val="22"/>
        </w:rPr>
        <w:t>s</w:t>
      </w:r>
      <w:r w:rsidR="002D15D4" w:rsidRPr="00F83A51">
        <w:rPr>
          <w:rFonts w:ascii="Arial" w:hAnsi="Arial" w:cs="Arial"/>
          <w:szCs w:val="22"/>
        </w:rPr>
        <w:t xml:space="preserve"> for website compliance with the WCAG 2.0, initially at Level </w:t>
      </w:r>
      <w:r w:rsidR="00F83A51" w:rsidRPr="00F83A51">
        <w:rPr>
          <w:rFonts w:ascii="Arial" w:hAnsi="Arial" w:cs="Arial"/>
          <w:szCs w:val="22"/>
        </w:rPr>
        <w:t xml:space="preserve">A </w:t>
      </w:r>
      <w:r w:rsidR="002D15D4" w:rsidRPr="00F83A51">
        <w:rPr>
          <w:rFonts w:ascii="Arial" w:hAnsi="Arial" w:cs="Arial"/>
          <w:szCs w:val="22"/>
        </w:rPr>
        <w:t xml:space="preserve">and increasing to Level AA.    </w:t>
      </w:r>
    </w:p>
    <w:p w14:paraId="76393CCA" w14:textId="77777777" w:rsidR="00BC44DC" w:rsidRDefault="00BC44DC" w:rsidP="00BC44DC">
      <w:pPr>
        <w:pStyle w:val="ListParagraph"/>
        <w:rPr>
          <w:rFonts w:ascii="Arial" w:hAnsi="Arial" w:cs="Arial"/>
          <w:szCs w:val="22"/>
        </w:rPr>
      </w:pPr>
    </w:p>
    <w:p w14:paraId="0CDE054D" w14:textId="77777777" w:rsidR="00F75D6E" w:rsidRPr="00F83A51" w:rsidRDefault="00F75D6E" w:rsidP="00F75D6E">
      <w:pPr>
        <w:numPr>
          <w:ilvl w:val="1"/>
          <w:numId w:val="22"/>
        </w:numPr>
        <w:spacing w:after="120" w:line="360" w:lineRule="auto"/>
        <w:jc w:val="both"/>
        <w:rPr>
          <w:rFonts w:ascii="Arial" w:hAnsi="Arial" w:cs="Arial"/>
          <w:szCs w:val="22"/>
        </w:rPr>
      </w:pPr>
      <w:r>
        <w:rPr>
          <w:rFonts w:ascii="Arial" w:hAnsi="Arial" w:cs="Arial"/>
          <w:szCs w:val="22"/>
        </w:rPr>
        <w:t xml:space="preserve">In terms of the Employment Standards of the IASR, Human Resources Services has taken the lead in ensuring that McMaster’s Human Resources Policies are in compliance with the standards. McMaster is </w:t>
      </w:r>
      <w:r w:rsidR="006E4178">
        <w:rPr>
          <w:rFonts w:ascii="Arial" w:hAnsi="Arial" w:cs="Arial"/>
          <w:szCs w:val="22"/>
        </w:rPr>
        <w:t xml:space="preserve">currently </w:t>
      </w:r>
      <w:r>
        <w:rPr>
          <w:rFonts w:ascii="Arial" w:hAnsi="Arial" w:cs="Arial"/>
          <w:szCs w:val="22"/>
        </w:rPr>
        <w:t>in the process of updating its</w:t>
      </w:r>
      <w:r w:rsidR="00F616F9">
        <w:rPr>
          <w:rFonts w:ascii="Arial" w:hAnsi="Arial" w:cs="Arial"/>
          <w:szCs w:val="22"/>
        </w:rPr>
        <w:t xml:space="preserve"> Workplace A</w:t>
      </w:r>
      <w:r>
        <w:rPr>
          <w:rFonts w:ascii="Arial" w:hAnsi="Arial" w:cs="Arial"/>
          <w:szCs w:val="22"/>
        </w:rPr>
        <w:t>ccommodation Policy</w:t>
      </w:r>
      <w:r w:rsidR="006E4178">
        <w:rPr>
          <w:rFonts w:ascii="Arial" w:hAnsi="Arial" w:cs="Arial"/>
          <w:szCs w:val="22"/>
        </w:rPr>
        <w:t xml:space="preserve">, which will include </w:t>
      </w:r>
      <w:r w:rsidR="00F616F9">
        <w:rPr>
          <w:rFonts w:ascii="Arial" w:hAnsi="Arial" w:cs="Arial"/>
          <w:szCs w:val="22"/>
        </w:rPr>
        <w:t>updated recruitment processes</w:t>
      </w:r>
      <w:r w:rsidR="00F616F9" w:rsidRPr="00F75D6E">
        <w:rPr>
          <w:rFonts w:ascii="Arial" w:hAnsi="Arial" w:cs="Arial"/>
          <w:szCs w:val="22"/>
        </w:rPr>
        <w:t xml:space="preserve"> </w:t>
      </w:r>
      <w:r w:rsidR="00F616F9">
        <w:rPr>
          <w:rFonts w:ascii="Arial" w:hAnsi="Arial" w:cs="Arial"/>
          <w:szCs w:val="22"/>
        </w:rPr>
        <w:t xml:space="preserve">to include </w:t>
      </w:r>
      <w:r w:rsidR="006E4178">
        <w:rPr>
          <w:rFonts w:ascii="Arial" w:hAnsi="Arial" w:cs="Arial"/>
          <w:szCs w:val="22"/>
        </w:rPr>
        <w:t xml:space="preserve">notice to </w:t>
      </w:r>
      <w:r w:rsidRPr="00F75D6E">
        <w:rPr>
          <w:rFonts w:ascii="Arial" w:hAnsi="Arial" w:cs="Arial"/>
          <w:szCs w:val="22"/>
        </w:rPr>
        <w:t>employees and the public about the availability of accommodation for applicants with disabilities</w:t>
      </w:r>
      <w:r w:rsidR="00F616F9">
        <w:rPr>
          <w:rFonts w:ascii="Arial" w:hAnsi="Arial" w:cs="Arial"/>
          <w:szCs w:val="22"/>
        </w:rPr>
        <w:t xml:space="preserve">. </w:t>
      </w:r>
    </w:p>
    <w:p w14:paraId="3C7E0E73" w14:textId="77777777" w:rsidR="008A479A" w:rsidRDefault="007E00C8">
      <w:pPr>
        <w:rPr>
          <w:rFonts w:ascii="Arial" w:hAnsi="Arial" w:cs="Arial"/>
          <w:b/>
          <w:szCs w:val="22"/>
        </w:rPr>
      </w:pPr>
      <w:r>
        <w:rPr>
          <w:rFonts w:ascii="Arial" w:hAnsi="Arial" w:cs="Arial"/>
          <w:b/>
          <w:szCs w:val="22"/>
        </w:rPr>
        <w:br w:type="page"/>
      </w:r>
    </w:p>
    <w:p w14:paraId="4AFD2373" w14:textId="77777777" w:rsidR="008A479A" w:rsidRPr="001579B8" w:rsidRDefault="007E00C8" w:rsidP="005C29CE">
      <w:pPr>
        <w:pStyle w:val="Heading2"/>
      </w:pPr>
      <w:r w:rsidRPr="001579B8">
        <w:lastRenderedPageBreak/>
        <w:t>5.</w:t>
      </w:r>
      <w:r w:rsidRPr="001579B8">
        <w:tab/>
        <w:t>Additional MAC Activities</w:t>
      </w:r>
    </w:p>
    <w:p w14:paraId="6C45CC2A" w14:textId="77777777" w:rsidR="008A479A" w:rsidRPr="001579B8" w:rsidRDefault="008A479A" w:rsidP="008A479A">
      <w:pPr>
        <w:rPr>
          <w:rStyle w:val="searchteaser"/>
        </w:rPr>
      </w:pPr>
    </w:p>
    <w:p w14:paraId="4CB65BD9" w14:textId="77777777" w:rsidR="006B0029" w:rsidRDefault="008E6DE4" w:rsidP="008E6DE4">
      <w:pPr>
        <w:pStyle w:val="ListParagraph"/>
        <w:numPr>
          <w:ilvl w:val="1"/>
          <w:numId w:val="41"/>
        </w:numPr>
        <w:spacing w:line="360" w:lineRule="auto"/>
        <w:jc w:val="both"/>
        <w:rPr>
          <w:rFonts w:ascii="Arial" w:hAnsi="Arial" w:cs="Arial"/>
          <w:szCs w:val="22"/>
        </w:rPr>
      </w:pPr>
      <w:r w:rsidRPr="008E6DE4">
        <w:rPr>
          <w:rFonts w:ascii="Arial" w:hAnsi="Arial" w:cs="Arial"/>
          <w:szCs w:val="22"/>
        </w:rPr>
        <w:t xml:space="preserve">Perhaps the largest success of the </w:t>
      </w:r>
      <w:r w:rsidR="006E4178">
        <w:rPr>
          <w:rFonts w:ascii="Arial" w:hAnsi="Arial" w:cs="Arial"/>
          <w:szCs w:val="22"/>
        </w:rPr>
        <w:t xml:space="preserve">McMaster Accessibility </w:t>
      </w:r>
      <w:r w:rsidRPr="008E6DE4">
        <w:rPr>
          <w:rFonts w:ascii="Arial" w:hAnsi="Arial" w:cs="Arial"/>
          <w:szCs w:val="22"/>
        </w:rPr>
        <w:t xml:space="preserve">Council has been the significant increase in awareness of accessibility throughout the campus.  In its first </w:t>
      </w:r>
      <w:r>
        <w:rPr>
          <w:rFonts w:ascii="Arial" w:hAnsi="Arial" w:cs="Arial"/>
          <w:szCs w:val="22"/>
        </w:rPr>
        <w:t>three</w:t>
      </w:r>
      <w:r w:rsidRPr="008E6DE4">
        <w:rPr>
          <w:rFonts w:ascii="Arial" w:hAnsi="Arial" w:cs="Arial"/>
          <w:szCs w:val="22"/>
        </w:rPr>
        <w:t xml:space="preserve"> years of operation, </w:t>
      </w:r>
      <w:r w:rsidR="006E4178">
        <w:rPr>
          <w:rFonts w:ascii="Arial" w:hAnsi="Arial" w:cs="Arial"/>
          <w:szCs w:val="22"/>
        </w:rPr>
        <w:t xml:space="preserve">MAC </w:t>
      </w:r>
      <w:r w:rsidRPr="008E6DE4">
        <w:rPr>
          <w:rFonts w:ascii="Arial" w:hAnsi="Arial" w:cs="Arial"/>
          <w:szCs w:val="22"/>
        </w:rPr>
        <w:t>helped spread the importance of, and organizational commitment to</w:t>
      </w:r>
      <w:r w:rsidR="006E4178">
        <w:rPr>
          <w:rFonts w:ascii="Arial" w:hAnsi="Arial" w:cs="Arial"/>
          <w:szCs w:val="22"/>
        </w:rPr>
        <w:t>,</w:t>
      </w:r>
      <w:r w:rsidRPr="008E6DE4">
        <w:rPr>
          <w:rFonts w:ascii="Arial" w:hAnsi="Arial" w:cs="Arial"/>
          <w:szCs w:val="22"/>
        </w:rPr>
        <w:t xml:space="preserve"> accessibility wherever possible.  </w:t>
      </w:r>
      <w:r>
        <w:rPr>
          <w:rFonts w:ascii="Arial" w:hAnsi="Arial" w:cs="Arial"/>
          <w:szCs w:val="22"/>
        </w:rPr>
        <w:t xml:space="preserve">For instance, </w:t>
      </w:r>
      <w:r w:rsidR="006E4178">
        <w:rPr>
          <w:rFonts w:ascii="Arial" w:hAnsi="Arial" w:cs="Arial"/>
          <w:szCs w:val="22"/>
        </w:rPr>
        <w:t xml:space="preserve">various campus partners have worked together to host </w:t>
      </w:r>
      <w:r>
        <w:rPr>
          <w:rFonts w:ascii="Arial" w:hAnsi="Arial" w:cs="Arial"/>
          <w:szCs w:val="22"/>
        </w:rPr>
        <w:t xml:space="preserve">Disability Awareness </w:t>
      </w:r>
      <w:r w:rsidR="006E4178">
        <w:rPr>
          <w:rFonts w:ascii="Arial" w:hAnsi="Arial" w:cs="Arial"/>
          <w:szCs w:val="22"/>
        </w:rPr>
        <w:t xml:space="preserve">and Mental Health Awareness initiatives, </w:t>
      </w:r>
      <w:r>
        <w:rPr>
          <w:rFonts w:ascii="Arial" w:hAnsi="Arial" w:cs="Arial"/>
          <w:szCs w:val="22"/>
        </w:rPr>
        <w:t xml:space="preserve">as well as ensuring that all events that occur on campus take into account accessibility considerations. </w:t>
      </w:r>
      <w:r w:rsidR="00BE116D" w:rsidRPr="006B0029">
        <w:rPr>
          <w:rFonts w:ascii="Arial" w:hAnsi="Arial" w:cs="Arial"/>
          <w:szCs w:val="22"/>
        </w:rPr>
        <w:t>MAC continues to ensure that accessibility consideration</w:t>
      </w:r>
      <w:r w:rsidR="00E54D34" w:rsidRPr="006B0029">
        <w:rPr>
          <w:rFonts w:ascii="Arial" w:hAnsi="Arial" w:cs="Arial"/>
          <w:szCs w:val="22"/>
        </w:rPr>
        <w:t>s</w:t>
      </w:r>
      <w:r w:rsidR="00BE116D" w:rsidRPr="006B0029">
        <w:rPr>
          <w:rFonts w:ascii="Arial" w:hAnsi="Arial" w:cs="Arial"/>
          <w:szCs w:val="22"/>
        </w:rPr>
        <w:t xml:space="preserve"> are </w:t>
      </w:r>
      <w:r w:rsidR="00E54D34" w:rsidRPr="006B0029">
        <w:rPr>
          <w:rFonts w:ascii="Arial" w:hAnsi="Arial" w:cs="Arial"/>
          <w:szCs w:val="22"/>
        </w:rPr>
        <w:t xml:space="preserve">implemented throughout the McMaster </w:t>
      </w:r>
      <w:r w:rsidR="006E4178">
        <w:rPr>
          <w:rFonts w:ascii="Arial" w:hAnsi="Arial" w:cs="Arial"/>
          <w:szCs w:val="22"/>
        </w:rPr>
        <w:t>community</w:t>
      </w:r>
      <w:r w:rsidR="00E54D34" w:rsidRPr="006B0029">
        <w:rPr>
          <w:rFonts w:ascii="Arial" w:hAnsi="Arial" w:cs="Arial"/>
          <w:szCs w:val="22"/>
        </w:rPr>
        <w:t>, from day-to-day operations, to the classroom</w:t>
      </w:r>
      <w:r w:rsidR="006E4178">
        <w:rPr>
          <w:rFonts w:ascii="Arial" w:hAnsi="Arial" w:cs="Arial"/>
          <w:szCs w:val="22"/>
        </w:rPr>
        <w:t>,</w:t>
      </w:r>
      <w:r w:rsidR="00E54D34" w:rsidRPr="006B0029">
        <w:rPr>
          <w:rFonts w:ascii="Arial" w:hAnsi="Arial" w:cs="Arial"/>
          <w:szCs w:val="22"/>
        </w:rPr>
        <w:t xml:space="preserve"> to the community at large. The following are some of t</w:t>
      </w:r>
      <w:r w:rsidR="006B0029" w:rsidRPr="006B0029">
        <w:rPr>
          <w:rFonts w:ascii="Arial" w:hAnsi="Arial" w:cs="Arial"/>
          <w:szCs w:val="22"/>
        </w:rPr>
        <w:t>he ways we are doing this work:</w:t>
      </w:r>
    </w:p>
    <w:p w14:paraId="0AEE5F97" w14:textId="77777777" w:rsidR="006B0029" w:rsidRDefault="006B0029" w:rsidP="006B0029">
      <w:pPr>
        <w:pStyle w:val="ListParagraph"/>
        <w:spacing w:line="360" w:lineRule="auto"/>
        <w:jc w:val="both"/>
        <w:rPr>
          <w:rFonts w:ascii="Arial" w:hAnsi="Arial" w:cs="Arial"/>
          <w:szCs w:val="22"/>
        </w:rPr>
      </w:pPr>
    </w:p>
    <w:p w14:paraId="75D5C977" w14:textId="77777777" w:rsidR="006B0029" w:rsidRDefault="00BE116D" w:rsidP="006B0029">
      <w:pPr>
        <w:pStyle w:val="ListParagraph"/>
        <w:numPr>
          <w:ilvl w:val="1"/>
          <w:numId w:val="41"/>
        </w:numPr>
        <w:spacing w:line="360" w:lineRule="auto"/>
        <w:jc w:val="both"/>
        <w:rPr>
          <w:rFonts w:ascii="Arial" w:hAnsi="Arial" w:cs="Arial"/>
          <w:szCs w:val="22"/>
        </w:rPr>
      </w:pPr>
      <w:r w:rsidRPr="006B0029">
        <w:rPr>
          <w:rFonts w:ascii="Arial" w:hAnsi="Arial" w:cs="Arial"/>
          <w:szCs w:val="22"/>
        </w:rPr>
        <w:t xml:space="preserve">The construction of the L.R. Wilson Hall building, located on the main McMaster campus will begin in October 2013. The building will comply with AODA Built Environment Standards as well as existing Ontario Building Code Regulations. The </w:t>
      </w:r>
      <w:r w:rsidR="006E4178">
        <w:rPr>
          <w:rFonts w:ascii="Arial" w:hAnsi="Arial" w:cs="Arial"/>
          <w:szCs w:val="22"/>
        </w:rPr>
        <w:t xml:space="preserve">MAC </w:t>
      </w:r>
      <w:r w:rsidRPr="006B0029">
        <w:rPr>
          <w:rFonts w:ascii="Arial" w:hAnsi="Arial" w:cs="Arial"/>
          <w:szCs w:val="22"/>
        </w:rPr>
        <w:t xml:space="preserve">has also provided its </w:t>
      </w:r>
      <w:r w:rsidR="006E4178">
        <w:rPr>
          <w:rFonts w:ascii="Arial" w:hAnsi="Arial" w:cs="Arial"/>
          <w:szCs w:val="22"/>
        </w:rPr>
        <w:t xml:space="preserve">recommendations </w:t>
      </w:r>
      <w:r w:rsidRPr="006B0029">
        <w:rPr>
          <w:rFonts w:ascii="Arial" w:hAnsi="Arial" w:cs="Arial"/>
          <w:szCs w:val="22"/>
        </w:rPr>
        <w:t xml:space="preserve">to ensure accessibility </w:t>
      </w:r>
      <w:r w:rsidR="005312E1">
        <w:rPr>
          <w:rFonts w:ascii="Arial" w:hAnsi="Arial" w:cs="Arial"/>
          <w:szCs w:val="22"/>
        </w:rPr>
        <w:t>prior to the breaking of ground</w:t>
      </w:r>
      <w:r w:rsidRPr="006B0029">
        <w:rPr>
          <w:rFonts w:ascii="Arial" w:hAnsi="Arial" w:cs="Arial"/>
          <w:szCs w:val="22"/>
        </w:rPr>
        <w:t xml:space="preserve">. </w:t>
      </w:r>
    </w:p>
    <w:p w14:paraId="259EE17A" w14:textId="77777777" w:rsidR="006B0029" w:rsidRPr="006B0029" w:rsidRDefault="006B0029" w:rsidP="006B0029">
      <w:pPr>
        <w:pStyle w:val="ListParagraph"/>
        <w:rPr>
          <w:rFonts w:ascii="Arial" w:hAnsi="Arial" w:cs="Arial"/>
          <w:szCs w:val="22"/>
        </w:rPr>
      </w:pPr>
    </w:p>
    <w:p w14:paraId="5B3CD9EA" w14:textId="77777777" w:rsidR="006B0029" w:rsidRPr="006B0029" w:rsidRDefault="006B0029" w:rsidP="006B0029">
      <w:pPr>
        <w:pStyle w:val="ListParagraph"/>
        <w:spacing w:line="360" w:lineRule="auto"/>
        <w:jc w:val="both"/>
        <w:rPr>
          <w:rFonts w:ascii="Arial" w:hAnsi="Arial" w:cs="Arial"/>
          <w:szCs w:val="22"/>
        </w:rPr>
      </w:pPr>
    </w:p>
    <w:p w14:paraId="4880C29E" w14:textId="77777777" w:rsidR="006B0029" w:rsidRDefault="005A3CA6" w:rsidP="006B0029">
      <w:pPr>
        <w:pStyle w:val="ListParagraph"/>
        <w:numPr>
          <w:ilvl w:val="1"/>
          <w:numId w:val="41"/>
        </w:numPr>
        <w:spacing w:line="360" w:lineRule="auto"/>
        <w:rPr>
          <w:rFonts w:ascii="Arial" w:hAnsi="Arial" w:cs="Arial"/>
          <w:szCs w:val="22"/>
        </w:rPr>
      </w:pPr>
      <w:r w:rsidRPr="006B0029">
        <w:rPr>
          <w:rFonts w:ascii="Arial" w:hAnsi="Arial" w:cs="Arial"/>
          <w:szCs w:val="22"/>
        </w:rPr>
        <w:t xml:space="preserve">In April of 2012, Facilities Services engaged </w:t>
      </w:r>
      <w:r w:rsidR="006B0029">
        <w:rPr>
          <w:rFonts w:ascii="Arial" w:hAnsi="Arial" w:cs="Arial"/>
          <w:szCs w:val="22"/>
        </w:rPr>
        <w:t xml:space="preserve">in </w:t>
      </w:r>
      <w:r w:rsidRPr="006B0029">
        <w:rPr>
          <w:rFonts w:ascii="Arial" w:hAnsi="Arial" w:cs="Arial"/>
          <w:szCs w:val="22"/>
        </w:rPr>
        <w:t xml:space="preserve">an audit of the McMaster campus to assess its </w:t>
      </w:r>
      <w:r w:rsidR="006E4178">
        <w:rPr>
          <w:rFonts w:ascii="Arial" w:hAnsi="Arial" w:cs="Arial"/>
          <w:szCs w:val="22"/>
        </w:rPr>
        <w:t xml:space="preserve">level </w:t>
      </w:r>
      <w:r w:rsidRPr="006B0029">
        <w:rPr>
          <w:rFonts w:ascii="Arial" w:hAnsi="Arial" w:cs="Arial"/>
          <w:szCs w:val="22"/>
        </w:rPr>
        <w:t xml:space="preserve">of accessibility. The scope of the audit was limited to a review of the existing conditions of the campus entrances, interior corridors, public washrooms, fire alarm systems, elevating devices, and drinking fountains based on current </w:t>
      </w:r>
      <w:r w:rsidR="006E4178">
        <w:rPr>
          <w:rFonts w:ascii="Arial" w:hAnsi="Arial" w:cs="Arial"/>
          <w:szCs w:val="22"/>
        </w:rPr>
        <w:t>Building C</w:t>
      </w:r>
      <w:r w:rsidRPr="006B0029">
        <w:rPr>
          <w:rFonts w:ascii="Arial" w:hAnsi="Arial" w:cs="Arial"/>
          <w:szCs w:val="22"/>
        </w:rPr>
        <w:t>ode requirements or best practices. The results of this audit ha</w:t>
      </w:r>
      <w:r w:rsidR="006E4178">
        <w:rPr>
          <w:rFonts w:ascii="Arial" w:hAnsi="Arial" w:cs="Arial"/>
          <w:szCs w:val="22"/>
        </w:rPr>
        <w:t>ve</w:t>
      </w:r>
      <w:r w:rsidRPr="006B0029">
        <w:rPr>
          <w:rFonts w:ascii="Arial" w:hAnsi="Arial" w:cs="Arial"/>
          <w:szCs w:val="22"/>
        </w:rPr>
        <w:t xml:space="preserve"> helped to guide Facility Services and </w:t>
      </w:r>
      <w:r w:rsidR="00074915">
        <w:rPr>
          <w:rFonts w:ascii="Arial" w:hAnsi="Arial" w:cs="Arial"/>
          <w:szCs w:val="22"/>
        </w:rPr>
        <w:t>MAC</w:t>
      </w:r>
      <w:r w:rsidRPr="006B0029">
        <w:rPr>
          <w:rFonts w:ascii="Arial" w:hAnsi="Arial" w:cs="Arial"/>
          <w:szCs w:val="22"/>
        </w:rPr>
        <w:t xml:space="preserve"> in establishing priorities for deferred maintenance and capital funding investments in order to provide an accessible campus and comply with the AODA. </w:t>
      </w:r>
    </w:p>
    <w:p w14:paraId="0EB714B9" w14:textId="77777777" w:rsidR="006B0029" w:rsidRDefault="006B0029" w:rsidP="006B0029">
      <w:pPr>
        <w:pStyle w:val="ListParagraph"/>
        <w:spacing w:line="360" w:lineRule="auto"/>
        <w:rPr>
          <w:rFonts w:ascii="Arial" w:hAnsi="Arial" w:cs="Arial"/>
          <w:szCs w:val="22"/>
        </w:rPr>
      </w:pPr>
    </w:p>
    <w:p w14:paraId="20A2B136" w14:textId="77777777" w:rsidR="00694CA9" w:rsidRDefault="006B0029" w:rsidP="00041609">
      <w:pPr>
        <w:pStyle w:val="ListParagraph"/>
        <w:numPr>
          <w:ilvl w:val="1"/>
          <w:numId w:val="41"/>
        </w:numPr>
        <w:spacing w:line="360" w:lineRule="auto"/>
        <w:ind w:left="714" w:hanging="357"/>
        <w:rPr>
          <w:rFonts w:ascii="Arial" w:hAnsi="Arial" w:cs="Arial"/>
          <w:szCs w:val="22"/>
        </w:rPr>
      </w:pPr>
      <w:r w:rsidRPr="00041609">
        <w:rPr>
          <w:rFonts w:ascii="Arial" w:hAnsi="Arial" w:cs="Arial"/>
          <w:szCs w:val="22"/>
        </w:rPr>
        <w:lastRenderedPageBreak/>
        <w:t xml:space="preserve"> </w:t>
      </w:r>
      <w:r w:rsidR="005A3CA6" w:rsidRPr="00041609">
        <w:rPr>
          <w:rFonts w:ascii="Arial" w:hAnsi="Arial" w:cs="Arial"/>
          <w:szCs w:val="22"/>
        </w:rPr>
        <w:t xml:space="preserve">Subsequent to this work, Facility Services created the </w:t>
      </w:r>
      <w:r w:rsidR="00074915" w:rsidRPr="00041609">
        <w:rPr>
          <w:rFonts w:ascii="Arial" w:hAnsi="Arial" w:cs="Arial"/>
          <w:szCs w:val="22"/>
        </w:rPr>
        <w:t xml:space="preserve">Barrier-Removal Action Plan (BRAP) </w:t>
      </w:r>
      <w:r w:rsidR="006E4178">
        <w:rPr>
          <w:rFonts w:ascii="Arial" w:hAnsi="Arial" w:cs="Arial"/>
          <w:szCs w:val="22"/>
        </w:rPr>
        <w:t xml:space="preserve">– </w:t>
      </w:r>
      <w:r w:rsidR="00074915" w:rsidRPr="00041609">
        <w:rPr>
          <w:rFonts w:ascii="Arial" w:hAnsi="Arial" w:cs="Arial"/>
          <w:szCs w:val="22"/>
        </w:rPr>
        <w:t xml:space="preserve">now called the </w:t>
      </w:r>
      <w:r w:rsidR="005A3CA6" w:rsidRPr="00041609">
        <w:rPr>
          <w:rFonts w:ascii="Arial" w:hAnsi="Arial" w:cs="Arial"/>
          <w:szCs w:val="22"/>
        </w:rPr>
        <w:t xml:space="preserve">Campus Accessibility Action Plan (CAAP), a multi-year plan to address barriers in the McMaster physical space. </w:t>
      </w:r>
      <w:r w:rsidR="00041609" w:rsidRPr="00041609">
        <w:rPr>
          <w:rFonts w:ascii="Arial" w:hAnsi="Arial" w:cs="Arial"/>
          <w:szCs w:val="22"/>
        </w:rPr>
        <w:t>The CAAP is a five</w:t>
      </w:r>
      <w:r w:rsidR="006E4178">
        <w:rPr>
          <w:rFonts w:ascii="Arial" w:hAnsi="Arial" w:cs="Arial"/>
          <w:szCs w:val="22"/>
        </w:rPr>
        <w:t>-</w:t>
      </w:r>
      <w:r w:rsidR="00041609" w:rsidRPr="00041609">
        <w:rPr>
          <w:rFonts w:ascii="Arial" w:hAnsi="Arial" w:cs="Arial"/>
          <w:szCs w:val="22"/>
        </w:rPr>
        <w:t xml:space="preserve">year outlook that will be submitted </w:t>
      </w:r>
      <w:r w:rsidR="006E4178">
        <w:rPr>
          <w:rFonts w:ascii="Arial" w:hAnsi="Arial" w:cs="Arial"/>
          <w:szCs w:val="22"/>
        </w:rPr>
        <w:t xml:space="preserve">directly </w:t>
      </w:r>
      <w:r w:rsidR="00041609" w:rsidRPr="00041609">
        <w:rPr>
          <w:rFonts w:ascii="Arial" w:hAnsi="Arial" w:cs="Arial"/>
          <w:szCs w:val="22"/>
        </w:rPr>
        <w:t xml:space="preserve">to </w:t>
      </w:r>
      <w:r w:rsidR="00041609">
        <w:rPr>
          <w:rFonts w:ascii="Arial" w:hAnsi="Arial" w:cs="Arial"/>
          <w:szCs w:val="22"/>
        </w:rPr>
        <w:t xml:space="preserve">the </w:t>
      </w:r>
      <w:r w:rsidR="00041609" w:rsidRPr="00041609">
        <w:rPr>
          <w:rFonts w:ascii="Arial" w:hAnsi="Arial" w:cs="Arial"/>
          <w:szCs w:val="22"/>
        </w:rPr>
        <w:t>VP Administration</w:t>
      </w:r>
      <w:r w:rsidR="00041609">
        <w:rPr>
          <w:rFonts w:ascii="Arial" w:hAnsi="Arial" w:cs="Arial"/>
          <w:szCs w:val="22"/>
        </w:rPr>
        <w:t>,</w:t>
      </w:r>
      <w:r w:rsidR="00041609" w:rsidRPr="00041609">
        <w:rPr>
          <w:rFonts w:ascii="Arial" w:hAnsi="Arial" w:cs="Arial"/>
          <w:szCs w:val="22"/>
        </w:rPr>
        <w:t xml:space="preserve"> rather than making an annual request as </w:t>
      </w:r>
      <w:r w:rsidR="00041609">
        <w:rPr>
          <w:rFonts w:ascii="Arial" w:hAnsi="Arial" w:cs="Arial"/>
          <w:szCs w:val="22"/>
        </w:rPr>
        <w:t>had been</w:t>
      </w:r>
      <w:r w:rsidR="00041609" w:rsidRPr="00041609">
        <w:rPr>
          <w:rFonts w:ascii="Arial" w:hAnsi="Arial" w:cs="Arial"/>
          <w:szCs w:val="22"/>
        </w:rPr>
        <w:t xml:space="preserve"> done in the past.</w:t>
      </w:r>
      <w:r w:rsidR="005A3CA6" w:rsidRPr="00041609">
        <w:rPr>
          <w:rFonts w:ascii="Arial" w:hAnsi="Arial" w:cs="Arial"/>
          <w:szCs w:val="22"/>
        </w:rPr>
        <w:t xml:space="preserve"> </w:t>
      </w:r>
      <w:r w:rsidR="00256D54" w:rsidRPr="00041609">
        <w:rPr>
          <w:rFonts w:ascii="Arial" w:hAnsi="Arial" w:cs="Arial"/>
          <w:szCs w:val="22"/>
        </w:rPr>
        <w:t>In support of these initiatives MAC request</w:t>
      </w:r>
      <w:r w:rsidR="00026B03" w:rsidRPr="00041609">
        <w:rPr>
          <w:rFonts w:ascii="Arial" w:hAnsi="Arial" w:cs="Arial"/>
          <w:szCs w:val="22"/>
        </w:rPr>
        <w:t>ed</w:t>
      </w:r>
      <w:r w:rsidR="00256D54" w:rsidRPr="00041609">
        <w:rPr>
          <w:rFonts w:ascii="Arial" w:hAnsi="Arial" w:cs="Arial"/>
          <w:szCs w:val="22"/>
        </w:rPr>
        <w:t xml:space="preserve"> funds from the McMaster Budget Committee</w:t>
      </w:r>
      <w:r w:rsidR="006E4178">
        <w:rPr>
          <w:rFonts w:ascii="Arial" w:hAnsi="Arial" w:cs="Arial"/>
          <w:szCs w:val="22"/>
        </w:rPr>
        <w:t xml:space="preserve"> towards the implementation of the Plan</w:t>
      </w:r>
      <w:r w:rsidR="00256D54" w:rsidRPr="00041609">
        <w:rPr>
          <w:rFonts w:ascii="Arial" w:hAnsi="Arial" w:cs="Arial"/>
          <w:szCs w:val="22"/>
        </w:rPr>
        <w:t xml:space="preserve">. The </w:t>
      </w:r>
      <w:r w:rsidR="004C4FC8" w:rsidRPr="00041609">
        <w:rPr>
          <w:rFonts w:ascii="Arial" w:hAnsi="Arial" w:cs="Arial"/>
          <w:szCs w:val="22"/>
        </w:rPr>
        <w:t>Budget C</w:t>
      </w:r>
      <w:r w:rsidR="00256D54" w:rsidRPr="00041609">
        <w:rPr>
          <w:rFonts w:ascii="Arial" w:hAnsi="Arial" w:cs="Arial"/>
          <w:szCs w:val="22"/>
        </w:rPr>
        <w:t>ommittee’s</w:t>
      </w:r>
      <w:r w:rsidR="005A3CA6" w:rsidRPr="00041609">
        <w:rPr>
          <w:rFonts w:ascii="Arial" w:hAnsi="Arial" w:cs="Arial"/>
          <w:szCs w:val="22"/>
        </w:rPr>
        <w:t xml:space="preserve"> approval of $334, 200 for accessibility-related capital projects will be allocated to accessibility priorities identified by MAC.</w:t>
      </w:r>
      <w:r w:rsidR="00026B03" w:rsidRPr="00041609">
        <w:rPr>
          <w:rFonts w:ascii="Arial" w:hAnsi="Arial" w:cs="Arial"/>
          <w:szCs w:val="22"/>
        </w:rPr>
        <w:t xml:space="preserve"> </w:t>
      </w:r>
      <w:r w:rsidR="006F3A9F" w:rsidRPr="00041609">
        <w:rPr>
          <w:rFonts w:ascii="Arial" w:hAnsi="Arial" w:cs="Arial"/>
          <w:szCs w:val="22"/>
        </w:rPr>
        <w:t>Academic buildings</w:t>
      </w:r>
      <w:r w:rsidR="00041609">
        <w:rPr>
          <w:rFonts w:ascii="Arial" w:hAnsi="Arial" w:cs="Arial"/>
          <w:szCs w:val="22"/>
        </w:rPr>
        <w:t xml:space="preserve"> </w:t>
      </w:r>
      <w:r w:rsidR="00041609" w:rsidRPr="00041609">
        <w:rPr>
          <w:rFonts w:ascii="Arial" w:hAnsi="Arial" w:cs="Arial"/>
          <w:szCs w:val="22"/>
        </w:rPr>
        <w:t>have been prioritized</w:t>
      </w:r>
      <w:r w:rsidR="003702E3">
        <w:rPr>
          <w:rFonts w:ascii="Arial" w:hAnsi="Arial" w:cs="Arial"/>
          <w:szCs w:val="22"/>
        </w:rPr>
        <w:t xml:space="preserve"> by allocating $334,000</w:t>
      </w:r>
      <w:r w:rsidR="004C4FC8" w:rsidRPr="00041609">
        <w:rPr>
          <w:rFonts w:ascii="Arial" w:hAnsi="Arial" w:cs="Arial"/>
          <w:szCs w:val="22"/>
        </w:rPr>
        <w:t xml:space="preserve"> each year over five years.  </w:t>
      </w:r>
    </w:p>
    <w:p w14:paraId="1C751A58" w14:textId="77777777" w:rsidR="003702E3" w:rsidRPr="003702E3" w:rsidRDefault="003702E3" w:rsidP="003702E3">
      <w:pPr>
        <w:pStyle w:val="ListParagraph"/>
        <w:rPr>
          <w:rFonts w:ascii="Arial" w:hAnsi="Arial" w:cs="Arial"/>
          <w:szCs w:val="22"/>
        </w:rPr>
      </w:pPr>
    </w:p>
    <w:p w14:paraId="53805E83" w14:textId="77777777" w:rsidR="003702E3" w:rsidRDefault="003702E3" w:rsidP="00041609">
      <w:pPr>
        <w:pStyle w:val="ListParagraph"/>
        <w:numPr>
          <w:ilvl w:val="1"/>
          <w:numId w:val="41"/>
        </w:numPr>
        <w:spacing w:line="360" w:lineRule="auto"/>
        <w:ind w:left="714" w:hanging="357"/>
        <w:rPr>
          <w:rFonts w:ascii="Arial" w:hAnsi="Arial" w:cs="Arial"/>
          <w:szCs w:val="22"/>
        </w:rPr>
      </w:pPr>
      <w:r>
        <w:rPr>
          <w:rFonts w:ascii="Arial" w:hAnsi="Arial" w:cs="Arial"/>
          <w:szCs w:val="22"/>
        </w:rPr>
        <w:t>In 2012-2013 an expenditure of $300, 000 was allocated towards the implementation of a new testing centre inside Mills Library. However, it has been determined that this project is not implementable due to the limited space of Mills Library. The allocated mo</w:t>
      </w:r>
      <w:r w:rsidR="00D60B7C">
        <w:rPr>
          <w:rFonts w:ascii="Arial" w:hAnsi="Arial" w:cs="Arial"/>
          <w:szCs w:val="22"/>
        </w:rPr>
        <w:t>ney will be diverted to complet</w:t>
      </w:r>
      <w:r>
        <w:rPr>
          <w:rFonts w:ascii="Arial" w:hAnsi="Arial" w:cs="Arial"/>
          <w:szCs w:val="22"/>
        </w:rPr>
        <w:t>in</w:t>
      </w:r>
      <w:r w:rsidR="00D60B7C">
        <w:rPr>
          <w:rFonts w:ascii="Arial" w:hAnsi="Arial" w:cs="Arial"/>
          <w:szCs w:val="22"/>
        </w:rPr>
        <w:t>g identif</w:t>
      </w:r>
      <w:r>
        <w:rPr>
          <w:rFonts w:ascii="Arial" w:hAnsi="Arial" w:cs="Arial"/>
          <w:szCs w:val="22"/>
        </w:rPr>
        <w:t xml:space="preserve">ied priorities of year two of the CAPP. </w:t>
      </w:r>
    </w:p>
    <w:p w14:paraId="7EB6986F" w14:textId="77777777" w:rsidR="00041609" w:rsidRPr="00041609" w:rsidRDefault="00041609" w:rsidP="00041609">
      <w:pPr>
        <w:pStyle w:val="ListParagraph"/>
        <w:rPr>
          <w:rFonts w:ascii="Arial" w:hAnsi="Arial" w:cs="Arial"/>
          <w:szCs w:val="22"/>
        </w:rPr>
      </w:pPr>
    </w:p>
    <w:p w14:paraId="3E02DA27" w14:textId="77777777" w:rsidR="00041609" w:rsidRPr="00041609" w:rsidRDefault="00041609" w:rsidP="00041609">
      <w:pPr>
        <w:pStyle w:val="ListParagraph"/>
        <w:spacing w:line="360" w:lineRule="auto"/>
        <w:ind w:left="714"/>
        <w:rPr>
          <w:rFonts w:ascii="Arial" w:hAnsi="Arial" w:cs="Arial"/>
          <w:szCs w:val="22"/>
        </w:rPr>
      </w:pPr>
    </w:p>
    <w:p w14:paraId="0E77DF84" w14:textId="77777777" w:rsidR="00F73D06" w:rsidRPr="006525F5" w:rsidRDefault="00694CA9" w:rsidP="00F73D06">
      <w:pPr>
        <w:pStyle w:val="ListParagraph"/>
        <w:numPr>
          <w:ilvl w:val="1"/>
          <w:numId w:val="41"/>
        </w:numPr>
        <w:spacing w:line="360" w:lineRule="auto"/>
        <w:rPr>
          <w:rFonts w:ascii="Arial" w:hAnsi="Arial" w:cs="Arial"/>
          <w:szCs w:val="22"/>
        </w:rPr>
      </w:pPr>
      <w:r w:rsidRPr="006525F5">
        <w:rPr>
          <w:rFonts w:ascii="Arial" w:hAnsi="Arial" w:cs="Arial"/>
          <w:szCs w:val="22"/>
        </w:rPr>
        <w:t>In accordance with the McMaster Lift Policy and Design Guidelines, Facility Services contracted the purchase of service for the maintenance of lifts</w:t>
      </w:r>
      <w:r w:rsidR="00BB5D89" w:rsidRPr="006525F5">
        <w:rPr>
          <w:rFonts w:ascii="Arial" w:hAnsi="Arial" w:cs="Arial"/>
          <w:szCs w:val="22"/>
        </w:rPr>
        <w:t>.</w:t>
      </w:r>
      <w:r w:rsidRPr="006525F5">
        <w:rPr>
          <w:rFonts w:ascii="Arial" w:hAnsi="Arial" w:cs="Arial"/>
          <w:szCs w:val="22"/>
        </w:rPr>
        <w:t xml:space="preserve"> </w:t>
      </w:r>
      <w:r w:rsidR="00BE116D" w:rsidRPr="006525F5">
        <w:rPr>
          <w:rFonts w:ascii="Arial" w:hAnsi="Arial" w:cs="Arial"/>
          <w:szCs w:val="22"/>
        </w:rPr>
        <w:t>The vendor will monitor frequency of use and prepare a preventative maintenance program accordingly</w:t>
      </w:r>
      <w:r w:rsidRPr="006525F5">
        <w:rPr>
          <w:rFonts w:ascii="Arial" w:hAnsi="Arial" w:cs="Arial"/>
          <w:szCs w:val="22"/>
        </w:rPr>
        <w:t>, as well as training of lift usage</w:t>
      </w:r>
      <w:r w:rsidR="00BE116D" w:rsidRPr="006525F5">
        <w:rPr>
          <w:rFonts w:ascii="Arial" w:hAnsi="Arial" w:cs="Arial"/>
          <w:szCs w:val="22"/>
        </w:rPr>
        <w:t xml:space="preserve">. </w:t>
      </w:r>
      <w:r w:rsidRPr="006525F5">
        <w:rPr>
          <w:rFonts w:ascii="Arial" w:hAnsi="Arial" w:cs="Arial"/>
          <w:szCs w:val="22"/>
        </w:rPr>
        <w:t>This will ensure the continued use of lift</w:t>
      </w:r>
      <w:r w:rsidR="00D62650" w:rsidRPr="006525F5">
        <w:rPr>
          <w:rFonts w:ascii="Arial" w:hAnsi="Arial" w:cs="Arial"/>
          <w:szCs w:val="22"/>
        </w:rPr>
        <w:t>s</w:t>
      </w:r>
      <w:r w:rsidRPr="006525F5">
        <w:rPr>
          <w:rFonts w:ascii="Arial" w:hAnsi="Arial" w:cs="Arial"/>
          <w:szCs w:val="22"/>
        </w:rPr>
        <w:t xml:space="preserve"> with minimal interruption in service. </w:t>
      </w:r>
      <w:r w:rsidR="006525F5" w:rsidRPr="006525F5">
        <w:rPr>
          <w:rFonts w:ascii="Arial" w:hAnsi="Arial" w:cs="Arial"/>
          <w:szCs w:val="22"/>
        </w:rPr>
        <w:t>Additionally, it has been identified that there is a need for a centralized approach to addressin</w:t>
      </w:r>
      <w:r w:rsidR="006525F5">
        <w:rPr>
          <w:rFonts w:ascii="Arial" w:hAnsi="Arial" w:cs="Arial"/>
          <w:szCs w:val="22"/>
        </w:rPr>
        <w:t xml:space="preserve">g access to the lifts on campus. Currently, </w:t>
      </w:r>
      <w:r w:rsidR="0086450A">
        <w:rPr>
          <w:rFonts w:ascii="Arial" w:hAnsi="Arial" w:cs="Arial"/>
          <w:szCs w:val="22"/>
        </w:rPr>
        <w:t xml:space="preserve">this is done on an ad hoc basis, and a clear plan with a dedicated department to this issue will be explored by MAC. </w:t>
      </w:r>
    </w:p>
    <w:p w14:paraId="27C67A29" w14:textId="77777777" w:rsidR="00BE116D" w:rsidRPr="00BE116D" w:rsidRDefault="00BE116D" w:rsidP="00BE116D">
      <w:pPr>
        <w:spacing w:line="360" w:lineRule="auto"/>
        <w:ind w:left="567" w:hanging="567"/>
        <w:jc w:val="both"/>
        <w:rPr>
          <w:rFonts w:ascii="Arial" w:hAnsi="Arial" w:cs="Arial"/>
          <w:szCs w:val="22"/>
        </w:rPr>
      </w:pPr>
    </w:p>
    <w:p w14:paraId="32F6E32D" w14:textId="77777777" w:rsidR="00BE116D" w:rsidRPr="00BE116D" w:rsidRDefault="00BE116D" w:rsidP="00BE116D">
      <w:pPr>
        <w:spacing w:line="360" w:lineRule="auto"/>
        <w:ind w:left="567" w:hanging="567"/>
        <w:jc w:val="both"/>
        <w:rPr>
          <w:rFonts w:ascii="Arial" w:hAnsi="Arial" w:cs="Arial"/>
          <w:szCs w:val="22"/>
        </w:rPr>
      </w:pPr>
    </w:p>
    <w:p w14:paraId="4475F82F" w14:textId="77777777" w:rsidR="008A479A" w:rsidRDefault="008A479A" w:rsidP="005312E1">
      <w:pPr>
        <w:spacing w:line="360" w:lineRule="auto"/>
        <w:jc w:val="both"/>
        <w:rPr>
          <w:rFonts w:ascii="Arial" w:hAnsi="Arial" w:cs="Arial"/>
          <w:szCs w:val="22"/>
        </w:rPr>
      </w:pPr>
    </w:p>
    <w:p w14:paraId="7CBEFDCF" w14:textId="77777777" w:rsidR="008A479A" w:rsidRPr="001579B8" w:rsidRDefault="008A479A" w:rsidP="008A479A">
      <w:pPr>
        <w:spacing w:line="360" w:lineRule="auto"/>
        <w:rPr>
          <w:rFonts w:ascii="Arial" w:hAnsi="Arial" w:cs="Arial"/>
          <w:szCs w:val="22"/>
        </w:rPr>
      </w:pPr>
    </w:p>
    <w:p w14:paraId="461BED21" w14:textId="77777777" w:rsidR="008A479A" w:rsidRPr="001579B8" w:rsidRDefault="007E00C8" w:rsidP="005C29CE">
      <w:pPr>
        <w:pStyle w:val="Heading2"/>
      </w:pPr>
      <w:r>
        <w:br w:type="page"/>
      </w:r>
      <w:r w:rsidRPr="001579B8">
        <w:lastRenderedPageBreak/>
        <w:t>6.</w:t>
      </w:r>
      <w:r w:rsidRPr="001579B8">
        <w:tab/>
        <w:t>Upcoming Initiatives</w:t>
      </w:r>
    </w:p>
    <w:p w14:paraId="3864D970" w14:textId="77777777" w:rsidR="008A479A" w:rsidRPr="001579B8" w:rsidRDefault="008A479A" w:rsidP="008A479A">
      <w:pPr>
        <w:rPr>
          <w:rFonts w:ascii="Arial" w:hAnsi="Arial" w:cs="Arial"/>
          <w:b/>
          <w:szCs w:val="22"/>
        </w:rPr>
      </w:pPr>
    </w:p>
    <w:p w14:paraId="0FF67E59" w14:textId="77777777" w:rsidR="0086450A" w:rsidRDefault="00BB6654" w:rsidP="0086450A">
      <w:pPr>
        <w:pStyle w:val="ListParagraph"/>
        <w:numPr>
          <w:ilvl w:val="1"/>
          <w:numId w:val="44"/>
        </w:numPr>
        <w:spacing w:line="360" w:lineRule="auto"/>
        <w:jc w:val="both"/>
        <w:rPr>
          <w:rFonts w:ascii="Arial" w:hAnsi="Arial" w:cs="Arial"/>
          <w:szCs w:val="22"/>
        </w:rPr>
      </w:pPr>
      <w:r>
        <w:rPr>
          <w:rFonts w:ascii="Arial" w:hAnsi="Arial" w:cs="Arial"/>
          <w:szCs w:val="22"/>
        </w:rPr>
        <w:t xml:space="preserve"> </w:t>
      </w:r>
      <w:r w:rsidR="007E00C8" w:rsidRPr="0086450A">
        <w:rPr>
          <w:rFonts w:ascii="Arial" w:hAnsi="Arial" w:cs="Arial"/>
          <w:szCs w:val="22"/>
        </w:rPr>
        <w:t>As the McMaster Accessibility Council enters its fourth year of operation, it will continue the implementation of the Customer Service and Integrated Accessibility Standards of the AODA. Plans are also underway to review the University’s information and communication protocols and assess the level of accessibility with a g</w:t>
      </w:r>
      <w:r w:rsidR="0086450A" w:rsidRPr="0086450A">
        <w:rPr>
          <w:rFonts w:ascii="Arial" w:hAnsi="Arial" w:cs="Arial"/>
          <w:szCs w:val="22"/>
        </w:rPr>
        <w:t xml:space="preserve">oal of making proactive change. </w:t>
      </w:r>
    </w:p>
    <w:p w14:paraId="7E59DBF1" w14:textId="77777777" w:rsidR="0086450A" w:rsidRDefault="0086450A" w:rsidP="0086450A">
      <w:pPr>
        <w:pStyle w:val="ListParagraph"/>
        <w:spacing w:line="360" w:lineRule="auto"/>
        <w:jc w:val="both"/>
        <w:rPr>
          <w:rFonts w:ascii="Arial" w:hAnsi="Arial" w:cs="Arial"/>
          <w:szCs w:val="22"/>
        </w:rPr>
      </w:pPr>
    </w:p>
    <w:p w14:paraId="5857B4EB" w14:textId="77777777" w:rsidR="0086450A" w:rsidRDefault="00BB6654" w:rsidP="0086450A">
      <w:pPr>
        <w:pStyle w:val="ListParagraph"/>
        <w:numPr>
          <w:ilvl w:val="1"/>
          <w:numId w:val="44"/>
        </w:numPr>
        <w:spacing w:line="360" w:lineRule="auto"/>
        <w:jc w:val="both"/>
        <w:rPr>
          <w:rFonts w:ascii="Arial" w:hAnsi="Arial" w:cs="Arial"/>
          <w:szCs w:val="22"/>
        </w:rPr>
      </w:pPr>
      <w:r>
        <w:rPr>
          <w:rFonts w:ascii="Arial" w:hAnsi="Arial" w:cs="Arial"/>
          <w:szCs w:val="22"/>
        </w:rPr>
        <w:t xml:space="preserve"> </w:t>
      </w:r>
      <w:r w:rsidR="007E00C8" w:rsidRPr="0086450A">
        <w:rPr>
          <w:rFonts w:ascii="Arial" w:hAnsi="Arial" w:cs="Arial"/>
          <w:szCs w:val="22"/>
        </w:rPr>
        <w:t xml:space="preserve">In order to meet the policy development requirements of the IASR, MAC will ensure that the existing Accessibility Policy, which was </w:t>
      </w:r>
      <w:r w:rsidR="00D62650" w:rsidRPr="0086450A">
        <w:rPr>
          <w:rFonts w:ascii="Arial" w:hAnsi="Arial" w:cs="Arial"/>
          <w:szCs w:val="22"/>
        </w:rPr>
        <w:t xml:space="preserve">originally </w:t>
      </w:r>
      <w:r w:rsidR="007E00C8" w:rsidRPr="0086450A">
        <w:rPr>
          <w:rFonts w:ascii="Arial" w:hAnsi="Arial" w:cs="Arial"/>
          <w:szCs w:val="22"/>
        </w:rPr>
        <w:t>developed to address the Customer Service standard, is revised as necessary to meet the requirements of the IASR.</w:t>
      </w:r>
    </w:p>
    <w:p w14:paraId="37C48BB0" w14:textId="77777777" w:rsidR="0086450A" w:rsidRPr="0086450A" w:rsidRDefault="0086450A" w:rsidP="0086450A">
      <w:pPr>
        <w:pStyle w:val="ListParagraph"/>
        <w:rPr>
          <w:rFonts w:ascii="Arial" w:hAnsi="Arial" w:cs="Arial"/>
          <w:szCs w:val="22"/>
        </w:rPr>
      </w:pPr>
    </w:p>
    <w:p w14:paraId="0A2FC37F" w14:textId="77777777" w:rsidR="0086450A" w:rsidRDefault="00BB6654" w:rsidP="0086450A">
      <w:pPr>
        <w:pStyle w:val="ListParagraph"/>
        <w:numPr>
          <w:ilvl w:val="1"/>
          <w:numId w:val="44"/>
        </w:numPr>
        <w:spacing w:line="360" w:lineRule="auto"/>
        <w:jc w:val="both"/>
        <w:rPr>
          <w:rFonts w:ascii="Arial" w:hAnsi="Arial" w:cs="Arial"/>
          <w:szCs w:val="22"/>
        </w:rPr>
      </w:pPr>
      <w:r>
        <w:rPr>
          <w:rFonts w:ascii="Arial" w:hAnsi="Arial" w:cs="Arial"/>
          <w:szCs w:val="22"/>
        </w:rPr>
        <w:t xml:space="preserve"> </w:t>
      </w:r>
      <w:r w:rsidR="007E00C8" w:rsidRPr="0086450A">
        <w:rPr>
          <w:rFonts w:ascii="Arial" w:hAnsi="Arial" w:cs="Arial"/>
          <w:szCs w:val="22"/>
        </w:rPr>
        <w:t xml:space="preserve">With multiple accessibility initiatives in need of compliance over the next </w:t>
      </w:r>
      <w:r w:rsidR="00802C72" w:rsidRPr="0086450A">
        <w:rPr>
          <w:rFonts w:ascii="Arial" w:hAnsi="Arial" w:cs="Arial"/>
          <w:szCs w:val="22"/>
        </w:rPr>
        <w:t>year</w:t>
      </w:r>
      <w:r w:rsidR="007E00C8" w:rsidRPr="0086450A">
        <w:rPr>
          <w:rFonts w:ascii="Arial" w:hAnsi="Arial" w:cs="Arial"/>
          <w:szCs w:val="22"/>
        </w:rPr>
        <w:t>, MAC will continue to use the Implementation Guidelines as a work plan to set the course defining, refining and implementing accessibility initiatives to meet and exceed AODA compliance.</w:t>
      </w:r>
    </w:p>
    <w:p w14:paraId="656B8978" w14:textId="77777777" w:rsidR="0086450A" w:rsidRPr="0086450A" w:rsidRDefault="0086450A" w:rsidP="0086450A">
      <w:pPr>
        <w:pStyle w:val="ListParagraph"/>
        <w:rPr>
          <w:rFonts w:ascii="Arial" w:hAnsi="Arial" w:cs="Arial"/>
          <w:szCs w:val="22"/>
        </w:rPr>
      </w:pPr>
    </w:p>
    <w:p w14:paraId="6985B27C" w14:textId="77777777" w:rsidR="008A479A" w:rsidRPr="0086450A" w:rsidRDefault="00BB6654" w:rsidP="0086450A">
      <w:pPr>
        <w:pStyle w:val="ListParagraph"/>
        <w:numPr>
          <w:ilvl w:val="1"/>
          <w:numId w:val="44"/>
        </w:numPr>
        <w:spacing w:line="360" w:lineRule="auto"/>
        <w:jc w:val="both"/>
        <w:rPr>
          <w:rFonts w:ascii="Arial" w:hAnsi="Arial" w:cs="Arial"/>
          <w:szCs w:val="22"/>
        </w:rPr>
      </w:pPr>
      <w:r>
        <w:rPr>
          <w:rFonts w:ascii="Arial" w:hAnsi="Arial" w:cs="Arial"/>
          <w:szCs w:val="22"/>
        </w:rPr>
        <w:t xml:space="preserve"> </w:t>
      </w:r>
      <w:r w:rsidR="007E00C8" w:rsidRPr="0086450A">
        <w:rPr>
          <w:rFonts w:ascii="Arial" w:hAnsi="Arial" w:cs="Arial"/>
          <w:szCs w:val="22"/>
        </w:rPr>
        <w:t xml:space="preserve">Apart from the accessibility initiatives prescribed by legislation, MAC will continue in its oversight function to determine priorities for accessibility-related capital projects.  </w:t>
      </w:r>
    </w:p>
    <w:p w14:paraId="491D1C7B" w14:textId="77777777" w:rsidR="008A479A" w:rsidRPr="001579B8" w:rsidRDefault="008A479A" w:rsidP="008A479A">
      <w:pPr>
        <w:spacing w:line="360" w:lineRule="auto"/>
        <w:jc w:val="both"/>
        <w:rPr>
          <w:rFonts w:ascii="Arial" w:hAnsi="Arial" w:cs="Arial"/>
          <w:szCs w:val="22"/>
        </w:rPr>
      </w:pPr>
    </w:p>
    <w:p w14:paraId="7CDA87ED" w14:textId="77777777" w:rsidR="008A479A" w:rsidRDefault="007E00C8" w:rsidP="005C29CE">
      <w:pPr>
        <w:pStyle w:val="Heading2"/>
      </w:pPr>
      <w:r>
        <w:t>7.</w:t>
      </w:r>
      <w:r>
        <w:tab/>
      </w:r>
      <w:r w:rsidRPr="001579B8">
        <w:t>Conclusion</w:t>
      </w:r>
    </w:p>
    <w:p w14:paraId="669D88DB" w14:textId="77777777" w:rsidR="008A479A" w:rsidRPr="001579B8" w:rsidRDefault="008A479A" w:rsidP="008A479A">
      <w:pPr>
        <w:rPr>
          <w:rFonts w:ascii="Arial" w:hAnsi="Arial" w:cs="Arial"/>
          <w:b/>
          <w:szCs w:val="22"/>
        </w:rPr>
      </w:pPr>
    </w:p>
    <w:p w14:paraId="449819D7" w14:textId="77777777" w:rsidR="008A479A" w:rsidRDefault="007E00C8" w:rsidP="008A479A">
      <w:pPr>
        <w:spacing w:line="360" w:lineRule="auto"/>
        <w:ind w:left="567" w:hanging="567"/>
        <w:rPr>
          <w:rFonts w:ascii="Arial" w:hAnsi="Arial" w:cs="Arial"/>
          <w:szCs w:val="22"/>
        </w:rPr>
      </w:pPr>
      <w:r>
        <w:rPr>
          <w:rFonts w:ascii="Arial" w:hAnsi="Arial" w:cs="Arial"/>
          <w:szCs w:val="22"/>
        </w:rPr>
        <w:t>7</w:t>
      </w:r>
      <w:r w:rsidRPr="001579B8">
        <w:rPr>
          <w:rFonts w:ascii="Arial" w:hAnsi="Arial" w:cs="Arial"/>
          <w:szCs w:val="22"/>
        </w:rPr>
        <w:t>.1</w:t>
      </w:r>
      <w:r w:rsidRPr="001579B8">
        <w:rPr>
          <w:rFonts w:ascii="Arial" w:hAnsi="Arial" w:cs="Arial"/>
          <w:szCs w:val="22"/>
        </w:rPr>
        <w:tab/>
        <w:t xml:space="preserve">In its </w:t>
      </w:r>
      <w:r w:rsidR="00802C72">
        <w:rPr>
          <w:rFonts w:ascii="Arial" w:hAnsi="Arial" w:cs="Arial"/>
          <w:szCs w:val="22"/>
        </w:rPr>
        <w:t>fourth</w:t>
      </w:r>
      <w:r w:rsidRPr="001579B8">
        <w:rPr>
          <w:rFonts w:ascii="Arial" w:hAnsi="Arial" w:cs="Arial"/>
          <w:szCs w:val="22"/>
        </w:rPr>
        <w:t xml:space="preserve"> year of operation, the McMaster Accessibility Council continued to build on its success </w:t>
      </w:r>
      <w:r>
        <w:rPr>
          <w:rFonts w:ascii="Arial" w:hAnsi="Arial" w:cs="Arial"/>
          <w:szCs w:val="22"/>
        </w:rPr>
        <w:t>of</w:t>
      </w:r>
      <w:r w:rsidRPr="001579B8">
        <w:rPr>
          <w:rFonts w:ascii="Arial" w:hAnsi="Arial" w:cs="Arial"/>
          <w:szCs w:val="22"/>
        </w:rPr>
        <w:t xml:space="preserve"> </w:t>
      </w:r>
      <w:r>
        <w:rPr>
          <w:rFonts w:ascii="Arial" w:hAnsi="Arial" w:cs="Arial"/>
          <w:szCs w:val="22"/>
        </w:rPr>
        <w:t xml:space="preserve">the previous </w:t>
      </w:r>
      <w:r w:rsidR="00AB416F">
        <w:rPr>
          <w:rFonts w:ascii="Arial" w:hAnsi="Arial" w:cs="Arial"/>
          <w:szCs w:val="22"/>
        </w:rPr>
        <w:t>three</w:t>
      </w:r>
      <w:r w:rsidRPr="001579B8">
        <w:rPr>
          <w:rFonts w:ascii="Arial" w:hAnsi="Arial" w:cs="Arial"/>
          <w:szCs w:val="22"/>
        </w:rPr>
        <w:t xml:space="preserve"> year</w:t>
      </w:r>
      <w:r>
        <w:rPr>
          <w:rFonts w:ascii="Arial" w:hAnsi="Arial" w:cs="Arial"/>
          <w:szCs w:val="22"/>
        </w:rPr>
        <w:t>s</w:t>
      </w:r>
      <w:r w:rsidRPr="001579B8">
        <w:rPr>
          <w:rFonts w:ascii="Arial" w:hAnsi="Arial" w:cs="Arial"/>
          <w:szCs w:val="22"/>
        </w:rPr>
        <w:t xml:space="preserve"> regarding </w:t>
      </w:r>
      <w:r>
        <w:rPr>
          <w:rFonts w:ascii="Arial" w:hAnsi="Arial" w:cs="Arial"/>
          <w:szCs w:val="22"/>
        </w:rPr>
        <w:t>the promoti</w:t>
      </w:r>
      <w:r w:rsidR="00AB416F">
        <w:rPr>
          <w:rFonts w:ascii="Arial" w:hAnsi="Arial" w:cs="Arial"/>
          <w:szCs w:val="22"/>
        </w:rPr>
        <w:t>on of customer service training</w:t>
      </w:r>
      <w:r>
        <w:rPr>
          <w:rFonts w:ascii="Arial" w:hAnsi="Arial" w:cs="Arial"/>
          <w:szCs w:val="22"/>
        </w:rPr>
        <w:t xml:space="preserve"> and on-time or early compliance with many of the components of the Employment and Information and Communication aspects of the IASR. </w:t>
      </w:r>
    </w:p>
    <w:p w14:paraId="1A24369B" w14:textId="77777777" w:rsidR="008A479A" w:rsidRDefault="008A479A" w:rsidP="008A479A">
      <w:pPr>
        <w:spacing w:line="360" w:lineRule="auto"/>
        <w:ind w:left="567" w:hanging="567"/>
        <w:rPr>
          <w:rFonts w:ascii="Arial" w:hAnsi="Arial" w:cs="Arial"/>
          <w:szCs w:val="22"/>
        </w:rPr>
      </w:pPr>
    </w:p>
    <w:p w14:paraId="7A4FA88E" w14:textId="77777777" w:rsidR="008A479A" w:rsidRDefault="007E00C8" w:rsidP="008A479A">
      <w:pPr>
        <w:spacing w:line="360" w:lineRule="auto"/>
        <w:ind w:left="567" w:hanging="567"/>
        <w:rPr>
          <w:rFonts w:ascii="Arial" w:hAnsi="Arial" w:cs="Arial"/>
          <w:szCs w:val="22"/>
        </w:rPr>
      </w:pPr>
      <w:r>
        <w:rPr>
          <w:rFonts w:ascii="Arial" w:hAnsi="Arial" w:cs="Arial"/>
          <w:szCs w:val="22"/>
        </w:rPr>
        <w:lastRenderedPageBreak/>
        <w:tab/>
        <w:t>7.2</w:t>
      </w:r>
      <w:r>
        <w:rPr>
          <w:rFonts w:ascii="Arial" w:hAnsi="Arial" w:cs="Arial"/>
          <w:szCs w:val="22"/>
        </w:rPr>
        <w:tab/>
        <w:t>As MAC looks to further its commitment to enhancing accessibility across the University in the 201</w:t>
      </w:r>
      <w:r w:rsidR="00775723">
        <w:rPr>
          <w:rFonts w:ascii="Arial" w:hAnsi="Arial" w:cs="Arial"/>
          <w:szCs w:val="22"/>
        </w:rPr>
        <w:t>3</w:t>
      </w:r>
      <w:r>
        <w:rPr>
          <w:rFonts w:ascii="Arial" w:hAnsi="Arial" w:cs="Arial"/>
          <w:szCs w:val="22"/>
        </w:rPr>
        <w:t>-201</w:t>
      </w:r>
      <w:r w:rsidR="00775723">
        <w:rPr>
          <w:rFonts w:ascii="Arial" w:hAnsi="Arial" w:cs="Arial"/>
          <w:szCs w:val="22"/>
        </w:rPr>
        <w:t>4</w:t>
      </w:r>
      <w:r>
        <w:rPr>
          <w:rFonts w:ascii="Arial" w:hAnsi="Arial" w:cs="Arial"/>
          <w:szCs w:val="22"/>
        </w:rPr>
        <w:t xml:space="preserve"> academic year, it will continue to develop and employ proactive strategies to meet AODA compliance as well as foster a spirit of accessibility that extends beyond legislative </w:t>
      </w:r>
      <w:r w:rsidR="00D62650">
        <w:rPr>
          <w:rFonts w:ascii="Arial" w:hAnsi="Arial" w:cs="Arial"/>
          <w:szCs w:val="22"/>
        </w:rPr>
        <w:t>requirements</w:t>
      </w:r>
      <w:r>
        <w:rPr>
          <w:rFonts w:ascii="Arial" w:hAnsi="Arial" w:cs="Arial"/>
          <w:szCs w:val="22"/>
        </w:rPr>
        <w:t>.  To this end, the budgeted accessibility audit will initiate the process for maintaining and expanding accessibility at McMaster.  In addition, MAC will oversee a multi-stakeholder approach to implement</w:t>
      </w:r>
      <w:r w:rsidR="00D62650">
        <w:rPr>
          <w:rFonts w:ascii="Arial" w:hAnsi="Arial" w:cs="Arial"/>
          <w:szCs w:val="22"/>
        </w:rPr>
        <w:t xml:space="preserve"> </w:t>
      </w:r>
      <w:r>
        <w:rPr>
          <w:rFonts w:ascii="Arial" w:hAnsi="Arial" w:cs="Arial"/>
          <w:szCs w:val="22"/>
        </w:rPr>
        <w:t>training on accessibility awareness related to accessible program or course delivery and instruction.</w:t>
      </w:r>
    </w:p>
    <w:p w14:paraId="5D023E07" w14:textId="77777777" w:rsidR="008A479A" w:rsidDel="005E6DAC" w:rsidRDefault="008A479A" w:rsidP="008A479A">
      <w:pPr>
        <w:spacing w:line="360" w:lineRule="auto"/>
        <w:ind w:left="567" w:hanging="567"/>
        <w:rPr>
          <w:rFonts w:ascii="Arial" w:hAnsi="Arial" w:cs="Arial"/>
          <w:szCs w:val="22"/>
        </w:rPr>
      </w:pPr>
    </w:p>
    <w:p w14:paraId="3A1288DB" w14:textId="77777777" w:rsidR="008A479A" w:rsidRDefault="007E00C8" w:rsidP="008A479A">
      <w:pPr>
        <w:spacing w:line="360" w:lineRule="auto"/>
        <w:ind w:left="567" w:hanging="567"/>
        <w:rPr>
          <w:rFonts w:ascii="Arial" w:hAnsi="Arial" w:cs="Arial"/>
          <w:szCs w:val="22"/>
        </w:rPr>
      </w:pPr>
      <w:r>
        <w:rPr>
          <w:rFonts w:ascii="Arial" w:hAnsi="Arial" w:cs="Arial"/>
          <w:szCs w:val="22"/>
        </w:rPr>
        <w:t>7.3</w:t>
      </w:r>
      <w:r>
        <w:rPr>
          <w:rFonts w:ascii="Arial" w:hAnsi="Arial" w:cs="Arial"/>
          <w:szCs w:val="22"/>
        </w:rPr>
        <w:tab/>
        <w:t xml:space="preserve">Following the 2011 endorsement from MAC of a full-time Accessibility Specialist position housed </w:t>
      </w:r>
      <w:r w:rsidR="00D62650">
        <w:rPr>
          <w:rFonts w:ascii="Arial" w:hAnsi="Arial" w:cs="Arial"/>
          <w:szCs w:val="22"/>
        </w:rPr>
        <w:t xml:space="preserve">in </w:t>
      </w:r>
      <w:r>
        <w:rPr>
          <w:rFonts w:ascii="Arial" w:hAnsi="Arial" w:cs="Arial"/>
          <w:szCs w:val="22"/>
        </w:rPr>
        <w:t xml:space="preserve">the </w:t>
      </w:r>
      <w:r w:rsidR="00D62650">
        <w:rPr>
          <w:rFonts w:ascii="Arial" w:hAnsi="Arial" w:cs="Arial"/>
          <w:szCs w:val="22"/>
        </w:rPr>
        <w:t>O</w:t>
      </w:r>
      <w:r>
        <w:rPr>
          <w:rFonts w:ascii="Arial" w:hAnsi="Arial" w:cs="Arial"/>
          <w:szCs w:val="22"/>
        </w:rPr>
        <w:t>ffice of Human Rights &amp; Equity Services</w:t>
      </w:r>
      <w:r w:rsidR="00D62650">
        <w:rPr>
          <w:rFonts w:ascii="Arial" w:hAnsi="Arial" w:cs="Arial"/>
          <w:szCs w:val="22"/>
        </w:rPr>
        <w:t xml:space="preserve"> (HRES)</w:t>
      </w:r>
      <w:r>
        <w:rPr>
          <w:rFonts w:ascii="Arial" w:hAnsi="Arial" w:cs="Arial"/>
          <w:szCs w:val="22"/>
        </w:rPr>
        <w:t xml:space="preserve">, the Accessibility Program has been developed as </w:t>
      </w:r>
      <w:r w:rsidR="00D62650">
        <w:rPr>
          <w:rFonts w:ascii="Arial" w:hAnsi="Arial" w:cs="Arial"/>
          <w:szCs w:val="22"/>
        </w:rPr>
        <w:t xml:space="preserve">a </w:t>
      </w:r>
      <w:r>
        <w:rPr>
          <w:rFonts w:ascii="Arial" w:hAnsi="Arial" w:cs="Arial"/>
          <w:szCs w:val="22"/>
        </w:rPr>
        <w:t>core function within HRES.  The Accessibility Program is engaged in awareness</w:t>
      </w:r>
      <w:r w:rsidR="00D62650">
        <w:rPr>
          <w:rFonts w:ascii="Arial" w:hAnsi="Arial" w:cs="Arial"/>
          <w:szCs w:val="22"/>
        </w:rPr>
        <w:t>-</w:t>
      </w:r>
      <w:r>
        <w:rPr>
          <w:rFonts w:ascii="Arial" w:hAnsi="Arial" w:cs="Arial"/>
          <w:szCs w:val="22"/>
        </w:rPr>
        <w:t>raising, training, the provision of resources, and the development of best practices to alleviate accessibility barriers across the University.</w:t>
      </w:r>
      <w:r>
        <w:rPr>
          <w:rStyle w:val="FootnoteReference"/>
          <w:rFonts w:ascii="Arial" w:hAnsi="Arial" w:cs="Arial"/>
          <w:szCs w:val="22"/>
        </w:rPr>
        <w:footnoteReference w:id="1"/>
      </w:r>
    </w:p>
    <w:p w14:paraId="74190C20" w14:textId="77777777" w:rsidR="008A479A" w:rsidRDefault="008A479A" w:rsidP="008A479A">
      <w:pPr>
        <w:spacing w:line="360" w:lineRule="auto"/>
        <w:ind w:left="567" w:hanging="567"/>
        <w:rPr>
          <w:rFonts w:ascii="Arial" w:hAnsi="Arial" w:cs="Arial"/>
          <w:szCs w:val="22"/>
        </w:rPr>
      </w:pPr>
    </w:p>
    <w:p w14:paraId="7FF32E44" w14:textId="77777777" w:rsidR="008A479A" w:rsidRPr="001579B8" w:rsidRDefault="007E00C8" w:rsidP="008A479A">
      <w:pPr>
        <w:spacing w:line="360" w:lineRule="auto"/>
        <w:ind w:left="567" w:hanging="567"/>
        <w:rPr>
          <w:rFonts w:ascii="Arial" w:hAnsi="Arial" w:cs="Arial"/>
          <w:szCs w:val="22"/>
        </w:rPr>
      </w:pPr>
      <w:r>
        <w:rPr>
          <w:rFonts w:ascii="Arial" w:hAnsi="Arial" w:cs="Arial"/>
          <w:szCs w:val="22"/>
        </w:rPr>
        <w:t>7.4</w:t>
      </w:r>
      <w:r>
        <w:rPr>
          <w:rFonts w:ascii="Arial" w:hAnsi="Arial" w:cs="Arial"/>
          <w:szCs w:val="22"/>
        </w:rPr>
        <w:tab/>
        <w:t>The Accessibility Specialist is part of the Working Group of consultants who attend MAC meetings, advise MAC on its identification of priorities and facilitate the development of a work plan through which MAC’s substantive work on accessibility oversight and implementation is conducted.</w:t>
      </w:r>
    </w:p>
    <w:p w14:paraId="2F42F6A4" w14:textId="77777777" w:rsidR="008A479A" w:rsidRPr="00030019" w:rsidRDefault="007E00C8" w:rsidP="005C29CE">
      <w:pPr>
        <w:pStyle w:val="Heading3"/>
        <w:rPr>
          <w:rFonts w:ascii="Arial" w:hAnsi="Arial" w:cs="Arial"/>
          <w:b/>
          <w:color w:val="auto"/>
        </w:rPr>
      </w:pPr>
      <w:r>
        <w:rPr>
          <w:b/>
          <w:highlight w:val="green"/>
        </w:rPr>
        <w:br w:type="page"/>
      </w:r>
      <w:r w:rsidRPr="00030019">
        <w:rPr>
          <w:rFonts w:ascii="Arial" w:hAnsi="Arial" w:cs="Arial"/>
          <w:b/>
          <w:color w:val="auto"/>
        </w:rPr>
        <w:lastRenderedPageBreak/>
        <w:t xml:space="preserve">Appendix A - McMaster Accessibility Council Terms of Reference </w:t>
      </w:r>
    </w:p>
    <w:p w14:paraId="36FCC8DF" w14:textId="77777777" w:rsidR="008A479A" w:rsidRDefault="008A479A" w:rsidP="008A479A">
      <w:pPr>
        <w:rPr>
          <w:rFonts w:ascii="Arial" w:hAnsi="Arial" w:cs="Arial"/>
          <w:sz w:val="22"/>
          <w:szCs w:val="22"/>
        </w:rPr>
      </w:pPr>
    </w:p>
    <w:p w14:paraId="1AB2DDF1" w14:textId="77777777" w:rsidR="008A479A" w:rsidRDefault="008A479A" w:rsidP="008A479A">
      <w:pPr>
        <w:rPr>
          <w:rFonts w:ascii="Arial" w:hAnsi="Arial" w:cs="Arial"/>
          <w:sz w:val="22"/>
          <w:szCs w:val="22"/>
        </w:rPr>
      </w:pPr>
    </w:p>
    <w:p w14:paraId="5AF9329A" w14:textId="65D69129" w:rsidR="008A479A" w:rsidRDefault="007C3075" w:rsidP="008A479A">
      <w:r w:rsidRPr="008658D3">
        <w:rPr>
          <w:rFonts w:ascii="Arial" w:hAnsi="Arial" w:cs="Arial"/>
          <w:noProof/>
          <w:sz w:val="16"/>
          <w:szCs w:val="16"/>
          <w:lang w:val="en-CA" w:eastAsia="en-CA"/>
        </w:rPr>
        <w:drawing>
          <wp:inline distT="0" distB="0" distL="0" distR="0" wp14:anchorId="5EA76189" wp14:editId="2FD3FC41">
            <wp:extent cx="1398905" cy="777875"/>
            <wp:effectExtent l="0" t="0" r="0" b="0"/>
            <wp:docPr id="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8905" cy="777875"/>
                    </a:xfrm>
                    <a:prstGeom prst="rect">
                      <a:avLst/>
                    </a:prstGeom>
                    <a:noFill/>
                    <a:ln>
                      <a:noFill/>
                    </a:ln>
                  </pic:spPr>
                </pic:pic>
              </a:graphicData>
            </a:graphic>
          </wp:inline>
        </w:drawing>
      </w:r>
    </w:p>
    <w:p w14:paraId="251725CC" w14:textId="77777777" w:rsidR="008A479A" w:rsidRPr="00E451F0" w:rsidRDefault="007E00C8" w:rsidP="008A479A">
      <w:pPr>
        <w:autoSpaceDE w:val="0"/>
        <w:autoSpaceDN w:val="0"/>
        <w:adjustRightInd w:val="0"/>
        <w:jc w:val="center"/>
        <w:rPr>
          <w:rFonts w:ascii="Arial" w:hAnsi="Arial" w:cs="Arial"/>
          <w:color w:val="000000"/>
          <w:sz w:val="28"/>
          <w:szCs w:val="28"/>
        </w:rPr>
      </w:pPr>
      <w:r w:rsidRPr="00E451F0">
        <w:rPr>
          <w:rFonts w:ascii="Arial" w:hAnsi="Arial" w:cs="Arial"/>
          <w:b/>
          <w:bCs/>
          <w:color w:val="000000"/>
          <w:sz w:val="28"/>
          <w:szCs w:val="28"/>
        </w:rPr>
        <w:t>McMASTER UNIVERSITY</w:t>
      </w:r>
    </w:p>
    <w:p w14:paraId="0411D383" w14:textId="77777777" w:rsidR="008A479A" w:rsidRPr="00E451F0" w:rsidRDefault="007E00C8" w:rsidP="008A479A">
      <w:pPr>
        <w:autoSpaceDE w:val="0"/>
        <w:autoSpaceDN w:val="0"/>
        <w:adjustRightInd w:val="0"/>
        <w:ind w:left="1440" w:firstLine="720"/>
        <w:rPr>
          <w:rFonts w:ascii="Arial" w:hAnsi="Arial" w:cs="Arial"/>
          <w:color w:val="000000"/>
          <w:sz w:val="28"/>
          <w:szCs w:val="28"/>
        </w:rPr>
      </w:pPr>
      <w:r w:rsidRPr="00E451F0">
        <w:rPr>
          <w:rFonts w:ascii="Arial" w:hAnsi="Arial" w:cs="Arial"/>
          <w:b/>
          <w:bCs/>
          <w:color w:val="000000"/>
          <w:sz w:val="28"/>
          <w:szCs w:val="28"/>
        </w:rPr>
        <w:t>McMASTER ACCESSIBILITY COUNCIL</w:t>
      </w:r>
    </w:p>
    <w:p w14:paraId="3AEBF83F" w14:textId="77777777" w:rsidR="008A479A" w:rsidRPr="00E451F0" w:rsidRDefault="007E00C8" w:rsidP="008A479A">
      <w:pPr>
        <w:autoSpaceDE w:val="0"/>
        <w:autoSpaceDN w:val="0"/>
        <w:adjustRightInd w:val="0"/>
        <w:ind w:left="2880"/>
        <w:rPr>
          <w:rFonts w:ascii="Arial" w:hAnsi="Arial" w:cs="Arial"/>
          <w:color w:val="000000"/>
          <w:sz w:val="28"/>
          <w:szCs w:val="28"/>
        </w:rPr>
      </w:pPr>
      <w:r w:rsidRPr="00E451F0">
        <w:rPr>
          <w:rFonts w:ascii="Arial" w:hAnsi="Arial" w:cs="Arial"/>
          <w:b/>
          <w:bCs/>
          <w:color w:val="000000"/>
          <w:sz w:val="28"/>
          <w:szCs w:val="28"/>
        </w:rPr>
        <w:t>TERMS OF REFERENCE</w:t>
      </w:r>
    </w:p>
    <w:p w14:paraId="099F5072" w14:textId="77777777" w:rsidR="008A479A" w:rsidRDefault="008A479A" w:rsidP="008A479A">
      <w:pPr>
        <w:autoSpaceDE w:val="0"/>
        <w:autoSpaceDN w:val="0"/>
        <w:adjustRightInd w:val="0"/>
        <w:rPr>
          <w:rFonts w:ascii="Arial" w:hAnsi="Arial" w:cs="Arial"/>
          <w:color w:val="000000"/>
          <w:sz w:val="28"/>
          <w:szCs w:val="28"/>
        </w:rPr>
      </w:pPr>
    </w:p>
    <w:p w14:paraId="3FDDEACC" w14:textId="77777777" w:rsidR="008A479A" w:rsidRPr="00E451F0" w:rsidRDefault="007E00C8" w:rsidP="008A479A">
      <w:pPr>
        <w:autoSpaceDE w:val="0"/>
        <w:autoSpaceDN w:val="0"/>
        <w:adjustRightInd w:val="0"/>
        <w:rPr>
          <w:rFonts w:ascii="Arial" w:hAnsi="Arial" w:cs="Arial"/>
          <w:color w:val="000000"/>
          <w:sz w:val="28"/>
          <w:szCs w:val="28"/>
        </w:rPr>
      </w:pPr>
      <w:r w:rsidRPr="00E451F0">
        <w:rPr>
          <w:rFonts w:ascii="Arial" w:hAnsi="Arial" w:cs="Arial"/>
          <w:color w:val="000000"/>
          <w:sz w:val="28"/>
          <w:szCs w:val="28"/>
        </w:rPr>
        <w:t xml:space="preserve">McMaster Accessibility Council and its Members are responsible for ensuring the University’s adherence to AODA Accessibility </w:t>
      </w:r>
      <w:r>
        <w:rPr>
          <w:rFonts w:ascii="Arial" w:hAnsi="Arial" w:cs="Arial"/>
          <w:color w:val="000000"/>
          <w:sz w:val="28"/>
          <w:szCs w:val="28"/>
        </w:rPr>
        <w:t>S</w:t>
      </w:r>
      <w:r w:rsidRPr="00E451F0">
        <w:rPr>
          <w:rFonts w:ascii="Arial" w:hAnsi="Arial" w:cs="Arial"/>
          <w:color w:val="000000"/>
          <w:sz w:val="28"/>
          <w:szCs w:val="28"/>
        </w:rPr>
        <w:t xml:space="preserve">tandards. The Council provides a mechanism for planning, reviewing and evaluating the implementation of the AODA Accessibility Standards within the University. </w:t>
      </w:r>
    </w:p>
    <w:p w14:paraId="3F857597" w14:textId="77777777" w:rsidR="008A479A" w:rsidRDefault="008A479A" w:rsidP="008A479A">
      <w:pPr>
        <w:autoSpaceDE w:val="0"/>
        <w:autoSpaceDN w:val="0"/>
        <w:adjustRightInd w:val="0"/>
        <w:rPr>
          <w:rFonts w:ascii="Arial" w:hAnsi="Arial" w:cs="Arial"/>
          <w:b/>
          <w:color w:val="000000"/>
          <w:sz w:val="28"/>
          <w:szCs w:val="28"/>
          <w:u w:val="single"/>
        </w:rPr>
      </w:pPr>
    </w:p>
    <w:p w14:paraId="7DFD07C1" w14:textId="77777777" w:rsidR="008A479A" w:rsidRDefault="007E00C8" w:rsidP="008A479A">
      <w:pPr>
        <w:autoSpaceDE w:val="0"/>
        <w:autoSpaceDN w:val="0"/>
        <w:adjustRightInd w:val="0"/>
        <w:rPr>
          <w:rFonts w:ascii="Arial" w:hAnsi="Arial" w:cs="Arial"/>
          <w:b/>
          <w:color w:val="000000"/>
          <w:sz w:val="28"/>
          <w:szCs w:val="28"/>
          <w:u w:val="single"/>
        </w:rPr>
      </w:pPr>
      <w:r w:rsidRPr="00E451F0">
        <w:rPr>
          <w:rFonts w:ascii="Arial" w:hAnsi="Arial" w:cs="Arial"/>
          <w:b/>
          <w:color w:val="000000"/>
          <w:sz w:val="28"/>
          <w:szCs w:val="28"/>
          <w:u w:val="single"/>
        </w:rPr>
        <w:t>RESPONSIBILITIES</w:t>
      </w:r>
    </w:p>
    <w:p w14:paraId="6F1F7883" w14:textId="77777777" w:rsidR="008A479A" w:rsidRPr="00E451F0" w:rsidRDefault="008A479A" w:rsidP="008A479A">
      <w:pPr>
        <w:autoSpaceDE w:val="0"/>
        <w:autoSpaceDN w:val="0"/>
        <w:adjustRightInd w:val="0"/>
        <w:rPr>
          <w:rFonts w:ascii="Arial" w:hAnsi="Arial" w:cs="Arial"/>
          <w:b/>
          <w:color w:val="000000"/>
          <w:sz w:val="28"/>
          <w:szCs w:val="28"/>
        </w:rPr>
      </w:pPr>
    </w:p>
    <w:p w14:paraId="255F2E1B" w14:textId="77777777" w:rsidR="008A479A" w:rsidRPr="00E451F0" w:rsidRDefault="007E00C8" w:rsidP="008A479A">
      <w:pPr>
        <w:autoSpaceDE w:val="0"/>
        <w:autoSpaceDN w:val="0"/>
        <w:adjustRightInd w:val="0"/>
        <w:rPr>
          <w:rFonts w:ascii="Arial" w:hAnsi="Arial" w:cs="Arial"/>
          <w:color w:val="000000"/>
          <w:sz w:val="28"/>
          <w:szCs w:val="28"/>
        </w:rPr>
      </w:pPr>
      <w:r w:rsidRPr="00E451F0">
        <w:rPr>
          <w:rFonts w:ascii="Arial" w:hAnsi="Arial" w:cs="Arial"/>
          <w:color w:val="000000"/>
          <w:sz w:val="28"/>
          <w:szCs w:val="28"/>
        </w:rPr>
        <w:t xml:space="preserve">1. To guide the development of plans for the implementation of the AODA Accessibility Standards at the University. </w:t>
      </w:r>
    </w:p>
    <w:p w14:paraId="4F7886AB" w14:textId="77777777" w:rsidR="008A479A" w:rsidRPr="00E451F0" w:rsidRDefault="007E00C8" w:rsidP="008A479A">
      <w:pPr>
        <w:autoSpaceDE w:val="0"/>
        <w:autoSpaceDN w:val="0"/>
        <w:adjustRightInd w:val="0"/>
        <w:rPr>
          <w:rFonts w:ascii="Arial" w:hAnsi="Arial" w:cs="Arial"/>
          <w:color w:val="000000"/>
          <w:sz w:val="28"/>
          <w:szCs w:val="28"/>
        </w:rPr>
      </w:pPr>
      <w:r w:rsidRPr="00E451F0">
        <w:rPr>
          <w:rFonts w:ascii="Arial" w:hAnsi="Arial" w:cs="Arial"/>
          <w:color w:val="000000"/>
          <w:sz w:val="28"/>
          <w:szCs w:val="28"/>
        </w:rPr>
        <w:t xml:space="preserve">2. To receive plans and reports related to the implementation of AODA Accessibility Standards from the appropriate University personnel and committees. </w:t>
      </w:r>
    </w:p>
    <w:p w14:paraId="5DD32530" w14:textId="77777777" w:rsidR="008A479A" w:rsidRPr="00E451F0" w:rsidRDefault="007E00C8" w:rsidP="008A479A">
      <w:pPr>
        <w:autoSpaceDE w:val="0"/>
        <w:autoSpaceDN w:val="0"/>
        <w:adjustRightInd w:val="0"/>
        <w:rPr>
          <w:rFonts w:ascii="Arial" w:hAnsi="Arial" w:cs="Arial"/>
          <w:color w:val="000000"/>
          <w:sz w:val="28"/>
          <w:szCs w:val="28"/>
        </w:rPr>
      </w:pPr>
      <w:r w:rsidRPr="00E451F0">
        <w:rPr>
          <w:rFonts w:ascii="Arial" w:hAnsi="Arial" w:cs="Arial"/>
          <w:color w:val="000000"/>
          <w:sz w:val="28"/>
          <w:szCs w:val="28"/>
        </w:rPr>
        <w:t xml:space="preserve">3. To make recommendations to the University regarding policies and institutional changes required to ensure adherence to the AODA Accessibility Standards. </w:t>
      </w:r>
    </w:p>
    <w:p w14:paraId="08467ED4" w14:textId="77777777" w:rsidR="008A479A" w:rsidRPr="00E451F0" w:rsidRDefault="007E00C8" w:rsidP="008A479A">
      <w:pPr>
        <w:autoSpaceDE w:val="0"/>
        <w:autoSpaceDN w:val="0"/>
        <w:adjustRightInd w:val="0"/>
        <w:rPr>
          <w:rFonts w:ascii="Arial" w:hAnsi="Arial" w:cs="Arial"/>
          <w:color w:val="000000"/>
          <w:sz w:val="28"/>
          <w:szCs w:val="28"/>
        </w:rPr>
      </w:pPr>
      <w:r w:rsidRPr="00E451F0">
        <w:rPr>
          <w:rFonts w:ascii="Arial" w:hAnsi="Arial" w:cs="Arial"/>
          <w:color w:val="000000"/>
          <w:sz w:val="28"/>
          <w:szCs w:val="28"/>
        </w:rPr>
        <w:t xml:space="preserve">4. To monitor progress of AODA Accessibility Standards implementation across the University. </w:t>
      </w:r>
    </w:p>
    <w:p w14:paraId="137C3D12" w14:textId="77777777" w:rsidR="008A479A" w:rsidRPr="00E451F0" w:rsidRDefault="007E00C8" w:rsidP="008A479A">
      <w:pPr>
        <w:autoSpaceDE w:val="0"/>
        <w:autoSpaceDN w:val="0"/>
        <w:adjustRightInd w:val="0"/>
        <w:rPr>
          <w:rFonts w:ascii="Arial" w:hAnsi="Arial" w:cs="Arial"/>
          <w:color w:val="000000"/>
          <w:sz w:val="28"/>
          <w:szCs w:val="28"/>
        </w:rPr>
      </w:pPr>
      <w:r w:rsidRPr="00E451F0">
        <w:rPr>
          <w:rFonts w:ascii="Arial" w:hAnsi="Arial" w:cs="Arial"/>
          <w:color w:val="000000"/>
          <w:sz w:val="28"/>
          <w:szCs w:val="28"/>
        </w:rPr>
        <w:t xml:space="preserve">5. To oversee the filing of the required accessibility reports to the Ontario government regarding the University’s compliance with AODA. </w:t>
      </w:r>
    </w:p>
    <w:p w14:paraId="203F9BE8" w14:textId="77777777" w:rsidR="008A479A" w:rsidRDefault="008A479A" w:rsidP="008A479A">
      <w:pPr>
        <w:autoSpaceDE w:val="0"/>
        <w:autoSpaceDN w:val="0"/>
        <w:adjustRightInd w:val="0"/>
        <w:rPr>
          <w:rFonts w:ascii="Arial" w:hAnsi="Arial" w:cs="Arial"/>
          <w:b/>
          <w:color w:val="000000"/>
          <w:sz w:val="28"/>
          <w:szCs w:val="28"/>
          <w:u w:val="single"/>
        </w:rPr>
      </w:pPr>
    </w:p>
    <w:p w14:paraId="434CC7E2" w14:textId="77777777" w:rsidR="008A479A" w:rsidRDefault="007E00C8" w:rsidP="008A479A">
      <w:pPr>
        <w:autoSpaceDE w:val="0"/>
        <w:autoSpaceDN w:val="0"/>
        <w:adjustRightInd w:val="0"/>
        <w:rPr>
          <w:rFonts w:ascii="Arial" w:hAnsi="Arial" w:cs="Arial"/>
          <w:b/>
          <w:color w:val="000000"/>
          <w:sz w:val="28"/>
          <w:szCs w:val="28"/>
          <w:u w:val="single"/>
        </w:rPr>
      </w:pPr>
      <w:r w:rsidRPr="00E451F0">
        <w:rPr>
          <w:rFonts w:ascii="Arial" w:hAnsi="Arial" w:cs="Arial"/>
          <w:b/>
          <w:color w:val="000000"/>
          <w:sz w:val="28"/>
          <w:szCs w:val="28"/>
          <w:u w:val="single"/>
        </w:rPr>
        <w:t>ACCOUNTABILITY</w:t>
      </w:r>
    </w:p>
    <w:p w14:paraId="739CF035" w14:textId="77777777" w:rsidR="008A479A" w:rsidRPr="00E451F0" w:rsidRDefault="008A479A" w:rsidP="008A479A">
      <w:pPr>
        <w:autoSpaceDE w:val="0"/>
        <w:autoSpaceDN w:val="0"/>
        <w:adjustRightInd w:val="0"/>
        <w:rPr>
          <w:rFonts w:ascii="Arial" w:hAnsi="Arial" w:cs="Arial"/>
          <w:b/>
          <w:color w:val="000000"/>
          <w:sz w:val="28"/>
          <w:szCs w:val="28"/>
        </w:rPr>
      </w:pPr>
    </w:p>
    <w:p w14:paraId="66B8098D" w14:textId="77777777" w:rsidR="008A479A" w:rsidRPr="00E451F0" w:rsidRDefault="007E00C8" w:rsidP="008A479A">
      <w:pPr>
        <w:autoSpaceDE w:val="0"/>
        <w:autoSpaceDN w:val="0"/>
        <w:adjustRightInd w:val="0"/>
        <w:rPr>
          <w:rFonts w:ascii="Arial" w:hAnsi="Arial" w:cs="Arial"/>
          <w:color w:val="000000"/>
          <w:sz w:val="28"/>
          <w:szCs w:val="28"/>
        </w:rPr>
      </w:pPr>
      <w:r w:rsidRPr="00E451F0">
        <w:rPr>
          <w:rFonts w:ascii="Arial" w:hAnsi="Arial" w:cs="Arial"/>
          <w:color w:val="000000"/>
          <w:sz w:val="28"/>
          <w:szCs w:val="28"/>
        </w:rPr>
        <w:t xml:space="preserve">The Council will report to the President through the Provost &amp; Vice-President (Academic) and the Vice-President (Administration). The Council will prepare an annual report of its activities. The Terms of Reference will be reviewed every five years. </w:t>
      </w:r>
    </w:p>
    <w:p w14:paraId="3D53606E" w14:textId="77777777" w:rsidR="008A479A" w:rsidRDefault="008A479A" w:rsidP="008A479A">
      <w:pPr>
        <w:autoSpaceDE w:val="0"/>
        <w:autoSpaceDN w:val="0"/>
        <w:adjustRightInd w:val="0"/>
        <w:rPr>
          <w:rFonts w:ascii="Arial" w:hAnsi="Arial" w:cs="Arial"/>
          <w:b/>
          <w:color w:val="000000"/>
          <w:sz w:val="28"/>
          <w:szCs w:val="28"/>
          <w:u w:val="single"/>
        </w:rPr>
      </w:pPr>
    </w:p>
    <w:p w14:paraId="42A73F9E" w14:textId="77777777" w:rsidR="008A479A" w:rsidRDefault="007E00C8" w:rsidP="008A479A">
      <w:pPr>
        <w:autoSpaceDE w:val="0"/>
        <w:autoSpaceDN w:val="0"/>
        <w:adjustRightInd w:val="0"/>
        <w:rPr>
          <w:rFonts w:ascii="Arial" w:hAnsi="Arial" w:cs="Arial"/>
          <w:b/>
          <w:color w:val="000000"/>
          <w:sz w:val="28"/>
          <w:szCs w:val="28"/>
          <w:u w:val="single"/>
        </w:rPr>
      </w:pPr>
      <w:r w:rsidRPr="00E451F0">
        <w:rPr>
          <w:rFonts w:ascii="Arial" w:hAnsi="Arial" w:cs="Arial"/>
          <w:b/>
          <w:color w:val="000000"/>
          <w:sz w:val="28"/>
          <w:szCs w:val="28"/>
          <w:u w:val="single"/>
        </w:rPr>
        <w:t>MEMBERSHIP</w:t>
      </w:r>
    </w:p>
    <w:p w14:paraId="25405A34" w14:textId="77777777" w:rsidR="008A479A" w:rsidRPr="00E451F0" w:rsidRDefault="008A479A" w:rsidP="008A479A">
      <w:pPr>
        <w:autoSpaceDE w:val="0"/>
        <w:autoSpaceDN w:val="0"/>
        <w:adjustRightInd w:val="0"/>
        <w:rPr>
          <w:rFonts w:ascii="Arial" w:hAnsi="Arial" w:cs="Arial"/>
          <w:b/>
          <w:color w:val="000000"/>
          <w:sz w:val="28"/>
          <w:szCs w:val="28"/>
        </w:rPr>
      </w:pPr>
    </w:p>
    <w:p w14:paraId="30D15382" w14:textId="77777777" w:rsidR="008A479A" w:rsidRPr="00923337" w:rsidRDefault="007E00C8" w:rsidP="008A479A">
      <w:pPr>
        <w:rPr>
          <w:rFonts w:ascii="Arial" w:hAnsi="Arial" w:cs="Arial"/>
          <w:color w:val="000000"/>
          <w:sz w:val="28"/>
          <w:szCs w:val="28"/>
        </w:rPr>
      </w:pPr>
      <w:r w:rsidRPr="00E451F0">
        <w:rPr>
          <w:rFonts w:ascii="Arial" w:hAnsi="Arial" w:cs="Arial"/>
          <w:color w:val="000000"/>
          <w:sz w:val="28"/>
          <w:szCs w:val="28"/>
        </w:rPr>
        <w:t xml:space="preserve">Membership of the Council will be reviewed periodically to ensure that all areas of the University are appropriately represented.  </w:t>
      </w:r>
      <w:r w:rsidRPr="00923337">
        <w:rPr>
          <w:rFonts w:ascii="Arial" w:hAnsi="Arial" w:cs="Arial"/>
          <w:color w:val="000000"/>
          <w:sz w:val="28"/>
          <w:szCs w:val="28"/>
        </w:rPr>
        <w:t>Membership on the Council is made up of senior officers of the University who are accountable for decisions made at the Council.  From time to time, members of the Council may send a delegate if they are unable to attend a meeting.</w:t>
      </w:r>
    </w:p>
    <w:p w14:paraId="697D7B2A" w14:textId="77777777" w:rsidR="008A479A" w:rsidRDefault="008A479A" w:rsidP="008A479A">
      <w:pPr>
        <w:pStyle w:val="ListParagraph"/>
        <w:ind w:left="0"/>
        <w:rPr>
          <w:rFonts w:ascii="Arial" w:hAnsi="Arial" w:cs="Arial"/>
          <w:b/>
          <w:color w:val="000000"/>
          <w:sz w:val="28"/>
          <w:szCs w:val="28"/>
          <w:u w:val="single"/>
        </w:rPr>
      </w:pPr>
    </w:p>
    <w:p w14:paraId="0DEAEB67" w14:textId="77777777" w:rsidR="008A479A" w:rsidRDefault="007E00C8" w:rsidP="008A479A">
      <w:pPr>
        <w:pStyle w:val="ListParagraph"/>
        <w:ind w:left="0"/>
        <w:rPr>
          <w:rFonts w:ascii="Arial" w:hAnsi="Arial" w:cs="Arial"/>
          <w:b/>
          <w:color w:val="000000"/>
          <w:sz w:val="28"/>
          <w:szCs w:val="28"/>
          <w:u w:val="single"/>
        </w:rPr>
      </w:pPr>
      <w:r w:rsidRPr="00923337">
        <w:rPr>
          <w:rFonts w:ascii="Arial" w:hAnsi="Arial" w:cs="Arial"/>
          <w:b/>
          <w:color w:val="000000"/>
          <w:sz w:val="28"/>
          <w:szCs w:val="28"/>
          <w:u w:val="single"/>
        </w:rPr>
        <w:t>Quorum</w:t>
      </w:r>
    </w:p>
    <w:p w14:paraId="08558C8A" w14:textId="77777777" w:rsidR="008A479A" w:rsidRPr="00923337" w:rsidRDefault="008A479A" w:rsidP="008A479A">
      <w:pPr>
        <w:pStyle w:val="ListParagraph"/>
        <w:ind w:left="0"/>
        <w:rPr>
          <w:rFonts w:ascii="Arial" w:hAnsi="Arial" w:cs="Arial"/>
          <w:b/>
          <w:color w:val="000000"/>
          <w:sz w:val="28"/>
          <w:szCs w:val="28"/>
          <w:u w:val="single"/>
        </w:rPr>
      </w:pPr>
    </w:p>
    <w:p w14:paraId="54FD2D7F" w14:textId="77777777" w:rsidR="008A479A" w:rsidRPr="00923337" w:rsidRDefault="007E00C8" w:rsidP="008A479A">
      <w:pPr>
        <w:pStyle w:val="ListParagraph"/>
        <w:ind w:left="0"/>
        <w:rPr>
          <w:rFonts w:ascii="Arial" w:hAnsi="Arial" w:cs="Arial"/>
          <w:color w:val="000000"/>
          <w:sz w:val="28"/>
          <w:szCs w:val="28"/>
        </w:rPr>
      </w:pPr>
      <w:r w:rsidRPr="00923337">
        <w:rPr>
          <w:rFonts w:ascii="Arial" w:hAnsi="Arial" w:cs="Arial"/>
          <w:color w:val="000000"/>
          <w:sz w:val="28"/>
          <w:szCs w:val="28"/>
        </w:rPr>
        <w:t>Three senior officers (or designates who have been given authority) are required to vote on a motion to bind the University.  In addition, where there is a vote binding another department, the Council member of that particular department must be present at the meeting.</w:t>
      </w:r>
    </w:p>
    <w:p w14:paraId="0FC75727" w14:textId="77777777" w:rsidR="008A479A" w:rsidRDefault="008A479A" w:rsidP="008A479A">
      <w:pPr>
        <w:autoSpaceDE w:val="0"/>
        <w:autoSpaceDN w:val="0"/>
        <w:adjustRightInd w:val="0"/>
        <w:rPr>
          <w:rFonts w:ascii="Arial" w:hAnsi="Arial" w:cs="Arial"/>
          <w:b/>
          <w:color w:val="000000"/>
          <w:sz w:val="28"/>
          <w:szCs w:val="28"/>
          <w:u w:val="single"/>
        </w:rPr>
      </w:pPr>
    </w:p>
    <w:p w14:paraId="6D6729DD" w14:textId="77777777" w:rsidR="008A479A" w:rsidRDefault="007E00C8" w:rsidP="008A479A">
      <w:pPr>
        <w:autoSpaceDE w:val="0"/>
        <w:autoSpaceDN w:val="0"/>
        <w:adjustRightInd w:val="0"/>
        <w:rPr>
          <w:rFonts w:ascii="Arial" w:hAnsi="Arial" w:cs="Arial"/>
          <w:b/>
          <w:color w:val="000000"/>
          <w:sz w:val="28"/>
          <w:szCs w:val="28"/>
          <w:u w:val="single"/>
        </w:rPr>
      </w:pPr>
      <w:r w:rsidRPr="00923337">
        <w:rPr>
          <w:rFonts w:ascii="Arial" w:hAnsi="Arial" w:cs="Arial"/>
          <w:b/>
          <w:color w:val="000000"/>
          <w:sz w:val="28"/>
          <w:szCs w:val="28"/>
          <w:u w:val="single"/>
        </w:rPr>
        <w:t>Members</w:t>
      </w:r>
    </w:p>
    <w:p w14:paraId="29BDF40E" w14:textId="77777777" w:rsidR="008A479A" w:rsidRPr="00923337" w:rsidRDefault="008A479A" w:rsidP="008A479A">
      <w:pPr>
        <w:autoSpaceDE w:val="0"/>
        <w:autoSpaceDN w:val="0"/>
        <w:adjustRightInd w:val="0"/>
        <w:rPr>
          <w:rFonts w:ascii="Arial" w:hAnsi="Arial" w:cs="Arial"/>
          <w:b/>
          <w:color w:val="000000"/>
          <w:sz w:val="28"/>
          <w:szCs w:val="28"/>
          <w:u w:val="single"/>
        </w:rPr>
      </w:pPr>
    </w:p>
    <w:p w14:paraId="77487ECC" w14:textId="77777777" w:rsidR="008A479A" w:rsidRPr="00E451F0" w:rsidRDefault="007E00C8" w:rsidP="008A479A">
      <w:pPr>
        <w:autoSpaceDE w:val="0"/>
        <w:autoSpaceDN w:val="0"/>
        <w:adjustRightInd w:val="0"/>
        <w:rPr>
          <w:rFonts w:ascii="Arial" w:hAnsi="Arial" w:cs="Arial"/>
          <w:color w:val="000000"/>
          <w:sz w:val="28"/>
          <w:szCs w:val="28"/>
        </w:rPr>
      </w:pPr>
      <w:r w:rsidRPr="00E451F0">
        <w:rPr>
          <w:rFonts w:ascii="Arial" w:hAnsi="Arial" w:cs="Arial"/>
          <w:color w:val="000000"/>
          <w:sz w:val="28"/>
          <w:szCs w:val="28"/>
        </w:rPr>
        <w:t>Assistant V</w:t>
      </w:r>
      <w:r w:rsidR="00D60B7C">
        <w:rPr>
          <w:rFonts w:ascii="Arial" w:hAnsi="Arial" w:cs="Arial"/>
          <w:color w:val="000000"/>
          <w:sz w:val="28"/>
          <w:szCs w:val="28"/>
        </w:rPr>
        <w:t>ice-President (Teaching &amp; Learning</w:t>
      </w:r>
      <w:r w:rsidRPr="00E451F0">
        <w:rPr>
          <w:rFonts w:ascii="Arial" w:hAnsi="Arial" w:cs="Arial"/>
          <w:color w:val="000000"/>
          <w:sz w:val="28"/>
          <w:szCs w:val="28"/>
        </w:rPr>
        <w:t xml:space="preserve">) </w:t>
      </w:r>
    </w:p>
    <w:p w14:paraId="33353D6A" w14:textId="77777777" w:rsidR="008A479A" w:rsidRDefault="007E00C8" w:rsidP="008A479A">
      <w:pPr>
        <w:autoSpaceDE w:val="0"/>
        <w:autoSpaceDN w:val="0"/>
        <w:adjustRightInd w:val="0"/>
        <w:rPr>
          <w:rFonts w:ascii="Arial" w:hAnsi="Arial" w:cs="Arial"/>
          <w:color w:val="000000"/>
          <w:sz w:val="28"/>
          <w:szCs w:val="28"/>
        </w:rPr>
      </w:pPr>
      <w:r w:rsidRPr="00E451F0">
        <w:rPr>
          <w:rFonts w:ascii="Arial" w:hAnsi="Arial" w:cs="Arial"/>
          <w:color w:val="000000"/>
          <w:sz w:val="28"/>
          <w:szCs w:val="28"/>
        </w:rPr>
        <w:t>Chief Human Resources Officer</w:t>
      </w:r>
      <w:r>
        <w:rPr>
          <w:rFonts w:ascii="Arial" w:hAnsi="Arial" w:cs="Arial"/>
          <w:color w:val="000000"/>
          <w:sz w:val="28"/>
          <w:szCs w:val="28"/>
        </w:rPr>
        <w:t xml:space="preserve"> </w:t>
      </w:r>
    </w:p>
    <w:p w14:paraId="1C81D52A" w14:textId="77777777" w:rsidR="008A479A" w:rsidRPr="00E451F0" w:rsidRDefault="007E00C8" w:rsidP="008A479A">
      <w:pPr>
        <w:numPr>
          <w:ilvl w:val="0"/>
          <w:numId w:val="27"/>
        </w:numPr>
        <w:autoSpaceDE w:val="0"/>
        <w:autoSpaceDN w:val="0"/>
        <w:adjustRightInd w:val="0"/>
        <w:rPr>
          <w:rFonts w:ascii="Arial" w:hAnsi="Arial" w:cs="Arial"/>
          <w:color w:val="000000"/>
          <w:sz w:val="28"/>
          <w:szCs w:val="28"/>
        </w:rPr>
      </w:pPr>
      <w:r w:rsidRPr="00E451F0">
        <w:rPr>
          <w:rFonts w:ascii="Arial" w:hAnsi="Arial" w:cs="Arial"/>
          <w:color w:val="000000"/>
          <w:sz w:val="28"/>
          <w:szCs w:val="28"/>
        </w:rPr>
        <w:t>Director, HR Employee Services and Support</w:t>
      </w:r>
      <w:r>
        <w:rPr>
          <w:rFonts w:ascii="Arial" w:hAnsi="Arial" w:cs="Arial"/>
          <w:color w:val="000000"/>
          <w:sz w:val="28"/>
          <w:szCs w:val="28"/>
        </w:rPr>
        <w:t xml:space="preserve"> (HR designate)</w:t>
      </w:r>
    </w:p>
    <w:p w14:paraId="3BDB74F0" w14:textId="77777777" w:rsidR="008A479A" w:rsidRPr="00E451F0" w:rsidRDefault="007E00C8" w:rsidP="008A479A">
      <w:pPr>
        <w:autoSpaceDE w:val="0"/>
        <w:autoSpaceDN w:val="0"/>
        <w:adjustRightInd w:val="0"/>
        <w:rPr>
          <w:rFonts w:ascii="Arial" w:hAnsi="Arial" w:cs="Arial"/>
          <w:color w:val="000000"/>
          <w:sz w:val="28"/>
          <w:szCs w:val="28"/>
        </w:rPr>
      </w:pPr>
      <w:r>
        <w:rPr>
          <w:rFonts w:ascii="Arial" w:hAnsi="Arial" w:cs="Arial"/>
          <w:color w:val="000000"/>
          <w:sz w:val="28"/>
          <w:szCs w:val="28"/>
        </w:rPr>
        <w:t>Chief Information Officer</w:t>
      </w:r>
    </w:p>
    <w:p w14:paraId="6D21FC5E" w14:textId="77777777" w:rsidR="008A479A" w:rsidRDefault="007E00C8" w:rsidP="008A479A">
      <w:pPr>
        <w:numPr>
          <w:ilvl w:val="0"/>
          <w:numId w:val="27"/>
        </w:numPr>
        <w:autoSpaceDE w:val="0"/>
        <w:autoSpaceDN w:val="0"/>
        <w:adjustRightInd w:val="0"/>
        <w:rPr>
          <w:rFonts w:ascii="Arial" w:hAnsi="Arial" w:cs="Arial"/>
          <w:color w:val="000000"/>
          <w:sz w:val="28"/>
          <w:szCs w:val="28"/>
        </w:rPr>
      </w:pPr>
      <w:r>
        <w:rPr>
          <w:rFonts w:ascii="Arial" w:hAnsi="Arial" w:cs="Arial"/>
          <w:color w:val="000000"/>
          <w:sz w:val="28"/>
          <w:szCs w:val="28"/>
        </w:rPr>
        <w:t>Manager, Client Services (UTS designate)</w:t>
      </w:r>
    </w:p>
    <w:p w14:paraId="4BDB928A" w14:textId="77777777" w:rsidR="008A479A" w:rsidRPr="00E451F0" w:rsidRDefault="007E00C8" w:rsidP="008A479A">
      <w:pPr>
        <w:autoSpaceDE w:val="0"/>
        <w:autoSpaceDN w:val="0"/>
        <w:adjustRightInd w:val="0"/>
        <w:rPr>
          <w:rFonts w:ascii="Arial" w:hAnsi="Arial" w:cs="Arial"/>
          <w:color w:val="000000"/>
          <w:sz w:val="28"/>
          <w:szCs w:val="28"/>
        </w:rPr>
      </w:pPr>
      <w:r w:rsidRPr="00E451F0">
        <w:rPr>
          <w:rFonts w:ascii="Arial" w:hAnsi="Arial" w:cs="Arial"/>
          <w:color w:val="000000"/>
          <w:sz w:val="28"/>
          <w:szCs w:val="28"/>
        </w:rPr>
        <w:t xml:space="preserve">Director, Human Rights &amp; Equity Services </w:t>
      </w:r>
    </w:p>
    <w:p w14:paraId="4191A3A8" w14:textId="77777777" w:rsidR="008A479A" w:rsidRPr="00E451F0" w:rsidRDefault="007E00C8" w:rsidP="008A479A">
      <w:pPr>
        <w:autoSpaceDE w:val="0"/>
        <w:autoSpaceDN w:val="0"/>
        <w:adjustRightInd w:val="0"/>
        <w:rPr>
          <w:rFonts w:ascii="Arial" w:hAnsi="Arial" w:cs="Arial"/>
          <w:color w:val="000000"/>
          <w:sz w:val="28"/>
          <w:szCs w:val="28"/>
        </w:rPr>
      </w:pPr>
      <w:r w:rsidRPr="00E451F0">
        <w:rPr>
          <w:rFonts w:ascii="Arial" w:hAnsi="Arial" w:cs="Arial"/>
          <w:color w:val="000000"/>
          <w:sz w:val="28"/>
          <w:szCs w:val="28"/>
        </w:rPr>
        <w:t xml:space="preserve">Associate Vice-President (Academic) </w:t>
      </w:r>
    </w:p>
    <w:p w14:paraId="0B40309D" w14:textId="77777777" w:rsidR="008A479A" w:rsidRDefault="007E00C8" w:rsidP="008A479A">
      <w:pPr>
        <w:autoSpaceDE w:val="0"/>
        <w:autoSpaceDN w:val="0"/>
        <w:adjustRightInd w:val="0"/>
        <w:rPr>
          <w:rFonts w:ascii="Arial" w:hAnsi="Arial" w:cs="Arial"/>
          <w:color w:val="000000"/>
          <w:sz w:val="28"/>
          <w:szCs w:val="28"/>
        </w:rPr>
      </w:pPr>
      <w:r>
        <w:rPr>
          <w:rFonts w:ascii="Arial" w:hAnsi="Arial" w:cs="Arial"/>
          <w:color w:val="000000"/>
          <w:sz w:val="28"/>
          <w:szCs w:val="28"/>
        </w:rPr>
        <w:t>Director, Rehabilitation Science (Chair)</w:t>
      </w:r>
    </w:p>
    <w:p w14:paraId="38959C93" w14:textId="77777777" w:rsidR="008A479A" w:rsidRPr="00E451F0" w:rsidRDefault="007E00C8" w:rsidP="008A479A">
      <w:pPr>
        <w:autoSpaceDE w:val="0"/>
        <w:autoSpaceDN w:val="0"/>
        <w:adjustRightInd w:val="0"/>
        <w:rPr>
          <w:rFonts w:ascii="Arial" w:hAnsi="Arial" w:cs="Arial"/>
          <w:color w:val="000000"/>
          <w:sz w:val="28"/>
          <w:szCs w:val="28"/>
        </w:rPr>
      </w:pPr>
      <w:r w:rsidRPr="00E451F0">
        <w:rPr>
          <w:rFonts w:ascii="Arial" w:hAnsi="Arial" w:cs="Arial"/>
          <w:color w:val="000000"/>
          <w:sz w:val="28"/>
          <w:szCs w:val="28"/>
        </w:rPr>
        <w:t>Associate Vice-President (Stude</w:t>
      </w:r>
      <w:r w:rsidR="00BB6654">
        <w:rPr>
          <w:rFonts w:ascii="Arial" w:hAnsi="Arial" w:cs="Arial"/>
          <w:color w:val="000000"/>
          <w:sz w:val="28"/>
          <w:szCs w:val="28"/>
        </w:rPr>
        <w:t>nts &amp; Learning</w:t>
      </w:r>
      <w:r>
        <w:rPr>
          <w:rFonts w:ascii="Arial" w:hAnsi="Arial" w:cs="Arial"/>
          <w:color w:val="000000"/>
          <w:sz w:val="28"/>
          <w:szCs w:val="28"/>
        </w:rPr>
        <w:t>) and Dean of Students</w:t>
      </w:r>
    </w:p>
    <w:p w14:paraId="5EA48D51" w14:textId="77777777" w:rsidR="008A479A" w:rsidRDefault="008A479A" w:rsidP="008A479A">
      <w:pPr>
        <w:autoSpaceDE w:val="0"/>
        <w:autoSpaceDN w:val="0"/>
        <w:adjustRightInd w:val="0"/>
        <w:rPr>
          <w:rFonts w:ascii="Arial" w:hAnsi="Arial" w:cs="Arial"/>
          <w:b/>
          <w:color w:val="000000"/>
          <w:sz w:val="28"/>
          <w:szCs w:val="28"/>
          <w:u w:val="single"/>
        </w:rPr>
      </w:pPr>
    </w:p>
    <w:p w14:paraId="69CE3510" w14:textId="77777777" w:rsidR="008A479A" w:rsidRDefault="007E00C8" w:rsidP="008A479A">
      <w:pPr>
        <w:autoSpaceDE w:val="0"/>
        <w:autoSpaceDN w:val="0"/>
        <w:adjustRightInd w:val="0"/>
        <w:rPr>
          <w:rFonts w:ascii="Arial" w:hAnsi="Arial" w:cs="Arial"/>
          <w:b/>
          <w:color w:val="000000"/>
          <w:sz w:val="28"/>
          <w:szCs w:val="28"/>
          <w:u w:val="single"/>
        </w:rPr>
      </w:pPr>
      <w:r w:rsidRPr="00E451F0">
        <w:rPr>
          <w:rFonts w:ascii="Arial" w:hAnsi="Arial" w:cs="Arial"/>
          <w:b/>
          <w:color w:val="000000"/>
          <w:sz w:val="28"/>
          <w:szCs w:val="28"/>
          <w:u w:val="single"/>
        </w:rPr>
        <w:t>Consultants</w:t>
      </w:r>
    </w:p>
    <w:p w14:paraId="26D6A272" w14:textId="77777777" w:rsidR="008A479A" w:rsidRPr="00E451F0" w:rsidRDefault="008A479A" w:rsidP="008A479A">
      <w:pPr>
        <w:autoSpaceDE w:val="0"/>
        <w:autoSpaceDN w:val="0"/>
        <w:adjustRightInd w:val="0"/>
        <w:rPr>
          <w:rFonts w:ascii="Arial" w:hAnsi="Arial" w:cs="Arial"/>
          <w:b/>
          <w:color w:val="000000"/>
          <w:sz w:val="28"/>
          <w:szCs w:val="28"/>
          <w:u w:val="single"/>
        </w:rPr>
      </w:pPr>
    </w:p>
    <w:p w14:paraId="1322BE04" w14:textId="77777777" w:rsidR="008A479A" w:rsidRPr="00E451F0" w:rsidRDefault="007E00C8" w:rsidP="008A479A">
      <w:pPr>
        <w:autoSpaceDE w:val="0"/>
        <w:autoSpaceDN w:val="0"/>
        <w:adjustRightInd w:val="0"/>
        <w:rPr>
          <w:rFonts w:ascii="Arial" w:hAnsi="Arial" w:cs="Arial"/>
          <w:color w:val="000000"/>
          <w:sz w:val="28"/>
          <w:szCs w:val="28"/>
        </w:rPr>
      </w:pPr>
      <w:r w:rsidRPr="00E451F0">
        <w:rPr>
          <w:rFonts w:ascii="Arial" w:hAnsi="Arial" w:cs="Arial"/>
          <w:color w:val="000000"/>
          <w:sz w:val="28"/>
          <w:szCs w:val="28"/>
        </w:rPr>
        <w:t>Ma</w:t>
      </w:r>
      <w:r>
        <w:rPr>
          <w:rFonts w:ascii="Arial" w:hAnsi="Arial" w:cs="Arial"/>
          <w:color w:val="000000"/>
          <w:sz w:val="28"/>
          <w:szCs w:val="28"/>
        </w:rPr>
        <w:t>nager, Employee Health Services</w:t>
      </w:r>
    </w:p>
    <w:p w14:paraId="36E067AF" w14:textId="77777777" w:rsidR="008A479A" w:rsidRPr="00E451F0" w:rsidRDefault="007E00C8" w:rsidP="008A479A">
      <w:pPr>
        <w:autoSpaceDE w:val="0"/>
        <w:autoSpaceDN w:val="0"/>
        <w:adjustRightInd w:val="0"/>
        <w:rPr>
          <w:rFonts w:ascii="Arial" w:hAnsi="Arial" w:cs="Arial"/>
          <w:color w:val="000000"/>
          <w:sz w:val="28"/>
          <w:szCs w:val="28"/>
        </w:rPr>
      </w:pPr>
      <w:r w:rsidRPr="00E451F0">
        <w:rPr>
          <w:rFonts w:ascii="Arial" w:hAnsi="Arial" w:cs="Arial"/>
          <w:color w:val="000000"/>
          <w:sz w:val="28"/>
          <w:szCs w:val="28"/>
        </w:rPr>
        <w:t>Human Rights Officer</w:t>
      </w:r>
      <w:r>
        <w:rPr>
          <w:rFonts w:ascii="Arial" w:hAnsi="Arial" w:cs="Arial"/>
          <w:color w:val="000000"/>
          <w:sz w:val="28"/>
          <w:szCs w:val="28"/>
        </w:rPr>
        <w:t>, HRES</w:t>
      </w:r>
    </w:p>
    <w:p w14:paraId="59F6824F" w14:textId="77777777" w:rsidR="008A479A" w:rsidRPr="00E451F0" w:rsidRDefault="007E00C8" w:rsidP="008A479A">
      <w:pPr>
        <w:autoSpaceDE w:val="0"/>
        <w:autoSpaceDN w:val="0"/>
        <w:adjustRightInd w:val="0"/>
        <w:rPr>
          <w:rFonts w:ascii="Arial" w:hAnsi="Arial" w:cs="Arial"/>
          <w:color w:val="000000"/>
          <w:sz w:val="28"/>
          <w:szCs w:val="28"/>
        </w:rPr>
      </w:pPr>
      <w:r w:rsidRPr="00E451F0">
        <w:rPr>
          <w:rFonts w:ascii="Arial" w:hAnsi="Arial" w:cs="Arial"/>
          <w:color w:val="000000"/>
          <w:sz w:val="28"/>
          <w:szCs w:val="28"/>
        </w:rPr>
        <w:t>Accessibility Specialist</w:t>
      </w:r>
      <w:r>
        <w:rPr>
          <w:rFonts w:ascii="Arial" w:hAnsi="Arial" w:cs="Arial"/>
          <w:color w:val="000000"/>
          <w:sz w:val="28"/>
          <w:szCs w:val="28"/>
        </w:rPr>
        <w:t>, HRES</w:t>
      </w:r>
    </w:p>
    <w:p w14:paraId="60F1F374" w14:textId="77777777" w:rsidR="008A479A" w:rsidRPr="00E451F0" w:rsidRDefault="007E00C8" w:rsidP="008A479A">
      <w:pPr>
        <w:autoSpaceDE w:val="0"/>
        <w:autoSpaceDN w:val="0"/>
        <w:adjustRightInd w:val="0"/>
        <w:rPr>
          <w:rFonts w:ascii="Arial" w:hAnsi="Arial" w:cs="Arial"/>
          <w:color w:val="000000"/>
          <w:sz w:val="28"/>
          <w:szCs w:val="28"/>
        </w:rPr>
      </w:pPr>
      <w:r w:rsidRPr="00E451F0">
        <w:rPr>
          <w:rFonts w:ascii="Arial" w:hAnsi="Arial" w:cs="Arial"/>
          <w:color w:val="000000"/>
          <w:sz w:val="28"/>
          <w:szCs w:val="28"/>
        </w:rPr>
        <w:t>Manager, Student Accessibility Services</w:t>
      </w:r>
    </w:p>
    <w:p w14:paraId="3D15926A" w14:textId="77777777" w:rsidR="008A479A" w:rsidRDefault="008A479A" w:rsidP="008A479A">
      <w:pPr>
        <w:autoSpaceDE w:val="0"/>
        <w:autoSpaceDN w:val="0"/>
        <w:adjustRightInd w:val="0"/>
        <w:rPr>
          <w:rFonts w:ascii="Arial" w:hAnsi="Arial" w:cs="Arial"/>
          <w:b/>
          <w:color w:val="000000"/>
          <w:sz w:val="28"/>
          <w:szCs w:val="28"/>
          <w:u w:val="single"/>
        </w:rPr>
      </w:pPr>
    </w:p>
    <w:p w14:paraId="7F9ECE36" w14:textId="77777777" w:rsidR="008A479A" w:rsidRDefault="007E00C8" w:rsidP="008A479A">
      <w:pPr>
        <w:autoSpaceDE w:val="0"/>
        <w:autoSpaceDN w:val="0"/>
        <w:adjustRightInd w:val="0"/>
        <w:rPr>
          <w:rFonts w:ascii="Arial" w:hAnsi="Arial" w:cs="Arial"/>
          <w:b/>
          <w:color w:val="000000"/>
          <w:sz w:val="28"/>
          <w:szCs w:val="28"/>
          <w:u w:val="single"/>
        </w:rPr>
      </w:pPr>
      <w:r w:rsidRPr="00E451F0">
        <w:rPr>
          <w:rFonts w:ascii="Arial" w:hAnsi="Arial" w:cs="Arial"/>
          <w:b/>
          <w:color w:val="000000"/>
          <w:sz w:val="28"/>
          <w:szCs w:val="28"/>
          <w:u w:val="single"/>
        </w:rPr>
        <w:t>MEETINGS</w:t>
      </w:r>
    </w:p>
    <w:p w14:paraId="0A59E86E" w14:textId="77777777" w:rsidR="008A479A" w:rsidRPr="00E451F0" w:rsidRDefault="008A479A" w:rsidP="008A479A">
      <w:pPr>
        <w:autoSpaceDE w:val="0"/>
        <w:autoSpaceDN w:val="0"/>
        <w:adjustRightInd w:val="0"/>
        <w:rPr>
          <w:rFonts w:ascii="Arial" w:hAnsi="Arial" w:cs="Arial"/>
          <w:b/>
          <w:color w:val="000000"/>
          <w:sz w:val="28"/>
          <w:szCs w:val="28"/>
        </w:rPr>
      </w:pPr>
    </w:p>
    <w:p w14:paraId="36366C59" w14:textId="77777777" w:rsidR="008A479A" w:rsidRDefault="007E00C8" w:rsidP="008A479A">
      <w:pPr>
        <w:rPr>
          <w:rFonts w:ascii="Arial" w:hAnsi="Arial" w:cs="Arial"/>
          <w:color w:val="000000"/>
          <w:sz w:val="28"/>
          <w:szCs w:val="28"/>
        </w:rPr>
      </w:pPr>
      <w:r w:rsidRPr="00923337">
        <w:rPr>
          <w:rFonts w:ascii="Arial" w:hAnsi="Arial" w:cs="Arial"/>
          <w:color w:val="000000"/>
          <w:sz w:val="28"/>
          <w:szCs w:val="28"/>
        </w:rPr>
        <w:t>A schedule of meetings will be developed based on an annual planning cycle of issues/topics for the agenda</w:t>
      </w:r>
      <w:r w:rsidRPr="00E451F0">
        <w:rPr>
          <w:rFonts w:ascii="Arial" w:hAnsi="Arial" w:cs="Arial"/>
          <w:color w:val="000000"/>
          <w:sz w:val="28"/>
          <w:szCs w:val="28"/>
        </w:rPr>
        <w:t xml:space="preserve">. </w:t>
      </w:r>
    </w:p>
    <w:p w14:paraId="60E7687F" w14:textId="77777777" w:rsidR="008A479A" w:rsidRDefault="008A479A" w:rsidP="008A479A">
      <w:pPr>
        <w:rPr>
          <w:rFonts w:ascii="Arial" w:hAnsi="Arial" w:cs="Arial"/>
          <w:color w:val="000000"/>
          <w:sz w:val="28"/>
          <w:szCs w:val="28"/>
        </w:rPr>
      </w:pPr>
    </w:p>
    <w:p w14:paraId="28A0CBFF" w14:textId="77777777" w:rsidR="008A479A" w:rsidRDefault="008A479A" w:rsidP="008A479A">
      <w:pPr>
        <w:rPr>
          <w:rFonts w:ascii="Arial" w:hAnsi="Arial" w:cs="Arial"/>
          <w:color w:val="000000"/>
          <w:sz w:val="28"/>
          <w:szCs w:val="28"/>
        </w:rPr>
      </w:pPr>
    </w:p>
    <w:p w14:paraId="3BBEB2C7" w14:textId="77777777" w:rsidR="008A479A" w:rsidRDefault="007E00C8" w:rsidP="008A479A">
      <w:pPr>
        <w:rPr>
          <w:rFonts w:ascii="Arial" w:hAnsi="Arial" w:cs="Arial"/>
          <w:color w:val="000000"/>
          <w:sz w:val="28"/>
          <w:szCs w:val="28"/>
        </w:rPr>
      </w:pPr>
      <w:r>
        <w:rPr>
          <w:rFonts w:ascii="Arial" w:hAnsi="Arial" w:cs="Arial"/>
          <w:color w:val="000000"/>
          <w:sz w:val="28"/>
          <w:szCs w:val="28"/>
        </w:rPr>
        <w:t>Approved March 29, 2012</w:t>
      </w:r>
    </w:p>
    <w:p w14:paraId="1DDD5E87" w14:textId="77777777" w:rsidR="008A479A" w:rsidRPr="00E451F0" w:rsidRDefault="008A479A" w:rsidP="008A479A">
      <w:pPr>
        <w:rPr>
          <w:rFonts w:ascii="Arial" w:hAnsi="Arial" w:cs="Arial"/>
          <w:sz w:val="28"/>
          <w:szCs w:val="28"/>
        </w:rPr>
      </w:pPr>
    </w:p>
    <w:p w14:paraId="5080198A" w14:textId="77777777" w:rsidR="008A479A" w:rsidRDefault="007E00C8">
      <w:pPr>
        <w:rPr>
          <w:rFonts w:ascii="Arial" w:hAnsi="Arial" w:cs="Arial"/>
          <w:b/>
          <w:szCs w:val="22"/>
          <w:u w:val="single"/>
        </w:rPr>
      </w:pPr>
      <w:r>
        <w:rPr>
          <w:rFonts w:ascii="Arial" w:hAnsi="Arial" w:cs="Arial"/>
          <w:b/>
          <w:szCs w:val="22"/>
          <w:u w:val="single"/>
        </w:rPr>
        <w:br w:type="page"/>
      </w:r>
    </w:p>
    <w:p w14:paraId="5D609B52" w14:textId="0389B5B5" w:rsidR="008A479A" w:rsidRPr="00030019" w:rsidRDefault="007E00C8" w:rsidP="005C29CE">
      <w:pPr>
        <w:pStyle w:val="Heading3"/>
        <w:rPr>
          <w:rFonts w:ascii="Arial" w:hAnsi="Arial" w:cs="Arial"/>
          <w:b/>
          <w:color w:val="auto"/>
        </w:rPr>
      </w:pPr>
      <w:r w:rsidRPr="00030019">
        <w:rPr>
          <w:rFonts w:ascii="Arial" w:hAnsi="Arial" w:cs="Arial"/>
          <w:b/>
          <w:color w:val="auto"/>
        </w:rPr>
        <w:lastRenderedPageBreak/>
        <w:t xml:space="preserve">Appendix B - Access &amp; Accommodation Working Group Terms of Reference </w:t>
      </w:r>
    </w:p>
    <w:p w14:paraId="5E3390F9" w14:textId="77777777" w:rsidR="008A479A" w:rsidRPr="00E734C9" w:rsidRDefault="008A479A" w:rsidP="008A479A">
      <w:pPr>
        <w:rPr>
          <w:rFonts w:ascii="Arial" w:hAnsi="Arial" w:cs="Arial"/>
          <w:b/>
          <w:szCs w:val="22"/>
        </w:rPr>
      </w:pPr>
    </w:p>
    <w:p w14:paraId="7B4D87C8" w14:textId="77777777" w:rsidR="008A479A" w:rsidRPr="00E734C9" w:rsidRDefault="008A479A" w:rsidP="008A479A">
      <w:pPr>
        <w:pBdr>
          <w:bottom w:val="single" w:sz="4" w:space="1" w:color="auto"/>
        </w:pBdr>
        <w:jc w:val="center"/>
        <w:rPr>
          <w:rFonts w:ascii="Arial" w:hAnsi="Arial" w:cs="Arial"/>
          <w:b/>
          <w:szCs w:val="22"/>
        </w:rPr>
      </w:pPr>
    </w:p>
    <w:p w14:paraId="685EF000" w14:textId="648B6F8B" w:rsidR="008A479A" w:rsidRDefault="00D77C0F" w:rsidP="008A479A">
      <w:pPr>
        <w:pBdr>
          <w:bottom w:val="single" w:sz="4" w:space="1" w:color="auto"/>
        </w:pBdr>
        <w:jc w:val="center"/>
        <w:rPr>
          <w:rFonts w:ascii="Arial" w:hAnsi="Arial" w:cs="Arial"/>
          <w:b/>
          <w:sz w:val="28"/>
          <w:szCs w:val="28"/>
        </w:rPr>
      </w:pPr>
      <w:r w:rsidRPr="00F84BF5">
        <w:rPr>
          <w:rFonts w:ascii="Arial" w:hAnsi="Arial" w:cs="Arial"/>
          <w:b/>
          <w:sz w:val="28"/>
          <w:szCs w:val="28"/>
        </w:rPr>
        <w:fldChar w:fldCharType="begin"/>
      </w:r>
      <w:r w:rsidR="007E00C8" w:rsidRPr="00F84BF5">
        <w:rPr>
          <w:rFonts w:ascii="Arial" w:hAnsi="Arial" w:cs="Arial"/>
          <w:b/>
          <w:sz w:val="28"/>
          <w:szCs w:val="28"/>
        </w:rPr>
        <w:instrText xml:space="preserve"> SEQ CHAPTER \h \r 1</w:instrText>
      </w:r>
      <w:r w:rsidRPr="00F84BF5">
        <w:rPr>
          <w:rFonts w:ascii="Arial" w:hAnsi="Arial" w:cs="Arial"/>
          <w:b/>
          <w:sz w:val="28"/>
          <w:szCs w:val="28"/>
        </w:rPr>
        <w:fldChar w:fldCharType="end"/>
      </w:r>
      <w:r w:rsidR="007E00C8">
        <w:rPr>
          <w:rFonts w:ascii="Arial" w:hAnsi="Arial" w:cs="Arial"/>
          <w:b/>
          <w:sz w:val="28"/>
          <w:szCs w:val="28"/>
        </w:rPr>
        <w:t>PACBIC Access &amp; Accommodation</w:t>
      </w:r>
      <w:r w:rsidR="007E00C8" w:rsidRPr="00F84BF5">
        <w:rPr>
          <w:rFonts w:ascii="Arial" w:hAnsi="Arial" w:cs="Arial"/>
          <w:b/>
          <w:sz w:val="28"/>
          <w:szCs w:val="28"/>
        </w:rPr>
        <w:t xml:space="preserve"> Working Group</w:t>
      </w:r>
    </w:p>
    <w:p w14:paraId="1D2A2304" w14:textId="77777777" w:rsidR="008A479A" w:rsidRDefault="007E00C8" w:rsidP="008A479A">
      <w:pPr>
        <w:pBdr>
          <w:bottom w:val="single" w:sz="4" w:space="1" w:color="auto"/>
        </w:pBdr>
        <w:jc w:val="center"/>
        <w:rPr>
          <w:rFonts w:ascii="Arial" w:hAnsi="Arial" w:cs="Arial"/>
          <w:b/>
          <w:sz w:val="28"/>
          <w:szCs w:val="28"/>
        </w:rPr>
      </w:pPr>
      <w:r w:rsidRPr="00F84BF5">
        <w:rPr>
          <w:rFonts w:ascii="Arial" w:hAnsi="Arial" w:cs="Arial"/>
          <w:b/>
          <w:sz w:val="28"/>
          <w:szCs w:val="28"/>
        </w:rPr>
        <w:t>Terms of Reference</w:t>
      </w:r>
    </w:p>
    <w:p w14:paraId="748E2352" w14:textId="77777777" w:rsidR="008A479A" w:rsidRPr="00F84BF5" w:rsidRDefault="007E00C8" w:rsidP="008A479A">
      <w:pPr>
        <w:pBdr>
          <w:bottom w:val="single" w:sz="4" w:space="1" w:color="auto"/>
        </w:pBdr>
        <w:jc w:val="center"/>
        <w:rPr>
          <w:rFonts w:ascii="Arial" w:hAnsi="Arial" w:cs="Arial"/>
          <w:b/>
          <w:sz w:val="28"/>
          <w:szCs w:val="28"/>
        </w:rPr>
      </w:pPr>
      <w:r>
        <w:rPr>
          <w:rFonts w:ascii="Arial" w:hAnsi="Arial" w:cs="Arial"/>
          <w:b/>
          <w:sz w:val="28"/>
          <w:szCs w:val="28"/>
        </w:rPr>
        <w:t>Revised January 2012</w:t>
      </w:r>
    </w:p>
    <w:p w14:paraId="0BEDFCF3" w14:textId="77777777" w:rsidR="008A479A" w:rsidRPr="00F84BF5" w:rsidRDefault="008A479A" w:rsidP="008A479A">
      <w:pPr>
        <w:rPr>
          <w:rFonts w:ascii="Arial" w:hAnsi="Arial" w:cs="Arial"/>
        </w:rPr>
      </w:pPr>
    </w:p>
    <w:p w14:paraId="440DA901" w14:textId="77777777" w:rsidR="008A479A" w:rsidRPr="00F84BF5" w:rsidRDefault="007E00C8" w:rsidP="008A479A">
      <w:pPr>
        <w:pStyle w:val="17-12"/>
        <w:widowControl/>
        <w:numPr>
          <w:ilvl w:val="0"/>
          <w:numId w:val="3"/>
        </w:numPr>
        <w:rPr>
          <w:rFonts w:ascii="Arial" w:hAnsi="Arial" w:cs="Arial"/>
          <w:sz w:val="26"/>
          <w:szCs w:val="26"/>
        </w:rPr>
      </w:pPr>
      <w:r w:rsidRPr="00F84BF5">
        <w:rPr>
          <w:rFonts w:ascii="Arial" w:hAnsi="Arial" w:cs="Arial"/>
          <w:sz w:val="26"/>
          <w:szCs w:val="26"/>
        </w:rPr>
        <w:tab/>
      </w:r>
      <w:r w:rsidRPr="00F84BF5">
        <w:rPr>
          <w:rFonts w:ascii="Arial" w:hAnsi="Arial" w:cs="Arial"/>
          <w:b/>
          <w:sz w:val="26"/>
          <w:szCs w:val="26"/>
          <w:u w:val="single"/>
        </w:rPr>
        <w:t>Background</w:t>
      </w:r>
      <w:r>
        <w:rPr>
          <w:rFonts w:ascii="Arial" w:hAnsi="Arial" w:cs="Arial"/>
          <w:b/>
          <w:sz w:val="26"/>
          <w:szCs w:val="26"/>
          <w:u w:val="single"/>
        </w:rPr>
        <w:t xml:space="preserve"> and Context of Accessibility at McMaster</w:t>
      </w:r>
    </w:p>
    <w:p w14:paraId="5B196414" w14:textId="77777777" w:rsidR="008A479A" w:rsidRPr="00F84BF5" w:rsidRDefault="008A479A" w:rsidP="008A47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14:paraId="78212F80" w14:textId="77777777" w:rsidR="008A479A" w:rsidRDefault="007E00C8" w:rsidP="008A479A">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rFonts w:ascii="Arial" w:hAnsi="Arial" w:cs="Arial"/>
        </w:rPr>
      </w:pPr>
      <w:r w:rsidRPr="00F84BF5">
        <w:rPr>
          <w:rFonts w:ascii="Arial" w:hAnsi="Arial" w:cs="Arial"/>
        </w:rPr>
        <w:t xml:space="preserve">The </w:t>
      </w:r>
      <w:r w:rsidRPr="00F84BF5">
        <w:rPr>
          <w:rFonts w:ascii="Arial" w:hAnsi="Arial" w:cs="Arial"/>
          <w:i/>
        </w:rPr>
        <w:t>Ontarians with Disabilities Act</w:t>
      </w:r>
      <w:r w:rsidRPr="00F84BF5">
        <w:rPr>
          <w:rFonts w:ascii="Arial" w:hAnsi="Arial" w:cs="Arial"/>
        </w:rPr>
        <w:t xml:space="preserve">, 2001 S.O. 2001, c.32 (ODA) and the </w:t>
      </w:r>
      <w:r w:rsidRPr="00F84BF5">
        <w:rPr>
          <w:rFonts w:ascii="Arial" w:hAnsi="Arial" w:cs="Arial"/>
          <w:i/>
        </w:rPr>
        <w:t>Accessibility for Ontarians with Disabilities Act</w:t>
      </w:r>
      <w:r w:rsidRPr="00F84BF5">
        <w:rPr>
          <w:rFonts w:ascii="Arial" w:hAnsi="Arial" w:cs="Arial"/>
        </w:rPr>
        <w:t xml:space="preserve">, 2005 S.O. 2005, c.11 (AODA) promote the full participation of persons with disabilities in the province of Ontario. McMaster University is equally committed to this vision, taking active steps to respond to the needs of the University, local, provincial and national communities. In facilitation of its commitment, the University created the McMaster University Committee on Disability and Access (MUCDA) to assist the University in its mission, and to also promote full participation of persons with disabilities in the life of the campus community. In 2009 MUCDA was replaced by the Access </w:t>
      </w:r>
      <w:r>
        <w:rPr>
          <w:rFonts w:ascii="Arial" w:hAnsi="Arial" w:cs="Arial"/>
        </w:rPr>
        <w:t>&amp;</w:t>
      </w:r>
      <w:r w:rsidRPr="00F84BF5">
        <w:rPr>
          <w:rFonts w:ascii="Arial" w:hAnsi="Arial" w:cs="Arial"/>
        </w:rPr>
        <w:t xml:space="preserve"> Accommodation Working Group</w:t>
      </w:r>
      <w:r w:rsidRPr="00F84BF5">
        <w:rPr>
          <w:rFonts w:ascii="Arial" w:hAnsi="Arial" w:cs="Arial"/>
          <w:i/>
        </w:rPr>
        <w:t xml:space="preserve"> </w:t>
      </w:r>
      <w:r w:rsidRPr="00F84BF5">
        <w:rPr>
          <w:rFonts w:ascii="Arial" w:hAnsi="Arial" w:cs="Arial"/>
        </w:rPr>
        <w:t xml:space="preserve">of the President’s Advisory Committee on Building an Inclusive Community (PACBIC). </w:t>
      </w:r>
    </w:p>
    <w:p w14:paraId="2C283258" w14:textId="77777777" w:rsidR="008A479A" w:rsidRDefault="008A479A" w:rsidP="008A479A">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rFonts w:ascii="Arial" w:hAnsi="Arial" w:cs="Arial"/>
        </w:rPr>
      </w:pPr>
    </w:p>
    <w:p w14:paraId="1D2022BA" w14:textId="77777777" w:rsidR="008A479A" w:rsidRDefault="007E00C8" w:rsidP="008A479A">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rFonts w:ascii="Arial" w:hAnsi="Arial" w:cs="Arial"/>
        </w:rPr>
      </w:pPr>
      <w:r>
        <w:rPr>
          <w:rFonts w:ascii="Arial" w:hAnsi="Arial" w:cs="Arial"/>
        </w:rPr>
        <w:t>At an administrative level, issues of accessibility are considered by the McMaster Accessibility Council (MAC), which is responsible for ensuring that the University meets its compliance obligations under accessibility-related legislation.</w:t>
      </w:r>
    </w:p>
    <w:p w14:paraId="74E0FB5B" w14:textId="77777777" w:rsidR="008A479A" w:rsidRDefault="008A479A" w:rsidP="008A479A">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rFonts w:ascii="Arial" w:hAnsi="Arial" w:cs="Arial"/>
        </w:rPr>
      </w:pPr>
    </w:p>
    <w:p w14:paraId="7617BE54" w14:textId="77777777" w:rsidR="008A479A" w:rsidRDefault="007E00C8" w:rsidP="008A479A">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rFonts w:ascii="Arial" w:hAnsi="Arial" w:cs="Arial"/>
        </w:rPr>
      </w:pPr>
      <w:r>
        <w:rPr>
          <w:rFonts w:ascii="Arial" w:hAnsi="Arial" w:cs="Arial"/>
        </w:rPr>
        <w:t>At an operational level, the Accessibility Program located with the office of Human Rights &amp; Equity Services, functions to address accessibility challenges through the implementation of initiatives and identification of resources to realize the University’s commitment to accessibility.</w:t>
      </w:r>
    </w:p>
    <w:p w14:paraId="07ED887E" w14:textId="77777777" w:rsidR="008A479A" w:rsidRDefault="008A479A" w:rsidP="008A479A">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rFonts w:ascii="Arial" w:hAnsi="Arial" w:cs="Arial"/>
        </w:rPr>
      </w:pPr>
    </w:p>
    <w:p w14:paraId="3E99F382" w14:textId="77777777" w:rsidR="008A479A" w:rsidRDefault="007E00C8" w:rsidP="008A479A">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rFonts w:ascii="Arial" w:hAnsi="Arial" w:cs="Arial"/>
        </w:rPr>
      </w:pPr>
      <w:r>
        <w:rPr>
          <w:rFonts w:ascii="Arial" w:hAnsi="Arial" w:cs="Arial"/>
        </w:rPr>
        <w:t>At the collaborative campus community level, the Community of Practice (CoP) on Accessibility aims to share experiences and strategies with respect to the promotion of accessibility throughout the University.</w:t>
      </w:r>
    </w:p>
    <w:p w14:paraId="331FA2BC" w14:textId="77777777" w:rsidR="008A479A" w:rsidRDefault="008A479A" w:rsidP="008A479A">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rFonts w:ascii="Arial" w:hAnsi="Arial" w:cs="Arial"/>
        </w:rPr>
      </w:pPr>
    </w:p>
    <w:p w14:paraId="5FB2DE56" w14:textId="77777777" w:rsidR="008A479A" w:rsidRPr="00F84BF5" w:rsidRDefault="007E00C8" w:rsidP="008A479A">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jc w:val="both"/>
        <w:rPr>
          <w:rFonts w:ascii="Arial" w:hAnsi="Arial" w:cs="Arial"/>
        </w:rPr>
      </w:pPr>
      <w:r>
        <w:rPr>
          <w:rFonts w:ascii="Arial" w:hAnsi="Arial" w:cs="Arial"/>
        </w:rPr>
        <w:t>The Access &amp; Accommodation Working Group has a formal direct reporting relationship with PACBIC, and it seeks to cultivate and sustain informal collaborative and information-sharing relationships with other entities across the University that are committed to enhancing inclusion and diversity and the elimination barriers.</w:t>
      </w:r>
    </w:p>
    <w:p w14:paraId="6C08737D" w14:textId="77777777" w:rsidR="008A479A" w:rsidRPr="00F84BF5" w:rsidRDefault="008A479A" w:rsidP="008A47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14:paraId="1B4371FB" w14:textId="77777777" w:rsidR="008A479A" w:rsidRPr="00F84BF5" w:rsidRDefault="007E00C8" w:rsidP="008A479A">
      <w:pPr>
        <w:pStyle w:val="17-12"/>
        <w:widowControl/>
        <w:numPr>
          <w:ilvl w:val="0"/>
          <w:numId w:val="3"/>
        </w:numPr>
        <w:jc w:val="both"/>
        <w:rPr>
          <w:rFonts w:ascii="Arial" w:hAnsi="Arial" w:cs="Arial"/>
          <w:sz w:val="26"/>
          <w:szCs w:val="26"/>
        </w:rPr>
      </w:pPr>
      <w:r w:rsidRPr="00F84BF5">
        <w:rPr>
          <w:rFonts w:ascii="Arial" w:hAnsi="Arial" w:cs="Arial"/>
          <w:sz w:val="26"/>
          <w:szCs w:val="26"/>
        </w:rPr>
        <w:tab/>
      </w:r>
      <w:r w:rsidRPr="00F84BF5">
        <w:rPr>
          <w:rFonts w:ascii="Arial" w:hAnsi="Arial" w:cs="Arial"/>
          <w:b/>
          <w:sz w:val="26"/>
          <w:szCs w:val="26"/>
          <w:u w:val="single"/>
        </w:rPr>
        <w:t>Mandate</w:t>
      </w:r>
    </w:p>
    <w:p w14:paraId="05786F7F" w14:textId="77777777" w:rsidR="008A479A" w:rsidRPr="00F84BF5" w:rsidRDefault="008A479A" w:rsidP="008A47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14:paraId="785A0F49" w14:textId="77777777" w:rsidR="008A479A" w:rsidRDefault="007E00C8" w:rsidP="008A479A">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Pr>
          <w:rFonts w:ascii="Arial" w:hAnsi="Arial" w:cs="Arial"/>
        </w:rPr>
        <w:t xml:space="preserve">Consistent with the mandate of PACBIC, to provide a forum for discussion, reflection and learning on issues of inclusion, the Access &amp; Accommodation Working Group, strives to raise awareness, identify issues and propose strategies that enhance inclusion </w:t>
      </w:r>
      <w:r>
        <w:rPr>
          <w:rFonts w:ascii="Arial" w:hAnsi="Arial" w:cs="Arial"/>
        </w:rPr>
        <w:lastRenderedPageBreak/>
        <w:t>through the promotion of accessibility and accommodation of the various constituent members of the campus community.</w:t>
      </w:r>
    </w:p>
    <w:p w14:paraId="32094D8B" w14:textId="77777777" w:rsidR="008A479A" w:rsidRDefault="008A479A" w:rsidP="008A479A">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14:paraId="29F0A83C" w14:textId="77777777" w:rsidR="008A479A" w:rsidRPr="00F84BF5" w:rsidRDefault="007E00C8" w:rsidP="008A479A">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Pr>
          <w:rFonts w:ascii="Arial" w:hAnsi="Arial" w:cs="Arial"/>
        </w:rPr>
        <w:t>The Access &amp; Accommodation Working Group endeavours to</w:t>
      </w:r>
      <w:r w:rsidRPr="00F84BF5">
        <w:rPr>
          <w:rFonts w:ascii="Arial" w:hAnsi="Arial" w:cs="Arial"/>
        </w:rPr>
        <w:t xml:space="preserve"> identify and recommend to the University the prevention and removal of </w:t>
      </w:r>
      <w:r>
        <w:rPr>
          <w:rFonts w:ascii="Arial" w:hAnsi="Arial" w:cs="Arial"/>
        </w:rPr>
        <w:t xml:space="preserve">the various </w:t>
      </w:r>
      <w:r w:rsidRPr="00F84BF5">
        <w:rPr>
          <w:rFonts w:ascii="Arial" w:hAnsi="Arial" w:cs="Arial"/>
        </w:rPr>
        <w:t xml:space="preserve">barriers that persons with disabilities encounter on the </w:t>
      </w:r>
      <w:r>
        <w:rPr>
          <w:rFonts w:ascii="Arial" w:hAnsi="Arial" w:cs="Arial"/>
        </w:rPr>
        <w:t>main</w:t>
      </w:r>
      <w:r w:rsidRPr="00F84BF5">
        <w:rPr>
          <w:rFonts w:ascii="Arial" w:hAnsi="Arial" w:cs="Arial"/>
        </w:rPr>
        <w:t xml:space="preserve"> campus </w:t>
      </w:r>
      <w:r>
        <w:rPr>
          <w:rFonts w:ascii="Arial" w:hAnsi="Arial" w:cs="Arial"/>
        </w:rPr>
        <w:t xml:space="preserve">and other McMaster sites </w:t>
      </w:r>
      <w:r w:rsidRPr="00F84BF5">
        <w:rPr>
          <w:rFonts w:ascii="Arial" w:hAnsi="Arial" w:cs="Arial"/>
        </w:rPr>
        <w:t xml:space="preserve">as well as through programs, policies, practices, and services provided by the University.  </w:t>
      </w:r>
    </w:p>
    <w:p w14:paraId="1072DE5E" w14:textId="77777777" w:rsidR="008A479A" w:rsidRPr="00F84BF5" w:rsidRDefault="008A479A" w:rsidP="008A479A">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14:paraId="21C96416" w14:textId="77777777" w:rsidR="008A479A" w:rsidRPr="00F84BF5" w:rsidRDefault="007E00C8" w:rsidP="008A479A">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Pr>
          <w:rFonts w:ascii="Arial" w:hAnsi="Arial" w:cs="Arial"/>
        </w:rPr>
        <w:t>Recognizing that issues of accessibility and disability may overlap with other human rights issues, the Access &amp; Accommodation Working Group strives to take a broad-based holistic approach to considerations of accessibility.  To facilitate this approach, the</w:t>
      </w:r>
      <w:r w:rsidRPr="00F84BF5">
        <w:rPr>
          <w:rFonts w:ascii="Arial" w:hAnsi="Arial" w:cs="Arial"/>
        </w:rPr>
        <w:t xml:space="preserve"> Working Group shall develop in consultation with stakeholders, including persons with disabilities, recommendations to continuously improve upon the conditions </w:t>
      </w:r>
      <w:r>
        <w:rPr>
          <w:rFonts w:ascii="Arial" w:hAnsi="Arial" w:cs="Arial"/>
        </w:rPr>
        <w:t>of access at</w:t>
      </w:r>
      <w:r w:rsidRPr="00F84BF5">
        <w:rPr>
          <w:rFonts w:ascii="Arial" w:hAnsi="Arial" w:cs="Arial"/>
        </w:rPr>
        <w:t xml:space="preserve"> the University.  This shall be achieved in accordance with the standards outlined in the AODA.   </w:t>
      </w:r>
    </w:p>
    <w:p w14:paraId="461172B7" w14:textId="77777777" w:rsidR="008A479A" w:rsidRPr="00F84BF5" w:rsidRDefault="008A479A" w:rsidP="008A47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14:paraId="266A9E57" w14:textId="77777777" w:rsidR="008A479A" w:rsidRPr="00F84BF5" w:rsidRDefault="007E00C8" w:rsidP="008A479A">
      <w:pPr>
        <w:pStyle w:val="17-12"/>
        <w:widowControl/>
        <w:numPr>
          <w:ilvl w:val="0"/>
          <w:numId w:val="3"/>
        </w:numPr>
        <w:jc w:val="both"/>
        <w:rPr>
          <w:rFonts w:ascii="Arial" w:hAnsi="Arial" w:cs="Arial"/>
          <w:sz w:val="26"/>
          <w:szCs w:val="26"/>
        </w:rPr>
      </w:pPr>
      <w:r w:rsidRPr="00F84BF5">
        <w:rPr>
          <w:rFonts w:ascii="Arial" w:hAnsi="Arial" w:cs="Arial"/>
          <w:sz w:val="26"/>
          <w:szCs w:val="26"/>
        </w:rPr>
        <w:tab/>
      </w:r>
      <w:r w:rsidRPr="00F84BF5">
        <w:rPr>
          <w:rFonts w:ascii="Arial" w:hAnsi="Arial" w:cs="Arial"/>
          <w:b/>
          <w:sz w:val="26"/>
          <w:szCs w:val="26"/>
          <w:u w:val="single"/>
        </w:rPr>
        <w:t xml:space="preserve">Function </w:t>
      </w:r>
    </w:p>
    <w:p w14:paraId="63492A7F" w14:textId="77777777" w:rsidR="008A479A" w:rsidRPr="00F84BF5" w:rsidRDefault="008A479A" w:rsidP="008A47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14:paraId="08F04180" w14:textId="77777777" w:rsidR="008A479A" w:rsidRPr="00F84BF5" w:rsidRDefault="007E00C8" w:rsidP="008A479A">
      <w:pPr>
        <w:numPr>
          <w:ilvl w:val="0"/>
          <w:numId w:val="5"/>
        </w:numPr>
        <w:tabs>
          <w:tab w:val="left" w:pos="-1440"/>
          <w:tab w:val="left" w:pos="-72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F84BF5">
        <w:rPr>
          <w:rFonts w:ascii="Arial" w:hAnsi="Arial" w:cs="Arial"/>
        </w:rPr>
        <w:t>Identify the barriers to inclusion for persons with disabilities in the University community;</w:t>
      </w:r>
    </w:p>
    <w:p w14:paraId="040D8C8B" w14:textId="77777777" w:rsidR="008A479A" w:rsidRPr="00F84BF5" w:rsidRDefault="007E00C8" w:rsidP="008A479A">
      <w:pPr>
        <w:numPr>
          <w:ilvl w:val="0"/>
          <w:numId w:val="5"/>
        </w:numPr>
        <w:tabs>
          <w:tab w:val="left" w:pos="-1440"/>
          <w:tab w:val="left" w:pos="-72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F84BF5">
        <w:rPr>
          <w:rFonts w:ascii="Arial" w:hAnsi="Arial" w:cs="Arial"/>
        </w:rPr>
        <w:t>Determine actions that will decrease barriers and increase inclusion and participation of students, staff and faculty with disabilities;</w:t>
      </w:r>
    </w:p>
    <w:p w14:paraId="16D55716" w14:textId="77777777" w:rsidR="008A479A" w:rsidRPr="00F84BF5" w:rsidRDefault="007E00C8" w:rsidP="008A479A">
      <w:pPr>
        <w:numPr>
          <w:ilvl w:val="0"/>
          <w:numId w:val="5"/>
        </w:numPr>
        <w:tabs>
          <w:tab w:val="left" w:pos="-1440"/>
          <w:tab w:val="left" w:pos="-72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F84BF5">
        <w:rPr>
          <w:rFonts w:ascii="Arial" w:hAnsi="Arial" w:cs="Arial"/>
        </w:rPr>
        <w:t>Report and make recommendations to PACBIC;</w:t>
      </w:r>
    </w:p>
    <w:p w14:paraId="117AAF60" w14:textId="77777777" w:rsidR="008A479A" w:rsidRDefault="007E00C8" w:rsidP="008A479A">
      <w:pPr>
        <w:numPr>
          <w:ilvl w:val="0"/>
          <w:numId w:val="5"/>
        </w:numPr>
        <w:tabs>
          <w:tab w:val="left" w:pos="-1440"/>
          <w:tab w:val="left" w:pos="-72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F84BF5">
        <w:rPr>
          <w:rFonts w:ascii="Arial" w:hAnsi="Arial" w:cs="Arial"/>
        </w:rPr>
        <w:t>Assess progress and implementation of recommendations</w:t>
      </w:r>
      <w:r>
        <w:rPr>
          <w:rFonts w:ascii="Arial" w:hAnsi="Arial" w:cs="Arial"/>
        </w:rPr>
        <w:t>;</w:t>
      </w:r>
    </w:p>
    <w:p w14:paraId="2AA6BB2F" w14:textId="77777777" w:rsidR="008A479A" w:rsidRPr="00F84BF5" w:rsidRDefault="007E00C8" w:rsidP="008A479A">
      <w:pPr>
        <w:numPr>
          <w:ilvl w:val="0"/>
          <w:numId w:val="5"/>
        </w:numPr>
        <w:tabs>
          <w:tab w:val="left" w:pos="-1440"/>
          <w:tab w:val="left" w:pos="-72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Pr>
          <w:rFonts w:ascii="Arial" w:hAnsi="Arial" w:cs="Arial"/>
        </w:rPr>
        <w:t>Establish and maintain lines of communication and collaboration between MAC, CoP and other accessibility-focused entities across campus.</w:t>
      </w:r>
    </w:p>
    <w:p w14:paraId="5967D496" w14:textId="77777777" w:rsidR="008A479A" w:rsidRPr="00F84BF5" w:rsidRDefault="008A479A" w:rsidP="008A47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14:paraId="7F536883" w14:textId="77777777" w:rsidR="008A479A" w:rsidRPr="00F84BF5" w:rsidRDefault="007E00C8" w:rsidP="008A479A">
      <w:pPr>
        <w:pStyle w:val="17-12"/>
        <w:widowControl/>
        <w:numPr>
          <w:ilvl w:val="0"/>
          <w:numId w:val="3"/>
        </w:numPr>
        <w:jc w:val="both"/>
        <w:rPr>
          <w:rFonts w:ascii="Arial" w:hAnsi="Arial" w:cs="Arial"/>
          <w:sz w:val="26"/>
          <w:szCs w:val="26"/>
        </w:rPr>
      </w:pPr>
      <w:r w:rsidRPr="00F84BF5">
        <w:rPr>
          <w:rFonts w:ascii="Arial" w:hAnsi="Arial" w:cs="Arial"/>
          <w:sz w:val="26"/>
          <w:szCs w:val="26"/>
        </w:rPr>
        <w:tab/>
      </w:r>
      <w:r w:rsidRPr="00F84BF5">
        <w:rPr>
          <w:rFonts w:ascii="Arial" w:hAnsi="Arial" w:cs="Arial"/>
          <w:b/>
          <w:sz w:val="26"/>
          <w:szCs w:val="26"/>
          <w:u w:val="single"/>
        </w:rPr>
        <w:t>Working Group</w:t>
      </w:r>
    </w:p>
    <w:p w14:paraId="3DDD6A9E" w14:textId="77777777" w:rsidR="008A479A" w:rsidRPr="00F84BF5" w:rsidRDefault="008A479A" w:rsidP="008A47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14:paraId="72500124" w14:textId="77777777" w:rsidR="008A479A" w:rsidRPr="00F84BF5" w:rsidRDefault="007E00C8" w:rsidP="008A479A">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F84BF5">
        <w:rPr>
          <w:rFonts w:ascii="Arial" w:hAnsi="Arial" w:cs="Arial"/>
        </w:rPr>
        <w:t xml:space="preserve">The committee shall consist of a cross-section of members of the three main campus constituencies, namely, students, faculty, and staff as well as representatives from the various student, employee and faculty groups.  Membership is open to </w:t>
      </w:r>
      <w:r>
        <w:rPr>
          <w:rFonts w:ascii="Arial" w:hAnsi="Arial" w:cs="Arial"/>
        </w:rPr>
        <w:t>individuals</w:t>
      </w:r>
      <w:r w:rsidRPr="00F84BF5">
        <w:rPr>
          <w:rFonts w:ascii="Arial" w:hAnsi="Arial" w:cs="Arial"/>
        </w:rPr>
        <w:t xml:space="preserve"> from any sector of the University.  Whenever possible, term of office should be 3 years</w:t>
      </w:r>
      <w:r>
        <w:rPr>
          <w:rFonts w:ascii="Arial" w:hAnsi="Arial" w:cs="Arial"/>
        </w:rPr>
        <w:t>, recognizing that students and temporary employees may serve shorter periods of membership</w:t>
      </w:r>
      <w:r w:rsidRPr="00F84BF5">
        <w:rPr>
          <w:rFonts w:ascii="Arial" w:hAnsi="Arial" w:cs="Arial"/>
        </w:rPr>
        <w:t>.</w:t>
      </w:r>
      <w:r>
        <w:rPr>
          <w:rFonts w:ascii="Arial" w:hAnsi="Arial" w:cs="Arial"/>
        </w:rPr>
        <w:t xml:space="preserve">  Members may serve multiple three-year terms.  Membership recruitment is conducted on an ongoing basis.</w:t>
      </w:r>
    </w:p>
    <w:p w14:paraId="0248C8CE" w14:textId="77777777" w:rsidR="008A479A" w:rsidRPr="00F84BF5" w:rsidRDefault="008A479A" w:rsidP="008A479A">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14:paraId="3D4C2ABA" w14:textId="77777777" w:rsidR="008A479A" w:rsidRPr="00F84BF5" w:rsidRDefault="007E00C8" w:rsidP="008A479A">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F84BF5">
        <w:rPr>
          <w:rFonts w:ascii="Arial" w:hAnsi="Arial" w:cs="Arial"/>
        </w:rPr>
        <w:t xml:space="preserve">The working group shall </w:t>
      </w:r>
      <w:r>
        <w:rPr>
          <w:rFonts w:ascii="Arial" w:hAnsi="Arial" w:cs="Arial"/>
        </w:rPr>
        <w:t xml:space="preserve">include </w:t>
      </w:r>
      <w:r w:rsidRPr="00F84BF5">
        <w:rPr>
          <w:rFonts w:ascii="Arial" w:hAnsi="Arial" w:cs="Arial"/>
        </w:rPr>
        <w:t xml:space="preserve">a Convener, </w:t>
      </w:r>
      <w:r>
        <w:rPr>
          <w:rFonts w:ascii="Arial" w:hAnsi="Arial" w:cs="Arial"/>
        </w:rPr>
        <w:t>a Resource</w:t>
      </w:r>
      <w:r w:rsidRPr="00F84BF5">
        <w:rPr>
          <w:rFonts w:ascii="Arial" w:hAnsi="Arial" w:cs="Arial"/>
        </w:rPr>
        <w:t xml:space="preserve"> (from the Human Rights &amp; Equity Services Office)</w:t>
      </w:r>
      <w:r>
        <w:rPr>
          <w:rFonts w:ascii="Arial" w:hAnsi="Arial" w:cs="Arial"/>
        </w:rPr>
        <w:t>, as well as a roster of Accessibility Consultants, who have direct responsibility for accessibility and disability-related issues at the University</w:t>
      </w:r>
      <w:r w:rsidRPr="00F84BF5">
        <w:rPr>
          <w:rFonts w:ascii="Arial" w:hAnsi="Arial" w:cs="Arial"/>
        </w:rPr>
        <w:t>.  The Committee structure and terms of office shall be reviewed annually to ensure full representation from persons with disabilities and University departments.</w:t>
      </w:r>
    </w:p>
    <w:p w14:paraId="2E0FFBA3" w14:textId="77777777" w:rsidR="008A479A" w:rsidRPr="00F84BF5" w:rsidRDefault="008A479A" w:rsidP="008A479A">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jc w:val="both"/>
        <w:rPr>
          <w:rFonts w:ascii="Arial" w:hAnsi="Arial" w:cs="Arial"/>
        </w:rPr>
      </w:pPr>
    </w:p>
    <w:p w14:paraId="3635736F" w14:textId="77777777" w:rsidR="008A479A" w:rsidRPr="00F84BF5" w:rsidRDefault="007E00C8" w:rsidP="008A479A">
      <w:pPr>
        <w:pStyle w:val="17-12"/>
        <w:widowControl/>
        <w:numPr>
          <w:ilvl w:val="0"/>
          <w:numId w:val="3"/>
        </w:numPr>
        <w:jc w:val="both"/>
        <w:rPr>
          <w:rFonts w:ascii="Arial" w:hAnsi="Arial" w:cs="Arial"/>
          <w:sz w:val="26"/>
          <w:szCs w:val="26"/>
        </w:rPr>
      </w:pPr>
      <w:r w:rsidRPr="00F84BF5">
        <w:rPr>
          <w:rFonts w:ascii="Arial" w:hAnsi="Arial" w:cs="Arial"/>
          <w:sz w:val="26"/>
          <w:szCs w:val="26"/>
        </w:rPr>
        <w:tab/>
      </w:r>
      <w:r w:rsidRPr="00F84BF5">
        <w:rPr>
          <w:rFonts w:ascii="Arial" w:hAnsi="Arial" w:cs="Arial"/>
          <w:b/>
          <w:sz w:val="26"/>
          <w:szCs w:val="26"/>
          <w:u w:val="single"/>
        </w:rPr>
        <w:t>Operations</w:t>
      </w:r>
    </w:p>
    <w:p w14:paraId="3B9A2D49" w14:textId="77777777" w:rsidR="008A479A" w:rsidRPr="00F84BF5" w:rsidRDefault="008A479A" w:rsidP="008A479A">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jc w:val="both"/>
        <w:rPr>
          <w:rFonts w:ascii="Arial" w:hAnsi="Arial" w:cs="Arial"/>
        </w:rPr>
      </w:pPr>
    </w:p>
    <w:p w14:paraId="24C819B2" w14:textId="77777777" w:rsidR="008A479A" w:rsidRPr="00F84BF5" w:rsidRDefault="007E00C8" w:rsidP="008A479A">
      <w:pPr>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F84BF5">
        <w:rPr>
          <w:rFonts w:ascii="Arial" w:hAnsi="Arial" w:cs="Arial"/>
        </w:rPr>
        <w:t>The Working Group will, normally, meet monthly between September and June each year;</w:t>
      </w:r>
    </w:p>
    <w:p w14:paraId="2B8E82C7" w14:textId="77777777" w:rsidR="008A479A" w:rsidRPr="00F84BF5" w:rsidRDefault="007E00C8" w:rsidP="008A479A">
      <w:pPr>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F84BF5">
        <w:rPr>
          <w:rFonts w:ascii="Arial" w:hAnsi="Arial" w:cs="Arial"/>
        </w:rPr>
        <w:t>The Working Group shall keep and circulate minutes to group members;</w:t>
      </w:r>
    </w:p>
    <w:p w14:paraId="153BE037" w14:textId="77777777" w:rsidR="008A479A" w:rsidRDefault="007E00C8" w:rsidP="008A479A">
      <w:pPr>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F84BF5">
        <w:rPr>
          <w:rFonts w:ascii="Arial" w:hAnsi="Arial" w:cs="Arial"/>
        </w:rPr>
        <w:t>The Working Group will report to PACBIC at the PACBIC general meetings</w:t>
      </w:r>
      <w:r>
        <w:rPr>
          <w:rFonts w:ascii="Arial" w:hAnsi="Arial" w:cs="Arial"/>
        </w:rPr>
        <w:t>;</w:t>
      </w:r>
    </w:p>
    <w:p w14:paraId="3515623E" w14:textId="77777777" w:rsidR="008A479A" w:rsidRDefault="007E00C8" w:rsidP="008A479A">
      <w:pPr>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Pr>
          <w:rFonts w:ascii="Arial" w:hAnsi="Arial" w:cs="Arial"/>
        </w:rPr>
        <w:t>Quorum for meetings will be five individuals</w:t>
      </w:r>
    </w:p>
    <w:p w14:paraId="1066AA36" w14:textId="77777777" w:rsidR="008A479A" w:rsidRPr="00F84BF5" w:rsidRDefault="007E00C8" w:rsidP="008A479A">
      <w:pPr>
        <w:numPr>
          <w:ilvl w:val="0"/>
          <w:numId w:val="4"/>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Pr>
          <w:rFonts w:ascii="Arial" w:hAnsi="Arial" w:cs="Arial"/>
        </w:rPr>
        <w:t>Any formal decisions made by the Working Group shall be arrived at through consensus.</w:t>
      </w:r>
    </w:p>
    <w:p w14:paraId="4D9C8A3F" w14:textId="77777777" w:rsidR="008A479A" w:rsidRDefault="008A479A" w:rsidP="008A479A">
      <w:pPr>
        <w:rPr>
          <w:rFonts w:ascii="Arial" w:hAnsi="Arial" w:cs="Arial"/>
          <w:sz w:val="22"/>
          <w:szCs w:val="22"/>
        </w:rPr>
      </w:pPr>
    </w:p>
    <w:p w14:paraId="0970684F" w14:textId="77777777" w:rsidR="008A479A" w:rsidRDefault="008A479A" w:rsidP="008A479A">
      <w:pPr>
        <w:rPr>
          <w:rFonts w:ascii="Arial" w:hAnsi="Arial" w:cs="Arial"/>
          <w:sz w:val="22"/>
          <w:szCs w:val="22"/>
        </w:rPr>
      </w:pPr>
    </w:p>
    <w:p w14:paraId="385E54E0" w14:textId="77777777" w:rsidR="008A479A" w:rsidRDefault="008A479A" w:rsidP="008A479A">
      <w:pPr>
        <w:rPr>
          <w:rFonts w:ascii="Arial" w:hAnsi="Arial" w:cs="Arial"/>
          <w:sz w:val="22"/>
          <w:szCs w:val="22"/>
        </w:rPr>
      </w:pPr>
    </w:p>
    <w:p w14:paraId="15EAD55E" w14:textId="77777777" w:rsidR="008A479A" w:rsidRDefault="008A479A" w:rsidP="008A479A">
      <w:pPr>
        <w:rPr>
          <w:rFonts w:ascii="Arial" w:hAnsi="Arial" w:cs="Arial"/>
          <w:sz w:val="22"/>
          <w:szCs w:val="22"/>
        </w:rPr>
      </w:pPr>
    </w:p>
    <w:p w14:paraId="6D082F44" w14:textId="77777777" w:rsidR="008A479A" w:rsidRDefault="008A479A" w:rsidP="008A479A">
      <w:pPr>
        <w:rPr>
          <w:rFonts w:ascii="Arial" w:hAnsi="Arial" w:cs="Arial"/>
          <w:sz w:val="22"/>
          <w:szCs w:val="22"/>
        </w:rPr>
      </w:pPr>
    </w:p>
    <w:p w14:paraId="6E0A45C7" w14:textId="77777777" w:rsidR="008A479A" w:rsidRDefault="008A479A" w:rsidP="008A479A">
      <w:pPr>
        <w:rPr>
          <w:rFonts w:ascii="Arial" w:hAnsi="Arial" w:cs="Arial"/>
          <w:sz w:val="22"/>
          <w:szCs w:val="22"/>
        </w:rPr>
      </w:pPr>
    </w:p>
    <w:p w14:paraId="1B23C9B9" w14:textId="77777777" w:rsidR="008A479A" w:rsidRDefault="008A479A" w:rsidP="008A479A">
      <w:pPr>
        <w:rPr>
          <w:rFonts w:ascii="Arial" w:hAnsi="Arial" w:cs="Arial"/>
          <w:sz w:val="22"/>
          <w:szCs w:val="22"/>
        </w:rPr>
      </w:pPr>
    </w:p>
    <w:p w14:paraId="46FE7D5F" w14:textId="77777777" w:rsidR="008A479A" w:rsidRDefault="008A479A" w:rsidP="008A479A">
      <w:pPr>
        <w:rPr>
          <w:rFonts w:ascii="Arial" w:hAnsi="Arial" w:cs="Arial"/>
          <w:sz w:val="22"/>
          <w:szCs w:val="22"/>
        </w:rPr>
      </w:pPr>
    </w:p>
    <w:p w14:paraId="2C1C8413" w14:textId="77777777" w:rsidR="008A479A" w:rsidRDefault="008A479A" w:rsidP="008A479A">
      <w:pPr>
        <w:rPr>
          <w:rFonts w:ascii="Arial" w:hAnsi="Arial" w:cs="Arial"/>
          <w:sz w:val="22"/>
          <w:szCs w:val="22"/>
        </w:rPr>
      </w:pPr>
    </w:p>
    <w:p w14:paraId="5D038938" w14:textId="77777777" w:rsidR="008A479A" w:rsidRDefault="007E00C8">
      <w:pPr>
        <w:rPr>
          <w:rFonts w:ascii="Arial" w:hAnsi="Arial" w:cs="Arial"/>
          <w:b/>
          <w:szCs w:val="22"/>
          <w:u w:val="single"/>
        </w:rPr>
      </w:pPr>
      <w:r>
        <w:rPr>
          <w:rFonts w:ascii="Arial" w:hAnsi="Arial" w:cs="Arial"/>
          <w:b/>
          <w:szCs w:val="22"/>
          <w:u w:val="single"/>
        </w:rPr>
        <w:br w:type="page"/>
      </w:r>
    </w:p>
    <w:p w14:paraId="6BB40BA6" w14:textId="77777777" w:rsidR="008A479A" w:rsidRPr="00030019" w:rsidRDefault="007E00C8" w:rsidP="005C29CE">
      <w:pPr>
        <w:pStyle w:val="Heading3"/>
        <w:rPr>
          <w:rFonts w:ascii="Arial" w:hAnsi="Arial" w:cs="Arial"/>
          <w:b/>
          <w:color w:val="auto"/>
        </w:rPr>
      </w:pPr>
      <w:r w:rsidRPr="00030019">
        <w:rPr>
          <w:rFonts w:ascii="Arial" w:hAnsi="Arial" w:cs="Arial"/>
          <w:b/>
          <w:color w:val="auto"/>
        </w:rPr>
        <w:lastRenderedPageBreak/>
        <w:t xml:space="preserve">Appendix C – University Policy on Accessibility </w:t>
      </w:r>
    </w:p>
    <w:p w14:paraId="752FC521" w14:textId="77777777" w:rsidR="008A479A" w:rsidRDefault="008A479A" w:rsidP="008A479A">
      <w:pPr>
        <w:rPr>
          <w:rFonts w:ascii="Arial" w:hAnsi="Arial" w:cs="Arial"/>
        </w:rPr>
      </w:pPr>
    </w:p>
    <w:p w14:paraId="44AA7D7F" w14:textId="65E7785C" w:rsidR="008A479A" w:rsidRDefault="007C3075" w:rsidP="008A479A">
      <w:pPr>
        <w:rPr>
          <w:rFonts w:ascii="Arial" w:hAnsi="Arial" w:cs="Arial"/>
        </w:rPr>
      </w:pPr>
      <w:r>
        <w:rPr>
          <w:noProof/>
        </w:rPr>
        <w:drawing>
          <wp:anchor distT="0" distB="0" distL="114300" distR="114300" simplePos="0" relativeHeight="251658240" behindDoc="1" locked="0" layoutInCell="1" allowOverlap="1" wp14:anchorId="4FCE517B" wp14:editId="05E11CC1">
            <wp:simplePos x="0" y="0"/>
            <wp:positionH relativeFrom="column">
              <wp:posOffset>-113665</wp:posOffset>
            </wp:positionH>
            <wp:positionV relativeFrom="paragraph">
              <wp:posOffset>53340</wp:posOffset>
            </wp:positionV>
            <wp:extent cx="1371600" cy="752475"/>
            <wp:effectExtent l="0" t="0" r="0" b="0"/>
            <wp:wrapTight wrapText="bothSides">
              <wp:wrapPolygon edited="0">
                <wp:start x="0" y="0"/>
                <wp:lineTo x="0" y="21327"/>
                <wp:lineTo x="21300" y="21327"/>
                <wp:lineTo x="21300" y="0"/>
                <wp:lineTo x="0" y="0"/>
              </wp:wrapPolygon>
            </wp:wrapTight>
            <wp:docPr id="4"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a:extLst>
                        <a:ext uri="{C183D7F6-B498-43B3-948B-1728B52AA6E4}">
                          <adec:decorative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9D4A60" w14:textId="77777777" w:rsidR="008A479A" w:rsidRPr="00E35AA1" w:rsidRDefault="007E00C8" w:rsidP="008A479A">
      <w:pPr>
        <w:ind w:left="1134" w:right="-574"/>
        <w:rPr>
          <w:rFonts w:ascii="Arial" w:hAnsi="Arial" w:cs="Arial"/>
          <w:sz w:val="32"/>
          <w:szCs w:val="32"/>
        </w:rPr>
      </w:pPr>
      <w:r w:rsidRPr="00E35AA1">
        <w:rPr>
          <w:rFonts w:ascii="Arial" w:hAnsi="Arial" w:cs="Arial"/>
          <w:b/>
          <w:bCs/>
          <w:sz w:val="32"/>
          <w:szCs w:val="32"/>
        </w:rPr>
        <w:t>Policies, Procedures and Guidelines</w:t>
      </w:r>
    </w:p>
    <w:p w14:paraId="3C3B2B87" w14:textId="77777777" w:rsidR="008A479A" w:rsidRDefault="008A479A" w:rsidP="008A479A">
      <w:pPr>
        <w:rPr>
          <w:rFonts w:ascii="Arial" w:hAnsi="Arial" w:cs="Arial"/>
        </w:rPr>
      </w:pPr>
    </w:p>
    <w:p w14:paraId="4501AE0A" w14:textId="77777777" w:rsidR="008A479A" w:rsidRDefault="008A479A" w:rsidP="008A479A">
      <w:pPr>
        <w:rPr>
          <w:rFonts w:ascii="Arial" w:hAnsi="Arial" w:cs="Arial"/>
        </w:rPr>
      </w:pPr>
    </w:p>
    <w:p w14:paraId="6C7E80DC" w14:textId="77777777" w:rsidR="008A479A" w:rsidRDefault="008A479A" w:rsidP="008A479A">
      <w:pPr>
        <w:rPr>
          <w:rFonts w:ascii="Arial" w:hAnsi="Arial" w:cs="Arial"/>
        </w:rPr>
      </w:pPr>
    </w:p>
    <w:p w14:paraId="4C225FD9" w14:textId="77777777" w:rsidR="008A479A" w:rsidRPr="00E734C9" w:rsidRDefault="007E00C8" w:rsidP="008A479A">
      <w:pPr>
        <w:rPr>
          <w:rFonts w:ascii="Arial" w:hAnsi="Arial" w:cs="Arial"/>
          <w:szCs w:val="22"/>
        </w:rPr>
      </w:pPr>
      <w:r w:rsidRPr="00E734C9">
        <w:rPr>
          <w:rFonts w:ascii="Arial" w:hAnsi="Arial" w:cs="Arial"/>
          <w:szCs w:val="22"/>
        </w:rPr>
        <w:t>Complete Policy Title:</w:t>
      </w:r>
      <w:r w:rsidRPr="00E734C9">
        <w:rPr>
          <w:rFonts w:ascii="Arial" w:hAnsi="Arial" w:cs="Arial"/>
          <w:szCs w:val="22"/>
        </w:rPr>
        <w:tab/>
      </w:r>
      <w:r w:rsidRPr="00E734C9">
        <w:rPr>
          <w:rFonts w:ascii="Arial" w:hAnsi="Arial" w:cs="Arial"/>
          <w:szCs w:val="22"/>
        </w:rPr>
        <w:tab/>
      </w:r>
      <w:r w:rsidRPr="00E734C9">
        <w:rPr>
          <w:rFonts w:ascii="Arial" w:hAnsi="Arial" w:cs="Arial"/>
          <w:szCs w:val="22"/>
        </w:rPr>
        <w:tab/>
      </w:r>
      <w:r w:rsidRPr="00E734C9">
        <w:rPr>
          <w:rFonts w:ascii="Arial" w:hAnsi="Arial" w:cs="Arial"/>
          <w:szCs w:val="22"/>
        </w:rPr>
        <w:tab/>
        <w:t>Policy Number (if applicable):</w:t>
      </w:r>
    </w:p>
    <w:p w14:paraId="5DC3DF46" w14:textId="77777777" w:rsidR="008A479A" w:rsidRPr="00E734C9" w:rsidRDefault="007E00C8" w:rsidP="008A479A">
      <w:pPr>
        <w:rPr>
          <w:rFonts w:ascii="Arial" w:hAnsi="Arial" w:cs="Arial"/>
          <w:b/>
          <w:szCs w:val="22"/>
        </w:rPr>
      </w:pPr>
      <w:r w:rsidRPr="00E734C9">
        <w:rPr>
          <w:rFonts w:ascii="Arial" w:hAnsi="Arial" w:cs="Arial"/>
          <w:b/>
          <w:szCs w:val="22"/>
        </w:rPr>
        <w:t>McMaster University Policy on Accessibility</w:t>
      </w:r>
      <w:r w:rsidRPr="00E734C9">
        <w:rPr>
          <w:rFonts w:ascii="Arial" w:hAnsi="Arial" w:cs="Arial"/>
          <w:b/>
          <w:szCs w:val="22"/>
        </w:rPr>
        <w:tab/>
        <w:t>-</w:t>
      </w:r>
    </w:p>
    <w:p w14:paraId="3E59594C" w14:textId="77777777" w:rsidR="008A479A" w:rsidRPr="00E734C9" w:rsidRDefault="008A479A" w:rsidP="008A479A">
      <w:pPr>
        <w:rPr>
          <w:rFonts w:ascii="Arial" w:hAnsi="Arial" w:cs="Arial"/>
          <w:szCs w:val="22"/>
        </w:rPr>
      </w:pPr>
    </w:p>
    <w:p w14:paraId="04C37C6C" w14:textId="77777777" w:rsidR="008A479A" w:rsidRPr="00E734C9" w:rsidRDefault="007E00C8" w:rsidP="008A479A">
      <w:pPr>
        <w:rPr>
          <w:rFonts w:ascii="Arial" w:hAnsi="Arial" w:cs="Arial"/>
          <w:szCs w:val="22"/>
        </w:rPr>
      </w:pPr>
      <w:r w:rsidRPr="00E734C9">
        <w:rPr>
          <w:rFonts w:ascii="Arial" w:hAnsi="Arial" w:cs="Arial"/>
          <w:szCs w:val="22"/>
        </w:rPr>
        <w:t>Approved by:</w:t>
      </w:r>
      <w:r w:rsidRPr="00E734C9">
        <w:rPr>
          <w:rFonts w:ascii="Arial" w:hAnsi="Arial" w:cs="Arial"/>
          <w:szCs w:val="22"/>
        </w:rPr>
        <w:tab/>
      </w:r>
      <w:r w:rsidRPr="00E734C9">
        <w:rPr>
          <w:rFonts w:ascii="Arial" w:hAnsi="Arial" w:cs="Arial"/>
          <w:szCs w:val="22"/>
        </w:rPr>
        <w:tab/>
      </w:r>
      <w:r w:rsidRPr="00E734C9">
        <w:rPr>
          <w:rFonts w:ascii="Arial" w:hAnsi="Arial" w:cs="Arial"/>
          <w:szCs w:val="22"/>
        </w:rPr>
        <w:tab/>
      </w:r>
      <w:r w:rsidRPr="00E734C9">
        <w:rPr>
          <w:rFonts w:ascii="Arial" w:hAnsi="Arial" w:cs="Arial"/>
          <w:szCs w:val="22"/>
        </w:rPr>
        <w:tab/>
      </w:r>
      <w:r w:rsidRPr="00E734C9">
        <w:rPr>
          <w:rFonts w:ascii="Arial" w:hAnsi="Arial" w:cs="Arial"/>
          <w:szCs w:val="22"/>
        </w:rPr>
        <w:tab/>
      </w:r>
      <w:r w:rsidRPr="00E734C9">
        <w:rPr>
          <w:rFonts w:ascii="Arial" w:hAnsi="Arial" w:cs="Arial"/>
          <w:szCs w:val="22"/>
        </w:rPr>
        <w:tab/>
        <w:t>Date of Most Recent Approval:</w:t>
      </w:r>
    </w:p>
    <w:p w14:paraId="5A88FD78" w14:textId="77777777" w:rsidR="008A479A" w:rsidRPr="00E734C9" w:rsidRDefault="007E00C8" w:rsidP="008A479A">
      <w:pPr>
        <w:rPr>
          <w:rFonts w:ascii="Arial" w:hAnsi="Arial" w:cs="Arial"/>
          <w:b/>
          <w:szCs w:val="22"/>
        </w:rPr>
      </w:pPr>
      <w:r w:rsidRPr="00E734C9">
        <w:rPr>
          <w:rFonts w:ascii="Arial" w:hAnsi="Arial" w:cs="Arial"/>
          <w:b/>
          <w:szCs w:val="22"/>
        </w:rPr>
        <w:t>Board of Governors</w:t>
      </w:r>
      <w:r w:rsidRPr="00E734C9">
        <w:rPr>
          <w:rFonts w:ascii="Arial" w:hAnsi="Arial" w:cs="Arial"/>
          <w:b/>
          <w:szCs w:val="22"/>
        </w:rPr>
        <w:tab/>
      </w:r>
      <w:r w:rsidRPr="00E734C9">
        <w:rPr>
          <w:rFonts w:ascii="Arial" w:hAnsi="Arial" w:cs="Arial"/>
          <w:b/>
          <w:szCs w:val="22"/>
        </w:rPr>
        <w:tab/>
      </w:r>
      <w:r w:rsidRPr="00E734C9">
        <w:rPr>
          <w:rFonts w:ascii="Arial" w:hAnsi="Arial" w:cs="Arial"/>
          <w:b/>
          <w:szCs w:val="22"/>
        </w:rPr>
        <w:tab/>
      </w:r>
      <w:r w:rsidRPr="00E734C9">
        <w:rPr>
          <w:rFonts w:ascii="Arial" w:hAnsi="Arial" w:cs="Arial"/>
          <w:b/>
          <w:szCs w:val="22"/>
        </w:rPr>
        <w:tab/>
      </w:r>
      <w:r w:rsidRPr="00E734C9">
        <w:rPr>
          <w:rFonts w:ascii="Arial" w:hAnsi="Arial" w:cs="Arial"/>
          <w:b/>
          <w:szCs w:val="22"/>
        </w:rPr>
        <w:tab/>
        <w:t>January 20</w:t>
      </w:r>
      <w:r w:rsidRPr="00E734C9">
        <w:rPr>
          <w:rFonts w:ascii="Arial" w:hAnsi="Arial" w:cs="Arial"/>
          <w:b/>
          <w:szCs w:val="22"/>
          <w:vertAlign w:val="superscript"/>
        </w:rPr>
        <w:t>th</w:t>
      </w:r>
      <w:r w:rsidRPr="00E734C9">
        <w:rPr>
          <w:rFonts w:ascii="Arial" w:hAnsi="Arial" w:cs="Arial"/>
          <w:b/>
          <w:szCs w:val="22"/>
        </w:rPr>
        <w:t xml:space="preserve"> 2010</w:t>
      </w:r>
    </w:p>
    <w:p w14:paraId="5470D450" w14:textId="77777777" w:rsidR="008A479A" w:rsidRPr="00E734C9" w:rsidRDefault="008A479A" w:rsidP="008A479A">
      <w:pPr>
        <w:rPr>
          <w:rFonts w:ascii="Arial" w:hAnsi="Arial" w:cs="Arial"/>
          <w:szCs w:val="22"/>
        </w:rPr>
      </w:pPr>
    </w:p>
    <w:p w14:paraId="078DD43D" w14:textId="77777777" w:rsidR="008A479A" w:rsidRPr="00E734C9" w:rsidRDefault="007E00C8" w:rsidP="008A479A">
      <w:pPr>
        <w:rPr>
          <w:rFonts w:ascii="Arial" w:hAnsi="Arial" w:cs="Arial"/>
          <w:szCs w:val="22"/>
        </w:rPr>
      </w:pPr>
      <w:r w:rsidRPr="00E734C9">
        <w:rPr>
          <w:rFonts w:ascii="Arial" w:hAnsi="Arial" w:cs="Arial"/>
          <w:szCs w:val="22"/>
        </w:rPr>
        <w:t>Date of Original Approval:</w:t>
      </w:r>
      <w:r w:rsidRPr="00E734C9">
        <w:rPr>
          <w:rFonts w:ascii="Arial" w:hAnsi="Arial" w:cs="Arial"/>
          <w:szCs w:val="22"/>
        </w:rPr>
        <w:tab/>
      </w:r>
      <w:r w:rsidRPr="00E734C9">
        <w:rPr>
          <w:rFonts w:ascii="Arial" w:hAnsi="Arial" w:cs="Arial"/>
          <w:szCs w:val="22"/>
        </w:rPr>
        <w:tab/>
      </w:r>
      <w:r w:rsidRPr="00E734C9">
        <w:rPr>
          <w:rFonts w:ascii="Arial" w:hAnsi="Arial" w:cs="Arial"/>
          <w:szCs w:val="22"/>
        </w:rPr>
        <w:tab/>
      </w:r>
      <w:r w:rsidRPr="00E734C9">
        <w:rPr>
          <w:rFonts w:ascii="Arial" w:hAnsi="Arial" w:cs="Arial"/>
          <w:szCs w:val="22"/>
        </w:rPr>
        <w:tab/>
        <w:t>Supersedes/Amends Policy dated:</w:t>
      </w:r>
    </w:p>
    <w:p w14:paraId="6713CD19" w14:textId="77777777" w:rsidR="008A479A" w:rsidRPr="00E734C9" w:rsidRDefault="007E00C8" w:rsidP="008A479A">
      <w:pPr>
        <w:rPr>
          <w:rFonts w:ascii="Arial" w:hAnsi="Arial" w:cs="Arial"/>
          <w:b/>
          <w:szCs w:val="22"/>
        </w:rPr>
      </w:pPr>
      <w:r w:rsidRPr="00E734C9">
        <w:rPr>
          <w:rFonts w:ascii="Arial" w:hAnsi="Arial" w:cs="Arial"/>
          <w:b/>
          <w:szCs w:val="22"/>
        </w:rPr>
        <w:t>March 4</w:t>
      </w:r>
      <w:r w:rsidRPr="00E734C9">
        <w:rPr>
          <w:rFonts w:ascii="Arial" w:hAnsi="Arial" w:cs="Arial"/>
          <w:b/>
          <w:szCs w:val="22"/>
          <w:vertAlign w:val="superscript"/>
        </w:rPr>
        <w:t>th</w:t>
      </w:r>
      <w:r w:rsidRPr="00E734C9">
        <w:rPr>
          <w:rFonts w:ascii="Arial" w:hAnsi="Arial" w:cs="Arial"/>
          <w:b/>
          <w:szCs w:val="22"/>
        </w:rPr>
        <w:t xml:space="preserve"> 2010</w:t>
      </w:r>
      <w:r w:rsidRPr="00E734C9">
        <w:rPr>
          <w:rFonts w:ascii="Arial" w:hAnsi="Arial" w:cs="Arial"/>
          <w:b/>
          <w:szCs w:val="22"/>
        </w:rPr>
        <w:tab/>
      </w:r>
      <w:r w:rsidRPr="00E734C9">
        <w:rPr>
          <w:rFonts w:ascii="Arial" w:hAnsi="Arial" w:cs="Arial"/>
          <w:b/>
          <w:szCs w:val="22"/>
        </w:rPr>
        <w:tab/>
      </w:r>
      <w:r w:rsidRPr="00E734C9">
        <w:rPr>
          <w:rFonts w:ascii="Arial" w:hAnsi="Arial" w:cs="Arial"/>
          <w:b/>
          <w:szCs w:val="22"/>
        </w:rPr>
        <w:tab/>
      </w:r>
      <w:r w:rsidRPr="00E734C9">
        <w:rPr>
          <w:rFonts w:ascii="Arial" w:hAnsi="Arial" w:cs="Arial"/>
          <w:b/>
          <w:szCs w:val="22"/>
        </w:rPr>
        <w:tab/>
      </w:r>
      <w:r w:rsidRPr="00E734C9">
        <w:rPr>
          <w:rFonts w:ascii="Arial" w:hAnsi="Arial" w:cs="Arial"/>
          <w:b/>
          <w:szCs w:val="22"/>
        </w:rPr>
        <w:tab/>
        <w:t>-</w:t>
      </w:r>
    </w:p>
    <w:p w14:paraId="7DB026F9" w14:textId="77777777" w:rsidR="008A479A" w:rsidRPr="00E734C9" w:rsidRDefault="008A479A" w:rsidP="008A479A">
      <w:pPr>
        <w:rPr>
          <w:rFonts w:ascii="Arial" w:hAnsi="Arial" w:cs="Arial"/>
          <w:szCs w:val="22"/>
        </w:rPr>
      </w:pPr>
    </w:p>
    <w:p w14:paraId="69D41810" w14:textId="77777777" w:rsidR="008A479A" w:rsidRPr="00E734C9" w:rsidRDefault="007E00C8" w:rsidP="008A479A">
      <w:pPr>
        <w:rPr>
          <w:rFonts w:ascii="Arial" w:hAnsi="Arial" w:cs="Arial"/>
          <w:szCs w:val="22"/>
        </w:rPr>
      </w:pPr>
      <w:r w:rsidRPr="00E734C9">
        <w:rPr>
          <w:rFonts w:ascii="Arial" w:hAnsi="Arial" w:cs="Arial"/>
          <w:szCs w:val="22"/>
        </w:rPr>
        <w:t>Responsible Executive:</w:t>
      </w:r>
      <w:r w:rsidRPr="00E734C9">
        <w:rPr>
          <w:rFonts w:ascii="Arial" w:hAnsi="Arial" w:cs="Arial"/>
          <w:szCs w:val="22"/>
        </w:rPr>
        <w:tab/>
      </w:r>
      <w:r w:rsidRPr="00E734C9">
        <w:rPr>
          <w:rFonts w:ascii="Arial" w:hAnsi="Arial" w:cs="Arial"/>
          <w:szCs w:val="22"/>
        </w:rPr>
        <w:tab/>
      </w:r>
      <w:r w:rsidRPr="00E734C9">
        <w:rPr>
          <w:rFonts w:ascii="Arial" w:hAnsi="Arial" w:cs="Arial"/>
          <w:szCs w:val="22"/>
        </w:rPr>
        <w:tab/>
      </w:r>
      <w:r w:rsidRPr="00E734C9">
        <w:rPr>
          <w:rFonts w:ascii="Arial" w:hAnsi="Arial" w:cs="Arial"/>
          <w:szCs w:val="22"/>
        </w:rPr>
        <w:tab/>
        <w:t>Enquiries:</w:t>
      </w:r>
    </w:p>
    <w:p w14:paraId="08AC1687" w14:textId="77777777" w:rsidR="008A479A" w:rsidRPr="00E734C9" w:rsidRDefault="007E00C8" w:rsidP="008A479A">
      <w:pPr>
        <w:rPr>
          <w:rFonts w:ascii="Arial" w:hAnsi="Arial" w:cs="Arial"/>
          <w:b/>
          <w:szCs w:val="22"/>
        </w:rPr>
      </w:pPr>
      <w:r w:rsidRPr="00E734C9">
        <w:rPr>
          <w:rFonts w:ascii="Arial" w:hAnsi="Arial" w:cs="Arial"/>
          <w:b/>
          <w:szCs w:val="22"/>
        </w:rPr>
        <w:t>Human Rights &amp; Equity Services</w:t>
      </w:r>
      <w:r w:rsidRPr="00E734C9">
        <w:rPr>
          <w:rFonts w:ascii="Arial" w:hAnsi="Arial" w:cs="Arial"/>
          <w:b/>
          <w:szCs w:val="22"/>
        </w:rPr>
        <w:tab/>
      </w:r>
      <w:r w:rsidRPr="00E734C9">
        <w:rPr>
          <w:rFonts w:ascii="Arial" w:hAnsi="Arial" w:cs="Arial"/>
          <w:b/>
          <w:szCs w:val="22"/>
        </w:rPr>
        <w:tab/>
      </w:r>
      <w:r w:rsidRPr="00E734C9">
        <w:rPr>
          <w:rFonts w:ascii="Arial" w:hAnsi="Arial" w:cs="Arial"/>
          <w:b/>
          <w:szCs w:val="22"/>
        </w:rPr>
        <w:tab/>
        <w:t>Human Rights &amp; Equity Services</w:t>
      </w:r>
    </w:p>
    <w:p w14:paraId="4CE8DE0F" w14:textId="77777777" w:rsidR="008A479A" w:rsidRPr="00E734C9" w:rsidRDefault="008A479A" w:rsidP="008A479A">
      <w:pPr>
        <w:rPr>
          <w:rFonts w:ascii="Arial" w:hAnsi="Arial" w:cs="Arial"/>
          <w:szCs w:val="22"/>
        </w:rPr>
      </w:pPr>
    </w:p>
    <w:p w14:paraId="1C9BB4F3" w14:textId="77777777" w:rsidR="008A479A" w:rsidRPr="00E734C9" w:rsidRDefault="007E00C8" w:rsidP="008A479A">
      <w:pPr>
        <w:rPr>
          <w:rFonts w:ascii="Arial" w:hAnsi="Arial" w:cs="Arial"/>
          <w:i/>
          <w:szCs w:val="22"/>
        </w:rPr>
      </w:pPr>
      <w:r w:rsidRPr="00E734C9">
        <w:rPr>
          <w:rFonts w:ascii="Arial" w:hAnsi="Arial" w:cs="Arial"/>
          <w:b/>
          <w:i/>
          <w:szCs w:val="22"/>
        </w:rPr>
        <w:t>DISCLAIMER:</w:t>
      </w:r>
      <w:r w:rsidRPr="00E734C9">
        <w:rPr>
          <w:rFonts w:ascii="Arial" w:hAnsi="Arial" w:cs="Arial"/>
          <w:szCs w:val="22"/>
        </w:rPr>
        <w:t xml:space="preserve"> </w:t>
      </w:r>
      <w:r w:rsidRPr="00E734C9">
        <w:rPr>
          <w:rFonts w:ascii="Arial" w:hAnsi="Arial" w:cs="Arial"/>
          <w:i/>
          <w:szCs w:val="22"/>
        </w:rPr>
        <w:t>If there is a Discrepancy between this electronic policy and the written copy held by the policy owner, the written copy prevails.</w:t>
      </w:r>
    </w:p>
    <w:p w14:paraId="1C799D67" w14:textId="77777777" w:rsidR="008A479A" w:rsidRPr="00E734C9" w:rsidRDefault="008A479A" w:rsidP="008A479A">
      <w:pPr>
        <w:autoSpaceDE w:val="0"/>
        <w:autoSpaceDN w:val="0"/>
        <w:adjustRightInd w:val="0"/>
        <w:rPr>
          <w:rFonts w:ascii="Arial Narrow" w:hAnsi="Arial Narrow" w:cs="Arial Narrow"/>
          <w:color w:val="000000"/>
          <w:szCs w:val="22"/>
        </w:rPr>
      </w:pPr>
    </w:p>
    <w:p w14:paraId="00984B11" w14:textId="77777777" w:rsidR="008A479A" w:rsidRPr="00E734C9" w:rsidRDefault="008A479A" w:rsidP="008A479A">
      <w:pPr>
        <w:autoSpaceDE w:val="0"/>
        <w:autoSpaceDN w:val="0"/>
        <w:adjustRightInd w:val="0"/>
        <w:rPr>
          <w:rFonts w:ascii="Arial Narrow" w:hAnsi="Arial Narrow" w:cs="Arial Narrow"/>
          <w:color w:val="000000"/>
          <w:szCs w:val="22"/>
        </w:rPr>
      </w:pPr>
    </w:p>
    <w:p w14:paraId="6D848C10" w14:textId="77777777" w:rsidR="008A479A" w:rsidRPr="00E734C9" w:rsidRDefault="007E00C8" w:rsidP="008A479A">
      <w:pPr>
        <w:widowControl w:val="0"/>
        <w:autoSpaceDE w:val="0"/>
        <w:autoSpaceDN w:val="0"/>
        <w:adjustRightInd w:val="0"/>
        <w:rPr>
          <w:rFonts w:ascii="Arial" w:hAnsi="Arial" w:cs="Arial"/>
          <w:szCs w:val="22"/>
        </w:rPr>
      </w:pPr>
      <w:r w:rsidRPr="00E734C9">
        <w:rPr>
          <w:rFonts w:ascii="Arial" w:hAnsi="Arial" w:cs="Arial"/>
          <w:b/>
          <w:bCs/>
          <w:szCs w:val="22"/>
          <w:u w:val="single"/>
        </w:rPr>
        <w:t>STATEMENT OF COMMITMENT</w:t>
      </w:r>
      <w:r w:rsidRPr="00E734C9">
        <w:rPr>
          <w:rFonts w:ascii="Arial" w:hAnsi="Arial" w:cs="Arial"/>
          <w:szCs w:val="22"/>
        </w:rPr>
        <w:t>:</w:t>
      </w:r>
    </w:p>
    <w:p w14:paraId="10FE2732" w14:textId="77777777" w:rsidR="008A479A" w:rsidRPr="00E734C9" w:rsidRDefault="008A479A" w:rsidP="008A479A">
      <w:pPr>
        <w:widowControl w:val="0"/>
        <w:autoSpaceDE w:val="0"/>
        <w:autoSpaceDN w:val="0"/>
        <w:adjustRightInd w:val="0"/>
        <w:rPr>
          <w:rFonts w:ascii="Arial" w:hAnsi="Arial" w:cs="Arial"/>
          <w:szCs w:val="22"/>
        </w:rPr>
      </w:pPr>
    </w:p>
    <w:p w14:paraId="01325F0B" w14:textId="77777777" w:rsidR="008A479A" w:rsidRPr="00E734C9" w:rsidRDefault="007E00C8" w:rsidP="008A479A">
      <w:pPr>
        <w:widowControl w:val="0"/>
        <w:autoSpaceDE w:val="0"/>
        <w:autoSpaceDN w:val="0"/>
        <w:adjustRightInd w:val="0"/>
        <w:rPr>
          <w:rFonts w:ascii="Arial" w:hAnsi="Arial" w:cs="Arial"/>
          <w:szCs w:val="22"/>
        </w:rPr>
      </w:pPr>
      <w:r w:rsidRPr="00E734C9">
        <w:rPr>
          <w:rFonts w:ascii="Arial" w:hAnsi="Arial" w:cs="Arial"/>
          <w:szCs w:val="22"/>
        </w:rPr>
        <w:t>1.</w:t>
      </w:r>
      <w:r w:rsidRPr="00E734C9">
        <w:rPr>
          <w:rFonts w:ascii="Arial" w:hAnsi="Arial" w:cs="Arial"/>
          <w:szCs w:val="22"/>
        </w:rPr>
        <w:tab/>
        <w:t xml:space="preserve">McMaster University is committed to accessibility as expressed in the </w:t>
      </w:r>
      <w:r w:rsidRPr="00E734C9">
        <w:rPr>
          <w:rFonts w:ascii="Arial" w:hAnsi="Arial" w:cs="Arial"/>
          <w:i/>
          <w:szCs w:val="22"/>
        </w:rPr>
        <w:t>Accessibility for Ontarians with Disabilities Act</w:t>
      </w:r>
      <w:r w:rsidRPr="00E734C9">
        <w:rPr>
          <w:rFonts w:ascii="Arial" w:hAnsi="Arial" w:cs="Arial"/>
          <w:szCs w:val="22"/>
        </w:rPr>
        <w:t xml:space="preserve"> (hereinafter referred to as the AODA), which places a legal obligation on organizations to achieve accessibility for Ontarians with disabilities with respect to goods, services, facilities, accommodation, employment, buildings, structures and premises on or before January 1, 2025.  </w:t>
      </w:r>
    </w:p>
    <w:p w14:paraId="0474CD1E" w14:textId="77777777" w:rsidR="008A479A" w:rsidRPr="00E734C9" w:rsidRDefault="008A479A" w:rsidP="008A479A">
      <w:pPr>
        <w:widowControl w:val="0"/>
        <w:autoSpaceDE w:val="0"/>
        <w:autoSpaceDN w:val="0"/>
        <w:adjustRightInd w:val="0"/>
        <w:rPr>
          <w:rFonts w:ascii="Arial" w:hAnsi="Arial" w:cs="Arial"/>
          <w:szCs w:val="22"/>
        </w:rPr>
      </w:pPr>
    </w:p>
    <w:p w14:paraId="0FED9A25" w14:textId="77777777" w:rsidR="008A479A" w:rsidRPr="00E734C9" w:rsidRDefault="007E00C8" w:rsidP="008A479A">
      <w:pPr>
        <w:widowControl w:val="0"/>
        <w:autoSpaceDE w:val="0"/>
        <w:autoSpaceDN w:val="0"/>
        <w:adjustRightInd w:val="0"/>
        <w:rPr>
          <w:rFonts w:ascii="Arial" w:hAnsi="Arial" w:cs="Arial"/>
          <w:szCs w:val="22"/>
        </w:rPr>
      </w:pPr>
      <w:r w:rsidRPr="00E734C9">
        <w:rPr>
          <w:rFonts w:ascii="Arial" w:hAnsi="Arial" w:cs="Arial"/>
          <w:szCs w:val="22"/>
        </w:rPr>
        <w:t>2.</w:t>
      </w:r>
      <w:r w:rsidRPr="00E734C9">
        <w:rPr>
          <w:rFonts w:ascii="Arial" w:hAnsi="Arial" w:cs="Arial"/>
          <w:szCs w:val="22"/>
        </w:rPr>
        <w:tab/>
        <w:t>McMaster University is committed to fostering, creating and maintaining a barrier-free environment for all individuals providing equal rights and opportunities, including:</w:t>
      </w:r>
    </w:p>
    <w:p w14:paraId="293F3CCA" w14:textId="77777777" w:rsidR="008A479A" w:rsidRPr="00E734C9" w:rsidRDefault="008A479A" w:rsidP="008A479A">
      <w:pPr>
        <w:ind w:left="720"/>
        <w:rPr>
          <w:rFonts w:ascii="Arial" w:hAnsi="Arial" w:cs="Arial"/>
          <w:color w:val="000000"/>
          <w:szCs w:val="22"/>
        </w:rPr>
      </w:pPr>
    </w:p>
    <w:p w14:paraId="7A0BE68E" w14:textId="77777777" w:rsidR="008A479A" w:rsidRPr="00E734C9" w:rsidRDefault="007E00C8" w:rsidP="008A479A">
      <w:pPr>
        <w:numPr>
          <w:ilvl w:val="0"/>
          <w:numId w:val="11"/>
        </w:numPr>
        <w:rPr>
          <w:rFonts w:ascii="Arial" w:hAnsi="Arial" w:cs="Arial"/>
          <w:color w:val="000000"/>
          <w:szCs w:val="22"/>
        </w:rPr>
      </w:pPr>
      <w:r w:rsidRPr="00E734C9">
        <w:rPr>
          <w:rFonts w:ascii="Arial" w:hAnsi="Arial" w:cs="Arial"/>
          <w:color w:val="000000"/>
          <w:szCs w:val="22"/>
        </w:rPr>
        <w:t>promoting a respectful attitude for persons with disabilities;</w:t>
      </w:r>
    </w:p>
    <w:p w14:paraId="3598CB73" w14:textId="77777777" w:rsidR="008A479A" w:rsidRPr="00E734C9" w:rsidRDefault="007E00C8" w:rsidP="008A479A">
      <w:pPr>
        <w:numPr>
          <w:ilvl w:val="0"/>
          <w:numId w:val="11"/>
        </w:numPr>
        <w:rPr>
          <w:rFonts w:ascii="Arial" w:hAnsi="Arial" w:cs="Arial"/>
          <w:color w:val="000000"/>
          <w:szCs w:val="22"/>
        </w:rPr>
      </w:pPr>
      <w:r w:rsidRPr="00E734C9">
        <w:rPr>
          <w:rFonts w:ascii="Arial" w:hAnsi="Arial" w:cs="Arial"/>
          <w:color w:val="000000"/>
          <w:szCs w:val="22"/>
        </w:rPr>
        <w:t xml:space="preserve">promoting awareness of the needs and abilities of persons with disabilities; </w:t>
      </w:r>
    </w:p>
    <w:p w14:paraId="41C1C9FA" w14:textId="77777777" w:rsidR="008A479A" w:rsidRPr="00E734C9" w:rsidRDefault="007E00C8" w:rsidP="008A479A">
      <w:pPr>
        <w:numPr>
          <w:ilvl w:val="0"/>
          <w:numId w:val="11"/>
        </w:numPr>
        <w:rPr>
          <w:rFonts w:ascii="Arial" w:hAnsi="Arial" w:cs="Arial"/>
          <w:color w:val="000000"/>
          <w:szCs w:val="22"/>
        </w:rPr>
      </w:pPr>
      <w:r w:rsidRPr="00E734C9">
        <w:rPr>
          <w:rFonts w:ascii="Arial" w:hAnsi="Arial" w:cs="Arial"/>
          <w:color w:val="000000"/>
          <w:szCs w:val="22"/>
        </w:rPr>
        <w:t>informing the University community about the services available to persons with disabilities and seeking to ensure that such services are delivered in ways that promote equity; and</w:t>
      </w:r>
    </w:p>
    <w:p w14:paraId="426E556F" w14:textId="77777777" w:rsidR="008A479A" w:rsidRPr="00E734C9" w:rsidRDefault="007E00C8" w:rsidP="008A479A">
      <w:pPr>
        <w:pStyle w:val="BodyTextIndent"/>
        <w:numPr>
          <w:ilvl w:val="0"/>
          <w:numId w:val="11"/>
        </w:numPr>
        <w:rPr>
          <w:sz w:val="24"/>
        </w:rPr>
      </w:pPr>
      <w:r w:rsidRPr="00E734C9">
        <w:rPr>
          <w:sz w:val="24"/>
        </w:rPr>
        <w:t>providing support services, subject to certain limitations.</w:t>
      </w:r>
    </w:p>
    <w:p w14:paraId="1DD06675" w14:textId="77777777" w:rsidR="008A479A" w:rsidRPr="00E734C9" w:rsidRDefault="008A479A" w:rsidP="008A479A">
      <w:pPr>
        <w:pStyle w:val="BodyTextIndent"/>
        <w:ind w:left="720"/>
        <w:rPr>
          <w:sz w:val="24"/>
        </w:rPr>
      </w:pPr>
    </w:p>
    <w:p w14:paraId="5EF755E4" w14:textId="77777777" w:rsidR="008A479A" w:rsidRPr="00E734C9" w:rsidRDefault="007E00C8" w:rsidP="008A479A">
      <w:pPr>
        <w:widowControl w:val="0"/>
        <w:autoSpaceDE w:val="0"/>
        <w:autoSpaceDN w:val="0"/>
        <w:adjustRightInd w:val="0"/>
        <w:rPr>
          <w:rFonts w:ascii="Arial" w:hAnsi="Arial" w:cs="Arial"/>
          <w:szCs w:val="22"/>
        </w:rPr>
      </w:pPr>
      <w:r w:rsidRPr="00E734C9">
        <w:rPr>
          <w:rFonts w:ascii="Arial" w:hAnsi="Arial" w:cs="Arial"/>
          <w:szCs w:val="22"/>
        </w:rPr>
        <w:t>3.</w:t>
      </w:r>
      <w:r w:rsidRPr="00E734C9">
        <w:rPr>
          <w:rFonts w:ascii="Arial" w:hAnsi="Arial" w:cs="Arial"/>
          <w:szCs w:val="22"/>
        </w:rPr>
        <w:tab/>
        <w:t xml:space="preserve">McMaster University recognizes that barriers to participation exist and that </w:t>
      </w:r>
      <w:r w:rsidRPr="00E734C9">
        <w:rPr>
          <w:rFonts w:ascii="Arial" w:hAnsi="Arial" w:cs="Arial"/>
          <w:szCs w:val="22"/>
        </w:rPr>
        <w:lastRenderedPageBreak/>
        <w:t>adjustments to policies and practices of the University are required. This is accomplished through the prevention, identification and removal of barriers within the University systems, structures and policies.  It is understood that where this Policy refers to “barriers” it is referring to barriers such as a physical barrier, an architectural barrier, and information or communications  barrier, an attitudinal barrier, a technological barrier, or a policy or practice.</w:t>
      </w:r>
    </w:p>
    <w:p w14:paraId="51A6FF4B" w14:textId="77777777" w:rsidR="008A479A" w:rsidRPr="00E734C9" w:rsidRDefault="007E00C8" w:rsidP="008A479A">
      <w:pPr>
        <w:widowControl w:val="0"/>
        <w:autoSpaceDE w:val="0"/>
        <w:autoSpaceDN w:val="0"/>
        <w:adjustRightInd w:val="0"/>
        <w:rPr>
          <w:rFonts w:ascii="Arial" w:hAnsi="Arial" w:cs="Arial"/>
          <w:szCs w:val="22"/>
        </w:rPr>
      </w:pPr>
      <w:r w:rsidRPr="00E734C9">
        <w:rPr>
          <w:rFonts w:ascii="Arial" w:hAnsi="Arial" w:cs="Arial"/>
          <w:szCs w:val="22"/>
        </w:rPr>
        <w:t>4.</w:t>
      </w:r>
      <w:r w:rsidRPr="00E734C9">
        <w:rPr>
          <w:rFonts w:ascii="Arial" w:hAnsi="Arial" w:cs="Arial"/>
          <w:szCs w:val="22"/>
        </w:rPr>
        <w:tab/>
        <w:t xml:space="preserve">The commitments in this Policy are intended to ensure that accessibility remains a priority in McMaster University’s decision-making process and will serve to assist in ensuring that decisions are improving accessibility and not inadvertently creating barriers. </w:t>
      </w:r>
    </w:p>
    <w:p w14:paraId="0E9CB691" w14:textId="77777777" w:rsidR="008A479A" w:rsidRPr="00E734C9" w:rsidRDefault="008A479A" w:rsidP="008A479A">
      <w:pPr>
        <w:widowControl w:val="0"/>
        <w:autoSpaceDE w:val="0"/>
        <w:autoSpaceDN w:val="0"/>
        <w:adjustRightInd w:val="0"/>
        <w:rPr>
          <w:rFonts w:ascii="Arial" w:hAnsi="Arial" w:cs="Arial"/>
          <w:b/>
          <w:bCs/>
          <w:szCs w:val="22"/>
          <w:u w:val="single"/>
        </w:rPr>
      </w:pPr>
    </w:p>
    <w:p w14:paraId="2D1495BE" w14:textId="77777777" w:rsidR="008A479A" w:rsidRPr="00E734C9" w:rsidRDefault="007E00C8" w:rsidP="008A479A">
      <w:pPr>
        <w:widowControl w:val="0"/>
        <w:autoSpaceDE w:val="0"/>
        <w:autoSpaceDN w:val="0"/>
        <w:adjustRightInd w:val="0"/>
        <w:rPr>
          <w:rFonts w:ascii="Arial" w:hAnsi="Arial" w:cs="Arial"/>
          <w:szCs w:val="22"/>
        </w:rPr>
      </w:pPr>
      <w:r w:rsidRPr="00E734C9">
        <w:rPr>
          <w:rFonts w:ascii="Arial" w:hAnsi="Arial" w:cs="Arial"/>
          <w:b/>
          <w:bCs/>
          <w:szCs w:val="22"/>
          <w:u w:val="single"/>
        </w:rPr>
        <w:t>PURPOSE &amp; SCOPE:</w:t>
      </w:r>
    </w:p>
    <w:p w14:paraId="09C1754A" w14:textId="77777777" w:rsidR="008A479A" w:rsidRPr="00E734C9" w:rsidRDefault="008A479A" w:rsidP="008A479A">
      <w:pPr>
        <w:widowControl w:val="0"/>
        <w:autoSpaceDE w:val="0"/>
        <w:autoSpaceDN w:val="0"/>
        <w:adjustRightInd w:val="0"/>
        <w:rPr>
          <w:rFonts w:ascii="Arial" w:hAnsi="Arial" w:cs="Arial"/>
          <w:szCs w:val="22"/>
        </w:rPr>
      </w:pPr>
    </w:p>
    <w:p w14:paraId="5DBD5480" w14:textId="77777777" w:rsidR="008A479A" w:rsidRPr="00E734C9" w:rsidRDefault="007E00C8" w:rsidP="008A479A">
      <w:pPr>
        <w:widowControl w:val="0"/>
        <w:autoSpaceDE w:val="0"/>
        <w:autoSpaceDN w:val="0"/>
        <w:adjustRightInd w:val="0"/>
        <w:rPr>
          <w:rFonts w:ascii="Arial" w:hAnsi="Arial" w:cs="Arial"/>
          <w:szCs w:val="22"/>
        </w:rPr>
      </w:pPr>
      <w:r w:rsidRPr="00E734C9">
        <w:rPr>
          <w:rFonts w:ascii="Arial" w:hAnsi="Arial" w:cs="Arial"/>
          <w:szCs w:val="22"/>
        </w:rPr>
        <w:t>5.</w:t>
      </w:r>
      <w:r w:rsidRPr="00E734C9">
        <w:rPr>
          <w:rFonts w:ascii="Arial" w:hAnsi="Arial" w:cs="Arial"/>
          <w:szCs w:val="22"/>
        </w:rPr>
        <w:tab/>
        <w:t>This Policy provides a framework within which accessibility plans and initiatives are to be created in order to move the University towards the goal of building an inclusive community with a shared purpose. It is also the purpose of this Policy to endeavour to provide the foundation to create an environment that provides the widest feasible scope of access, which is the right or opportunity to reach, use or participate in the University’s systems, facilities and services.</w:t>
      </w:r>
    </w:p>
    <w:p w14:paraId="435F8A51" w14:textId="77777777" w:rsidR="008A479A" w:rsidRPr="00E734C9" w:rsidRDefault="008A479A" w:rsidP="008A479A">
      <w:pPr>
        <w:widowControl w:val="0"/>
        <w:autoSpaceDE w:val="0"/>
        <w:autoSpaceDN w:val="0"/>
        <w:adjustRightInd w:val="0"/>
        <w:rPr>
          <w:rFonts w:ascii="Arial" w:hAnsi="Arial" w:cs="Arial"/>
          <w:szCs w:val="22"/>
        </w:rPr>
      </w:pPr>
    </w:p>
    <w:p w14:paraId="434A1AC5" w14:textId="77777777" w:rsidR="008A479A" w:rsidRPr="00E734C9" w:rsidRDefault="007E00C8" w:rsidP="008A479A">
      <w:pPr>
        <w:rPr>
          <w:rFonts w:ascii="Arial" w:hAnsi="Arial" w:cs="Arial"/>
          <w:szCs w:val="22"/>
        </w:rPr>
      </w:pPr>
      <w:r w:rsidRPr="00E734C9">
        <w:rPr>
          <w:rFonts w:ascii="Arial" w:hAnsi="Arial" w:cs="Arial"/>
          <w:szCs w:val="22"/>
        </w:rPr>
        <w:t>6.</w:t>
      </w:r>
      <w:r w:rsidRPr="00E734C9">
        <w:rPr>
          <w:rFonts w:ascii="Arial" w:hAnsi="Arial" w:cs="Arial"/>
          <w:szCs w:val="22"/>
        </w:rPr>
        <w:tab/>
        <w:t xml:space="preserve">This Policy applies to: </w:t>
      </w:r>
    </w:p>
    <w:p w14:paraId="0CF1CD23" w14:textId="77777777" w:rsidR="008A479A" w:rsidRPr="00E734C9" w:rsidRDefault="00D77C0F" w:rsidP="008A479A">
      <w:pPr>
        <w:rPr>
          <w:rFonts w:ascii="Arial" w:hAnsi="Arial" w:cs="Arial"/>
          <w:szCs w:val="22"/>
        </w:rPr>
      </w:pPr>
      <w:r w:rsidRPr="00E734C9">
        <w:rPr>
          <w:rFonts w:ascii="Arial" w:hAnsi="Arial" w:cs="Arial"/>
          <w:szCs w:val="22"/>
        </w:rPr>
        <w:fldChar w:fldCharType="begin"/>
      </w:r>
      <w:r w:rsidR="007E00C8" w:rsidRPr="00E734C9">
        <w:rPr>
          <w:rFonts w:ascii="Arial" w:hAnsi="Arial" w:cs="Arial"/>
          <w:szCs w:val="22"/>
        </w:rPr>
        <w:instrText>ADVANCE \d 4</w:instrText>
      </w:r>
      <w:r w:rsidRPr="00E734C9">
        <w:rPr>
          <w:rFonts w:ascii="Arial" w:hAnsi="Arial" w:cs="Arial"/>
          <w:szCs w:val="22"/>
        </w:rPr>
        <w:fldChar w:fldCharType="end"/>
      </w:r>
    </w:p>
    <w:p w14:paraId="33577BD3" w14:textId="77777777" w:rsidR="008A479A" w:rsidRPr="00E734C9" w:rsidRDefault="007E00C8" w:rsidP="008A479A">
      <w:pPr>
        <w:numPr>
          <w:ilvl w:val="0"/>
          <w:numId w:val="6"/>
        </w:numPr>
        <w:rPr>
          <w:rFonts w:ascii="Arial" w:hAnsi="Arial" w:cs="Arial"/>
          <w:szCs w:val="22"/>
        </w:rPr>
      </w:pPr>
      <w:r w:rsidRPr="00E734C9">
        <w:rPr>
          <w:rFonts w:ascii="Arial" w:hAnsi="Arial" w:cs="Arial"/>
          <w:szCs w:val="22"/>
        </w:rPr>
        <w:t>McMaster University students,</w:t>
      </w:r>
    </w:p>
    <w:p w14:paraId="3E362BC3" w14:textId="77777777" w:rsidR="008A479A" w:rsidRPr="00E734C9" w:rsidRDefault="007E00C8" w:rsidP="008A479A">
      <w:pPr>
        <w:numPr>
          <w:ilvl w:val="0"/>
          <w:numId w:val="6"/>
        </w:numPr>
        <w:rPr>
          <w:rFonts w:ascii="Arial" w:hAnsi="Arial" w:cs="Arial"/>
          <w:szCs w:val="22"/>
        </w:rPr>
      </w:pPr>
      <w:r w:rsidRPr="00E734C9">
        <w:rPr>
          <w:rFonts w:ascii="Arial" w:hAnsi="Arial" w:cs="Arial"/>
          <w:szCs w:val="22"/>
        </w:rPr>
        <w:t xml:space="preserve">McMaster University employees, </w:t>
      </w:r>
    </w:p>
    <w:p w14:paraId="3F39B713" w14:textId="77777777" w:rsidR="008A479A" w:rsidRPr="00E734C9" w:rsidRDefault="00D77C0F" w:rsidP="008A479A">
      <w:pPr>
        <w:numPr>
          <w:ilvl w:val="0"/>
          <w:numId w:val="6"/>
        </w:numPr>
        <w:rPr>
          <w:rFonts w:ascii="Arial" w:hAnsi="Arial" w:cs="Arial"/>
          <w:szCs w:val="22"/>
        </w:rPr>
      </w:pPr>
      <w:r w:rsidRPr="00E734C9">
        <w:rPr>
          <w:rFonts w:ascii="Arial" w:hAnsi="Arial" w:cs="Arial"/>
          <w:szCs w:val="22"/>
        </w:rPr>
        <w:fldChar w:fldCharType="begin"/>
      </w:r>
      <w:r w:rsidR="007E00C8" w:rsidRPr="00E734C9">
        <w:rPr>
          <w:rFonts w:ascii="Arial" w:hAnsi="Arial" w:cs="Arial"/>
          <w:szCs w:val="22"/>
        </w:rPr>
        <w:instrText>ADVANCE \d 4</w:instrText>
      </w:r>
      <w:r w:rsidRPr="00E734C9">
        <w:rPr>
          <w:rFonts w:ascii="Arial" w:hAnsi="Arial" w:cs="Arial"/>
          <w:szCs w:val="22"/>
        </w:rPr>
        <w:fldChar w:fldCharType="end"/>
      </w:r>
      <w:r w:rsidR="007E00C8" w:rsidRPr="00E734C9">
        <w:rPr>
          <w:rFonts w:ascii="Arial" w:hAnsi="Arial" w:cs="Arial"/>
          <w:szCs w:val="22"/>
        </w:rPr>
        <w:t xml:space="preserve">Applicants for employment with McMaster University, who may require employment accommodation through the recruitment, assessment, selection, and hiring process, </w:t>
      </w:r>
    </w:p>
    <w:p w14:paraId="24312893" w14:textId="77777777" w:rsidR="008A479A" w:rsidRPr="00E734C9" w:rsidRDefault="007E00C8" w:rsidP="008A479A">
      <w:pPr>
        <w:numPr>
          <w:ilvl w:val="0"/>
          <w:numId w:val="6"/>
        </w:numPr>
        <w:rPr>
          <w:rFonts w:ascii="Arial" w:hAnsi="Arial" w:cs="Arial"/>
          <w:szCs w:val="22"/>
          <w:u w:val="single"/>
        </w:rPr>
      </w:pPr>
      <w:r w:rsidRPr="00E734C9">
        <w:rPr>
          <w:rFonts w:ascii="Arial" w:hAnsi="Arial" w:cs="Arial"/>
          <w:szCs w:val="22"/>
        </w:rPr>
        <w:t>Visitors and volunteers, and</w:t>
      </w:r>
    </w:p>
    <w:p w14:paraId="0CEE4C9F" w14:textId="77777777" w:rsidR="008A479A" w:rsidRPr="00E734C9" w:rsidRDefault="007E00C8" w:rsidP="008A479A">
      <w:pPr>
        <w:numPr>
          <w:ilvl w:val="0"/>
          <w:numId w:val="6"/>
        </w:numPr>
        <w:rPr>
          <w:rFonts w:ascii="Arial" w:hAnsi="Arial" w:cs="Arial"/>
          <w:szCs w:val="22"/>
          <w:u w:val="single"/>
        </w:rPr>
      </w:pPr>
      <w:r w:rsidRPr="00E734C9">
        <w:rPr>
          <w:rFonts w:ascii="Arial" w:hAnsi="Arial" w:cs="Arial"/>
          <w:szCs w:val="22"/>
        </w:rPr>
        <w:t xml:space="preserve">Contractors and subcontractors engaged by McMaster University. </w:t>
      </w:r>
    </w:p>
    <w:p w14:paraId="2CFE3299" w14:textId="77777777" w:rsidR="008A479A" w:rsidRPr="00E734C9" w:rsidRDefault="008A479A" w:rsidP="008A479A">
      <w:pPr>
        <w:ind w:left="360"/>
        <w:rPr>
          <w:rFonts w:ascii="Arial" w:hAnsi="Arial" w:cs="Arial"/>
          <w:b/>
          <w:bCs/>
          <w:szCs w:val="22"/>
          <w:u w:val="single"/>
        </w:rPr>
      </w:pPr>
    </w:p>
    <w:p w14:paraId="2EE7F252" w14:textId="77777777" w:rsidR="008A479A" w:rsidRPr="00E734C9" w:rsidRDefault="007E00C8" w:rsidP="008A479A">
      <w:pPr>
        <w:pStyle w:val="BodyText"/>
        <w:rPr>
          <w:rFonts w:ascii="Arial" w:hAnsi="Arial" w:cs="Arial"/>
          <w:b/>
          <w:bCs/>
          <w:color w:val="auto"/>
          <w:szCs w:val="22"/>
          <w:u w:val="single"/>
        </w:rPr>
      </w:pPr>
      <w:r w:rsidRPr="00E734C9">
        <w:rPr>
          <w:rFonts w:ascii="Arial" w:hAnsi="Arial" w:cs="Arial"/>
          <w:b/>
          <w:bCs/>
          <w:color w:val="auto"/>
          <w:szCs w:val="22"/>
          <w:u w:val="single"/>
        </w:rPr>
        <w:t xml:space="preserve">PRINCIPLES: </w:t>
      </w:r>
    </w:p>
    <w:p w14:paraId="13480C5B" w14:textId="77777777" w:rsidR="008A479A" w:rsidRPr="00E734C9" w:rsidRDefault="008A479A" w:rsidP="008A479A">
      <w:pPr>
        <w:pStyle w:val="BodyText"/>
        <w:rPr>
          <w:rFonts w:ascii="Arial" w:hAnsi="Arial" w:cs="Arial"/>
          <w:color w:val="auto"/>
          <w:szCs w:val="22"/>
        </w:rPr>
      </w:pPr>
    </w:p>
    <w:p w14:paraId="4E0ECD5C" w14:textId="77777777" w:rsidR="008A479A" w:rsidRPr="00E734C9" w:rsidRDefault="007E00C8" w:rsidP="008A479A">
      <w:pPr>
        <w:widowControl w:val="0"/>
        <w:autoSpaceDE w:val="0"/>
        <w:autoSpaceDN w:val="0"/>
        <w:adjustRightInd w:val="0"/>
        <w:rPr>
          <w:rFonts w:ascii="Arial" w:hAnsi="Arial" w:cs="Arial"/>
          <w:szCs w:val="22"/>
        </w:rPr>
      </w:pPr>
      <w:r w:rsidRPr="00E734C9">
        <w:rPr>
          <w:rFonts w:ascii="Arial" w:hAnsi="Arial" w:cs="Arial"/>
          <w:szCs w:val="22"/>
        </w:rPr>
        <w:t>7.</w:t>
      </w:r>
      <w:r w:rsidRPr="00E734C9">
        <w:rPr>
          <w:rFonts w:ascii="Arial" w:hAnsi="Arial" w:cs="Arial"/>
          <w:szCs w:val="22"/>
        </w:rPr>
        <w:tab/>
        <w:t xml:space="preserve">In order to meet the needs of persons with disabilities, the principles of approach are:  </w:t>
      </w:r>
    </w:p>
    <w:p w14:paraId="28E91525" w14:textId="77777777" w:rsidR="008A479A" w:rsidRPr="00E734C9" w:rsidRDefault="008A479A" w:rsidP="008A479A">
      <w:pPr>
        <w:widowControl w:val="0"/>
        <w:autoSpaceDE w:val="0"/>
        <w:autoSpaceDN w:val="0"/>
        <w:adjustRightInd w:val="0"/>
        <w:rPr>
          <w:rFonts w:ascii="Arial" w:hAnsi="Arial" w:cs="Arial"/>
          <w:szCs w:val="22"/>
        </w:rPr>
      </w:pPr>
    </w:p>
    <w:p w14:paraId="10DCF44D" w14:textId="77777777" w:rsidR="008A479A" w:rsidRPr="00E734C9" w:rsidRDefault="007E00C8" w:rsidP="008A479A">
      <w:pPr>
        <w:widowControl w:val="0"/>
        <w:numPr>
          <w:ilvl w:val="0"/>
          <w:numId w:val="8"/>
        </w:numPr>
        <w:autoSpaceDE w:val="0"/>
        <w:autoSpaceDN w:val="0"/>
        <w:adjustRightInd w:val="0"/>
        <w:rPr>
          <w:rFonts w:ascii="Arial" w:hAnsi="Arial" w:cs="Arial"/>
          <w:szCs w:val="22"/>
        </w:rPr>
      </w:pPr>
      <w:r w:rsidRPr="00E734C9">
        <w:rPr>
          <w:rFonts w:ascii="Arial" w:hAnsi="Arial" w:cs="Arial"/>
          <w:szCs w:val="22"/>
        </w:rPr>
        <w:t xml:space="preserve">Dignity - service is provided in a way that allows the individual to maintain self-respect and the respect of other persons. </w:t>
      </w:r>
    </w:p>
    <w:p w14:paraId="0794E8DF" w14:textId="77777777" w:rsidR="008A479A" w:rsidRPr="00E734C9" w:rsidRDefault="007E00C8" w:rsidP="008A479A">
      <w:pPr>
        <w:widowControl w:val="0"/>
        <w:numPr>
          <w:ilvl w:val="0"/>
          <w:numId w:val="8"/>
        </w:numPr>
        <w:autoSpaceDE w:val="0"/>
        <w:autoSpaceDN w:val="0"/>
        <w:adjustRightInd w:val="0"/>
        <w:rPr>
          <w:rFonts w:ascii="Arial" w:hAnsi="Arial" w:cs="Arial"/>
          <w:szCs w:val="22"/>
        </w:rPr>
      </w:pPr>
      <w:r w:rsidRPr="00E734C9">
        <w:rPr>
          <w:rFonts w:ascii="Arial" w:hAnsi="Arial" w:cs="Arial"/>
          <w:szCs w:val="22"/>
        </w:rPr>
        <w:t>Independence - when a person is able to do things on their own without unnecessary help or interference from others.</w:t>
      </w:r>
    </w:p>
    <w:p w14:paraId="76B65DA5" w14:textId="77777777" w:rsidR="008A479A" w:rsidRPr="00E734C9" w:rsidRDefault="007E00C8" w:rsidP="008A479A">
      <w:pPr>
        <w:widowControl w:val="0"/>
        <w:numPr>
          <w:ilvl w:val="0"/>
          <w:numId w:val="8"/>
        </w:numPr>
        <w:autoSpaceDE w:val="0"/>
        <w:autoSpaceDN w:val="0"/>
        <w:adjustRightInd w:val="0"/>
        <w:rPr>
          <w:rFonts w:ascii="Arial" w:hAnsi="Arial" w:cs="Arial"/>
          <w:szCs w:val="22"/>
        </w:rPr>
      </w:pPr>
      <w:r w:rsidRPr="00E734C9">
        <w:rPr>
          <w:rFonts w:ascii="Arial" w:hAnsi="Arial" w:cs="Arial"/>
          <w:szCs w:val="22"/>
        </w:rPr>
        <w:t xml:space="preserve">Integration - service is provided in a way that allows the individual to benefit from equivalent services, in the same place, and in the same or similar way as other individuals, unless an alternate measure is necessary to enable the individual to access goods or services. </w:t>
      </w:r>
    </w:p>
    <w:p w14:paraId="4D336A58" w14:textId="77777777" w:rsidR="008A479A" w:rsidRPr="00E734C9" w:rsidRDefault="007E00C8" w:rsidP="008A479A">
      <w:pPr>
        <w:widowControl w:val="0"/>
        <w:numPr>
          <w:ilvl w:val="0"/>
          <w:numId w:val="8"/>
        </w:numPr>
        <w:autoSpaceDE w:val="0"/>
        <w:autoSpaceDN w:val="0"/>
        <w:adjustRightInd w:val="0"/>
        <w:rPr>
          <w:rFonts w:ascii="Arial" w:hAnsi="Arial" w:cs="Arial"/>
          <w:szCs w:val="22"/>
        </w:rPr>
      </w:pPr>
      <w:r w:rsidRPr="00E734C9">
        <w:rPr>
          <w:rFonts w:ascii="Arial" w:hAnsi="Arial" w:cs="Arial"/>
          <w:szCs w:val="22"/>
        </w:rPr>
        <w:t xml:space="preserve">Equal Opportunity - service is provided to individuals in such a way that they </w:t>
      </w:r>
      <w:r w:rsidRPr="00E734C9">
        <w:rPr>
          <w:rFonts w:ascii="Arial" w:hAnsi="Arial" w:cs="Arial"/>
          <w:szCs w:val="22"/>
        </w:rPr>
        <w:lastRenderedPageBreak/>
        <w:t xml:space="preserve">have an opportunity to access goods or services equal to that given to others.  </w:t>
      </w:r>
    </w:p>
    <w:p w14:paraId="48837EEB" w14:textId="77777777" w:rsidR="008A479A" w:rsidRPr="00E734C9" w:rsidRDefault="007E00C8" w:rsidP="008A479A">
      <w:pPr>
        <w:widowControl w:val="0"/>
        <w:numPr>
          <w:ilvl w:val="0"/>
          <w:numId w:val="8"/>
        </w:numPr>
        <w:autoSpaceDE w:val="0"/>
        <w:autoSpaceDN w:val="0"/>
        <w:adjustRightInd w:val="0"/>
        <w:rPr>
          <w:rFonts w:ascii="Arial" w:hAnsi="Arial" w:cs="Arial"/>
          <w:szCs w:val="22"/>
        </w:rPr>
      </w:pPr>
      <w:r w:rsidRPr="00E734C9">
        <w:rPr>
          <w:rFonts w:ascii="Arial" w:hAnsi="Arial" w:cs="Arial"/>
          <w:szCs w:val="22"/>
        </w:rPr>
        <w:t>Reasonable Efforts – taking approaches that meet the required needs of the individual.</w:t>
      </w:r>
    </w:p>
    <w:p w14:paraId="77A8EC1D" w14:textId="77777777" w:rsidR="008A479A" w:rsidRPr="00E734C9" w:rsidRDefault="008A479A" w:rsidP="008A479A">
      <w:pPr>
        <w:widowControl w:val="0"/>
        <w:autoSpaceDE w:val="0"/>
        <w:autoSpaceDN w:val="0"/>
        <w:adjustRightInd w:val="0"/>
        <w:rPr>
          <w:rFonts w:ascii="Arial" w:hAnsi="Arial" w:cs="Arial"/>
          <w:szCs w:val="22"/>
        </w:rPr>
      </w:pPr>
    </w:p>
    <w:p w14:paraId="26770036" w14:textId="59553728" w:rsidR="008A479A" w:rsidRPr="007525C4" w:rsidRDefault="007E00C8" w:rsidP="007525C4">
      <w:pPr>
        <w:rPr>
          <w:rFonts w:ascii="Arial" w:hAnsi="Arial" w:cs="Arial"/>
          <w:b/>
          <w:bCs/>
          <w:u w:val="single"/>
        </w:rPr>
      </w:pPr>
      <w:r w:rsidRPr="007525C4">
        <w:rPr>
          <w:rFonts w:ascii="Arial" w:hAnsi="Arial" w:cs="Arial"/>
          <w:b/>
          <w:bCs/>
          <w:u w:val="single"/>
        </w:rPr>
        <w:t>ACCESSIBILITY PLAN</w:t>
      </w:r>
    </w:p>
    <w:p w14:paraId="3E4FCBD8" w14:textId="77777777" w:rsidR="008A479A" w:rsidRPr="00E734C9" w:rsidRDefault="008A479A" w:rsidP="008A479A">
      <w:pPr>
        <w:widowControl w:val="0"/>
        <w:autoSpaceDE w:val="0"/>
        <w:autoSpaceDN w:val="0"/>
        <w:adjustRightInd w:val="0"/>
        <w:rPr>
          <w:rFonts w:ascii="Arial" w:hAnsi="Arial" w:cs="Arial"/>
          <w:szCs w:val="22"/>
        </w:rPr>
      </w:pPr>
    </w:p>
    <w:p w14:paraId="164BE81A" w14:textId="77777777" w:rsidR="008A479A" w:rsidRPr="00E734C9" w:rsidRDefault="007E00C8" w:rsidP="008A479A">
      <w:pPr>
        <w:widowControl w:val="0"/>
        <w:autoSpaceDE w:val="0"/>
        <w:autoSpaceDN w:val="0"/>
        <w:adjustRightInd w:val="0"/>
        <w:rPr>
          <w:rFonts w:ascii="Arial" w:hAnsi="Arial" w:cs="Arial"/>
          <w:szCs w:val="22"/>
        </w:rPr>
      </w:pPr>
      <w:r w:rsidRPr="00E734C9">
        <w:rPr>
          <w:rFonts w:ascii="Arial" w:hAnsi="Arial" w:cs="Arial"/>
          <w:szCs w:val="22"/>
        </w:rPr>
        <w:t>8.</w:t>
      </w:r>
      <w:r w:rsidRPr="00E734C9">
        <w:rPr>
          <w:rFonts w:ascii="Arial" w:hAnsi="Arial" w:cs="Arial"/>
          <w:szCs w:val="22"/>
        </w:rPr>
        <w:tab/>
        <w:t xml:space="preserve">The University will work to improve accessibility by developing an Accessibility Plan that conforms to this Policy. The University will also establish targets and goals related to improved accessibility and initiatives to achieve those targets. The University will monitor and report regularly on the implementation of the Accessibility Plan and the progress of achievement of specific goals and objectives. </w:t>
      </w:r>
    </w:p>
    <w:p w14:paraId="7913DD9F" w14:textId="77777777" w:rsidR="008A479A" w:rsidRPr="00E734C9" w:rsidRDefault="008A479A" w:rsidP="008A479A">
      <w:pPr>
        <w:widowControl w:val="0"/>
        <w:autoSpaceDE w:val="0"/>
        <w:autoSpaceDN w:val="0"/>
        <w:adjustRightInd w:val="0"/>
        <w:rPr>
          <w:rFonts w:ascii="Arial" w:hAnsi="Arial" w:cs="Arial"/>
          <w:szCs w:val="22"/>
        </w:rPr>
      </w:pPr>
    </w:p>
    <w:p w14:paraId="0A2A151A" w14:textId="77777777" w:rsidR="008A479A" w:rsidRPr="00E734C9" w:rsidRDefault="007E00C8" w:rsidP="008A479A">
      <w:pPr>
        <w:widowControl w:val="0"/>
        <w:autoSpaceDE w:val="0"/>
        <w:autoSpaceDN w:val="0"/>
        <w:adjustRightInd w:val="0"/>
        <w:rPr>
          <w:rFonts w:ascii="Arial" w:hAnsi="Arial" w:cs="Arial"/>
          <w:szCs w:val="22"/>
        </w:rPr>
      </w:pPr>
      <w:r w:rsidRPr="00E734C9">
        <w:rPr>
          <w:rFonts w:ascii="Arial" w:hAnsi="Arial" w:cs="Arial"/>
          <w:szCs w:val="22"/>
        </w:rPr>
        <w:t>9.</w:t>
      </w:r>
      <w:r w:rsidRPr="00E734C9">
        <w:rPr>
          <w:rFonts w:ascii="Arial" w:hAnsi="Arial" w:cs="Arial"/>
          <w:szCs w:val="22"/>
        </w:rPr>
        <w:tab/>
        <w:t xml:space="preserve">The University will identify and implement training and education requirements or opportunities to increase the awareness of accessibility and remove attitudinal barriers. </w:t>
      </w:r>
    </w:p>
    <w:p w14:paraId="0B782F23" w14:textId="77777777" w:rsidR="008A479A" w:rsidRPr="00E734C9" w:rsidRDefault="008A479A" w:rsidP="008A479A">
      <w:pPr>
        <w:widowControl w:val="0"/>
        <w:autoSpaceDE w:val="0"/>
        <w:autoSpaceDN w:val="0"/>
        <w:adjustRightInd w:val="0"/>
        <w:rPr>
          <w:rFonts w:ascii="Arial" w:hAnsi="Arial" w:cs="Arial"/>
          <w:szCs w:val="22"/>
        </w:rPr>
      </w:pPr>
    </w:p>
    <w:p w14:paraId="1CB4F708" w14:textId="0E1B6588" w:rsidR="008A479A" w:rsidRPr="007525C4" w:rsidRDefault="007E00C8" w:rsidP="007525C4">
      <w:pPr>
        <w:rPr>
          <w:rFonts w:ascii="Arial" w:hAnsi="Arial" w:cs="Arial"/>
          <w:b/>
          <w:bCs/>
          <w:u w:val="single"/>
        </w:rPr>
      </w:pPr>
      <w:r w:rsidRPr="007525C4">
        <w:rPr>
          <w:rFonts w:ascii="Arial" w:hAnsi="Arial" w:cs="Arial"/>
          <w:b/>
          <w:bCs/>
          <w:u w:val="single"/>
        </w:rPr>
        <w:t>ACCOUNTABILITY</w:t>
      </w:r>
    </w:p>
    <w:p w14:paraId="6575B2EA" w14:textId="77777777" w:rsidR="008A479A" w:rsidRPr="00E734C9" w:rsidRDefault="008A479A" w:rsidP="008A479A">
      <w:pPr>
        <w:widowControl w:val="0"/>
        <w:autoSpaceDE w:val="0"/>
        <w:autoSpaceDN w:val="0"/>
        <w:adjustRightInd w:val="0"/>
        <w:rPr>
          <w:rFonts w:ascii="Arial" w:hAnsi="Arial" w:cs="Arial"/>
          <w:szCs w:val="22"/>
        </w:rPr>
      </w:pPr>
    </w:p>
    <w:p w14:paraId="6F5DA002" w14:textId="77777777" w:rsidR="008A479A" w:rsidRPr="00E734C9" w:rsidRDefault="007E00C8" w:rsidP="008A479A">
      <w:pPr>
        <w:widowControl w:val="0"/>
        <w:autoSpaceDE w:val="0"/>
        <w:autoSpaceDN w:val="0"/>
        <w:adjustRightInd w:val="0"/>
        <w:rPr>
          <w:rFonts w:ascii="Arial" w:hAnsi="Arial" w:cs="Arial"/>
          <w:szCs w:val="22"/>
        </w:rPr>
      </w:pPr>
      <w:r w:rsidRPr="00E734C9">
        <w:rPr>
          <w:rFonts w:ascii="Arial" w:hAnsi="Arial" w:cs="Arial"/>
          <w:szCs w:val="22"/>
        </w:rPr>
        <w:t>10.</w:t>
      </w:r>
      <w:r w:rsidRPr="00E734C9">
        <w:rPr>
          <w:rFonts w:ascii="Arial" w:hAnsi="Arial" w:cs="Arial"/>
          <w:szCs w:val="22"/>
        </w:rPr>
        <w:tab/>
        <w:t xml:space="preserve">All members of the University community are responsible for adhering to and following the commitments set out in this Policy. The Office of Human Rights &amp; Equity Services is the administrative unit responsible for the administration of this policy. </w:t>
      </w:r>
    </w:p>
    <w:p w14:paraId="75D0673B" w14:textId="77777777" w:rsidR="008A479A" w:rsidRPr="00E734C9" w:rsidRDefault="008A479A" w:rsidP="008A479A">
      <w:pPr>
        <w:widowControl w:val="0"/>
        <w:autoSpaceDE w:val="0"/>
        <w:autoSpaceDN w:val="0"/>
        <w:adjustRightInd w:val="0"/>
        <w:rPr>
          <w:rFonts w:ascii="Arial" w:hAnsi="Arial" w:cs="Arial"/>
          <w:szCs w:val="22"/>
        </w:rPr>
      </w:pPr>
    </w:p>
    <w:p w14:paraId="57154209" w14:textId="77777777" w:rsidR="008A479A" w:rsidRPr="00E734C9" w:rsidRDefault="007E00C8" w:rsidP="008A479A">
      <w:pPr>
        <w:widowControl w:val="0"/>
        <w:autoSpaceDE w:val="0"/>
        <w:autoSpaceDN w:val="0"/>
        <w:adjustRightInd w:val="0"/>
        <w:rPr>
          <w:rFonts w:ascii="Arial" w:hAnsi="Arial" w:cs="Arial"/>
          <w:szCs w:val="22"/>
        </w:rPr>
      </w:pPr>
      <w:r w:rsidRPr="00E734C9">
        <w:rPr>
          <w:rFonts w:ascii="Arial" w:hAnsi="Arial" w:cs="Arial"/>
          <w:szCs w:val="22"/>
        </w:rPr>
        <w:t>11.</w:t>
      </w:r>
      <w:r w:rsidRPr="00E734C9">
        <w:rPr>
          <w:rFonts w:ascii="Arial" w:hAnsi="Arial" w:cs="Arial"/>
          <w:szCs w:val="22"/>
        </w:rPr>
        <w:tab/>
        <w:t xml:space="preserve">The University will monitor and evaluate accessibility initiatives and changes to applicable legislation and/or regulations. Changes to policies, plans and initiatives will be incorporated as required. The University will also report on performance in relation to established accessibility goals and targets. </w:t>
      </w:r>
    </w:p>
    <w:p w14:paraId="659339FF" w14:textId="77777777" w:rsidR="008A479A" w:rsidRPr="00E734C9" w:rsidRDefault="008A479A" w:rsidP="008A479A">
      <w:pPr>
        <w:widowControl w:val="0"/>
        <w:autoSpaceDE w:val="0"/>
        <w:autoSpaceDN w:val="0"/>
        <w:adjustRightInd w:val="0"/>
        <w:rPr>
          <w:rFonts w:ascii="Arial" w:hAnsi="Arial" w:cs="Arial"/>
          <w:szCs w:val="22"/>
        </w:rPr>
      </w:pPr>
    </w:p>
    <w:p w14:paraId="5C24C699" w14:textId="77777777" w:rsidR="008A479A" w:rsidRPr="00E734C9" w:rsidRDefault="007E00C8" w:rsidP="008A479A">
      <w:pPr>
        <w:widowControl w:val="0"/>
        <w:autoSpaceDE w:val="0"/>
        <w:autoSpaceDN w:val="0"/>
        <w:adjustRightInd w:val="0"/>
        <w:rPr>
          <w:rFonts w:ascii="Arial" w:hAnsi="Arial" w:cs="Arial"/>
          <w:szCs w:val="22"/>
        </w:rPr>
      </w:pPr>
      <w:r w:rsidRPr="00E734C9">
        <w:rPr>
          <w:rFonts w:ascii="Arial" w:hAnsi="Arial" w:cs="Arial"/>
          <w:szCs w:val="22"/>
        </w:rPr>
        <w:t>12.</w:t>
      </w:r>
      <w:r w:rsidRPr="00E734C9">
        <w:rPr>
          <w:rFonts w:ascii="Arial" w:hAnsi="Arial" w:cs="Arial"/>
          <w:szCs w:val="22"/>
        </w:rPr>
        <w:tab/>
        <w:t xml:space="preserve">The Policy will be communicated to the University community and the University will make the Policy publicly available on its website. </w:t>
      </w:r>
    </w:p>
    <w:p w14:paraId="09E3C90E" w14:textId="77777777" w:rsidR="008A479A" w:rsidRPr="00E734C9" w:rsidRDefault="008A479A" w:rsidP="008A479A">
      <w:pPr>
        <w:widowControl w:val="0"/>
        <w:autoSpaceDE w:val="0"/>
        <w:autoSpaceDN w:val="0"/>
        <w:adjustRightInd w:val="0"/>
        <w:rPr>
          <w:rFonts w:ascii="Arial" w:hAnsi="Arial" w:cs="Arial"/>
          <w:szCs w:val="22"/>
        </w:rPr>
      </w:pPr>
    </w:p>
    <w:p w14:paraId="02A4E007" w14:textId="77777777" w:rsidR="008A479A" w:rsidRPr="00E734C9" w:rsidRDefault="007E00C8" w:rsidP="008A479A">
      <w:pPr>
        <w:widowControl w:val="0"/>
        <w:autoSpaceDE w:val="0"/>
        <w:autoSpaceDN w:val="0"/>
        <w:adjustRightInd w:val="0"/>
        <w:rPr>
          <w:rFonts w:ascii="Arial" w:hAnsi="Arial" w:cs="Arial"/>
          <w:b/>
          <w:bCs/>
          <w:szCs w:val="22"/>
        </w:rPr>
      </w:pPr>
      <w:r w:rsidRPr="00E734C9">
        <w:rPr>
          <w:rFonts w:ascii="Arial" w:hAnsi="Arial" w:cs="Arial"/>
          <w:b/>
          <w:bCs/>
          <w:szCs w:val="22"/>
          <w:u w:val="single"/>
        </w:rPr>
        <w:t>GUIDELINES</w:t>
      </w:r>
      <w:r w:rsidRPr="00E734C9">
        <w:rPr>
          <w:rFonts w:ascii="Arial" w:hAnsi="Arial" w:cs="Arial"/>
          <w:b/>
          <w:bCs/>
          <w:szCs w:val="22"/>
        </w:rPr>
        <w:t>:</w:t>
      </w:r>
    </w:p>
    <w:p w14:paraId="0A331A07" w14:textId="77777777" w:rsidR="008A479A" w:rsidRPr="00E734C9" w:rsidRDefault="008A479A" w:rsidP="008A479A">
      <w:pPr>
        <w:widowControl w:val="0"/>
        <w:autoSpaceDE w:val="0"/>
        <w:autoSpaceDN w:val="0"/>
        <w:adjustRightInd w:val="0"/>
        <w:rPr>
          <w:rFonts w:ascii="Arial" w:hAnsi="Arial" w:cs="Arial"/>
          <w:b/>
          <w:bCs/>
          <w:szCs w:val="22"/>
        </w:rPr>
      </w:pPr>
    </w:p>
    <w:p w14:paraId="657A3BD6" w14:textId="77777777" w:rsidR="008A479A" w:rsidRPr="00E734C9" w:rsidRDefault="007E00C8" w:rsidP="008A479A">
      <w:pPr>
        <w:widowControl w:val="0"/>
        <w:autoSpaceDE w:val="0"/>
        <w:autoSpaceDN w:val="0"/>
        <w:adjustRightInd w:val="0"/>
        <w:rPr>
          <w:rFonts w:ascii="Arial" w:hAnsi="Arial" w:cs="Arial"/>
          <w:szCs w:val="22"/>
        </w:rPr>
      </w:pPr>
      <w:r w:rsidRPr="00E734C9">
        <w:rPr>
          <w:rFonts w:ascii="Arial" w:hAnsi="Arial" w:cs="Arial"/>
          <w:szCs w:val="22"/>
        </w:rPr>
        <w:t>13.</w:t>
      </w:r>
      <w:r w:rsidRPr="00E734C9">
        <w:rPr>
          <w:rFonts w:ascii="Arial" w:hAnsi="Arial" w:cs="Arial"/>
          <w:szCs w:val="22"/>
        </w:rPr>
        <w:tab/>
        <w:t xml:space="preserve">McMaster University provides Guidelines on specific accessibility considerations with respect to the application of this Policy.  This guide will be updated as required by Human Rights &amp; Equity Services, in consultation with the McMaster Accessibility Council. </w:t>
      </w:r>
    </w:p>
    <w:p w14:paraId="1D56618B" w14:textId="77777777" w:rsidR="008A479A" w:rsidRPr="00E734C9" w:rsidRDefault="008A479A" w:rsidP="008A479A">
      <w:pPr>
        <w:widowControl w:val="0"/>
        <w:autoSpaceDE w:val="0"/>
        <w:autoSpaceDN w:val="0"/>
        <w:adjustRightInd w:val="0"/>
        <w:rPr>
          <w:rFonts w:ascii="Arial" w:hAnsi="Arial" w:cs="Arial"/>
          <w:b/>
          <w:bCs/>
          <w:szCs w:val="22"/>
        </w:rPr>
      </w:pPr>
    </w:p>
    <w:p w14:paraId="15E8CFC4" w14:textId="77777777" w:rsidR="008A479A" w:rsidRPr="00E734C9" w:rsidRDefault="008A479A" w:rsidP="008A479A">
      <w:pPr>
        <w:widowControl w:val="0"/>
        <w:autoSpaceDE w:val="0"/>
        <w:autoSpaceDN w:val="0"/>
        <w:adjustRightInd w:val="0"/>
        <w:rPr>
          <w:rFonts w:ascii="Arial" w:hAnsi="Arial" w:cs="Arial"/>
          <w:szCs w:val="22"/>
        </w:rPr>
      </w:pPr>
    </w:p>
    <w:p w14:paraId="1F774382" w14:textId="77777777" w:rsidR="008A479A" w:rsidRPr="00E734C9" w:rsidRDefault="007E00C8" w:rsidP="008A479A">
      <w:pPr>
        <w:widowControl w:val="0"/>
        <w:numPr>
          <w:ilvl w:val="0"/>
          <w:numId w:val="9"/>
        </w:numPr>
        <w:tabs>
          <w:tab w:val="clear" w:pos="720"/>
          <w:tab w:val="num" w:pos="360"/>
        </w:tabs>
        <w:autoSpaceDE w:val="0"/>
        <w:autoSpaceDN w:val="0"/>
        <w:adjustRightInd w:val="0"/>
        <w:ind w:left="360"/>
        <w:rPr>
          <w:rFonts w:ascii="Arial" w:hAnsi="Arial" w:cs="Arial"/>
          <w:szCs w:val="22"/>
        </w:rPr>
      </w:pPr>
      <w:r w:rsidRPr="00E734C9">
        <w:rPr>
          <w:rFonts w:ascii="Arial" w:hAnsi="Arial" w:cs="Arial"/>
          <w:szCs w:val="22"/>
        </w:rPr>
        <w:t xml:space="preserve">Use of Assistive Devices Guideline </w:t>
      </w:r>
    </w:p>
    <w:p w14:paraId="3D6599A2" w14:textId="77777777" w:rsidR="008A479A" w:rsidRPr="00E734C9" w:rsidRDefault="008A479A" w:rsidP="008A479A">
      <w:pPr>
        <w:widowControl w:val="0"/>
        <w:autoSpaceDE w:val="0"/>
        <w:autoSpaceDN w:val="0"/>
        <w:adjustRightInd w:val="0"/>
        <w:rPr>
          <w:rFonts w:ascii="Arial" w:hAnsi="Arial" w:cs="Arial"/>
          <w:szCs w:val="22"/>
        </w:rPr>
      </w:pPr>
    </w:p>
    <w:p w14:paraId="7DC3B9A9" w14:textId="77777777" w:rsidR="008A479A" w:rsidRPr="00E734C9" w:rsidRDefault="007E00C8" w:rsidP="008A479A">
      <w:pPr>
        <w:pStyle w:val="Default"/>
        <w:rPr>
          <w:rFonts w:ascii="Arial" w:hAnsi="Arial" w:cs="Arial"/>
          <w:szCs w:val="22"/>
        </w:rPr>
      </w:pPr>
      <w:r w:rsidRPr="00E734C9">
        <w:rPr>
          <w:rFonts w:ascii="Arial" w:hAnsi="Arial" w:cs="Arial"/>
          <w:szCs w:val="22"/>
        </w:rPr>
        <w:t>Personal assistive devices are often used by persons with disabilities to help them with daily living. They are usually devices that people bring with them to the University and may consist of any auxiliary aids such as communication aids, cognition aids, personal mobility aids and/or medical aids.</w:t>
      </w:r>
    </w:p>
    <w:p w14:paraId="58B6721E" w14:textId="77777777" w:rsidR="008A479A" w:rsidRPr="00E734C9" w:rsidRDefault="008A479A" w:rsidP="008A479A">
      <w:pPr>
        <w:pStyle w:val="Default"/>
        <w:rPr>
          <w:rFonts w:ascii="Arial" w:hAnsi="Arial" w:cs="Arial"/>
          <w:szCs w:val="22"/>
        </w:rPr>
      </w:pPr>
    </w:p>
    <w:p w14:paraId="6A44CE20" w14:textId="77777777" w:rsidR="008A479A" w:rsidRPr="00E734C9" w:rsidRDefault="007E00C8" w:rsidP="008A479A">
      <w:pPr>
        <w:pStyle w:val="Default"/>
        <w:rPr>
          <w:rFonts w:ascii="Arial" w:hAnsi="Arial" w:cs="Arial"/>
          <w:szCs w:val="22"/>
        </w:rPr>
      </w:pPr>
      <w:r w:rsidRPr="00E734C9">
        <w:rPr>
          <w:rFonts w:ascii="Arial" w:hAnsi="Arial" w:cs="Arial"/>
          <w:szCs w:val="22"/>
        </w:rPr>
        <w:t xml:space="preserve">In accordance with the Accessibility for Ontarians with Disabilities Act, people may use their own personal assistive devices while accessing goods and services at McMaster University, subject to certain limitations. </w:t>
      </w:r>
    </w:p>
    <w:p w14:paraId="6CA48AAC" w14:textId="77777777" w:rsidR="008A479A" w:rsidRPr="00E734C9" w:rsidRDefault="008A479A" w:rsidP="008A479A">
      <w:pPr>
        <w:pStyle w:val="Default"/>
        <w:rPr>
          <w:rFonts w:ascii="Arial" w:hAnsi="Arial" w:cs="Arial"/>
          <w:szCs w:val="22"/>
        </w:rPr>
      </w:pPr>
    </w:p>
    <w:p w14:paraId="7F68DBA5" w14:textId="77777777" w:rsidR="008A479A" w:rsidRPr="00E734C9" w:rsidRDefault="007E00C8" w:rsidP="008A479A">
      <w:pPr>
        <w:widowControl w:val="0"/>
        <w:autoSpaceDE w:val="0"/>
        <w:autoSpaceDN w:val="0"/>
        <w:adjustRightInd w:val="0"/>
        <w:rPr>
          <w:rFonts w:ascii="Arial" w:hAnsi="Arial" w:cs="Arial"/>
          <w:szCs w:val="22"/>
        </w:rPr>
      </w:pPr>
      <w:r w:rsidRPr="00E734C9">
        <w:rPr>
          <w:rFonts w:ascii="Arial" w:hAnsi="Arial" w:cs="Arial"/>
          <w:szCs w:val="22"/>
        </w:rPr>
        <w:t xml:space="preserve">Assistive devices may include but are not limited to: </w:t>
      </w:r>
    </w:p>
    <w:p w14:paraId="74BF502F" w14:textId="77777777" w:rsidR="008A479A" w:rsidRPr="00E734C9" w:rsidRDefault="007E00C8" w:rsidP="008A479A">
      <w:pPr>
        <w:widowControl w:val="0"/>
        <w:numPr>
          <w:ilvl w:val="0"/>
          <w:numId w:val="12"/>
        </w:numPr>
        <w:autoSpaceDE w:val="0"/>
        <w:autoSpaceDN w:val="0"/>
        <w:adjustRightInd w:val="0"/>
        <w:rPr>
          <w:rFonts w:ascii="Arial" w:hAnsi="Arial" w:cs="Arial"/>
          <w:szCs w:val="22"/>
        </w:rPr>
      </w:pPr>
      <w:r w:rsidRPr="00E734C9">
        <w:rPr>
          <w:rFonts w:ascii="Arial" w:hAnsi="Arial" w:cs="Arial"/>
          <w:szCs w:val="22"/>
        </w:rPr>
        <w:t xml:space="preserve">Manual and motorized wheelchairs, scooters, canes, crutches, walkers, </w:t>
      </w:r>
    </w:p>
    <w:p w14:paraId="6A741607" w14:textId="77777777" w:rsidR="008A479A" w:rsidRPr="00E734C9" w:rsidRDefault="007E00C8" w:rsidP="008A479A">
      <w:pPr>
        <w:widowControl w:val="0"/>
        <w:numPr>
          <w:ilvl w:val="0"/>
          <w:numId w:val="12"/>
        </w:numPr>
        <w:autoSpaceDE w:val="0"/>
        <w:autoSpaceDN w:val="0"/>
        <w:adjustRightInd w:val="0"/>
        <w:rPr>
          <w:rFonts w:ascii="Arial" w:hAnsi="Arial" w:cs="Arial"/>
          <w:szCs w:val="22"/>
        </w:rPr>
      </w:pPr>
      <w:r w:rsidRPr="00E734C9">
        <w:rPr>
          <w:rFonts w:ascii="Arial" w:hAnsi="Arial" w:cs="Arial"/>
          <w:szCs w:val="22"/>
        </w:rPr>
        <w:t>hearing aids and personal TTYs</w:t>
      </w:r>
    </w:p>
    <w:p w14:paraId="027E0D99" w14:textId="77777777" w:rsidR="008A479A" w:rsidRPr="00E734C9" w:rsidRDefault="007E00C8" w:rsidP="008A479A">
      <w:pPr>
        <w:widowControl w:val="0"/>
        <w:numPr>
          <w:ilvl w:val="0"/>
          <w:numId w:val="12"/>
        </w:numPr>
        <w:autoSpaceDE w:val="0"/>
        <w:autoSpaceDN w:val="0"/>
        <w:adjustRightInd w:val="0"/>
        <w:rPr>
          <w:rFonts w:ascii="Arial" w:hAnsi="Arial" w:cs="Arial"/>
          <w:szCs w:val="22"/>
        </w:rPr>
      </w:pPr>
      <w:r w:rsidRPr="00E734C9">
        <w:rPr>
          <w:rFonts w:ascii="Arial" w:hAnsi="Arial" w:cs="Arial"/>
          <w:szCs w:val="22"/>
        </w:rPr>
        <w:t>magnifiers,</w:t>
      </w:r>
    </w:p>
    <w:p w14:paraId="38DC4E25" w14:textId="77777777" w:rsidR="008A479A" w:rsidRPr="00E734C9" w:rsidRDefault="007E00C8" w:rsidP="008A479A">
      <w:pPr>
        <w:widowControl w:val="0"/>
        <w:numPr>
          <w:ilvl w:val="0"/>
          <w:numId w:val="12"/>
        </w:numPr>
        <w:autoSpaceDE w:val="0"/>
        <w:autoSpaceDN w:val="0"/>
        <w:adjustRightInd w:val="0"/>
        <w:rPr>
          <w:rFonts w:ascii="Arial" w:hAnsi="Arial" w:cs="Arial"/>
          <w:szCs w:val="22"/>
        </w:rPr>
      </w:pPr>
      <w:r w:rsidRPr="00E734C9">
        <w:rPr>
          <w:rFonts w:ascii="Arial" w:hAnsi="Arial" w:cs="Arial"/>
          <w:szCs w:val="22"/>
        </w:rPr>
        <w:t>oxygen tanks,</w:t>
      </w:r>
    </w:p>
    <w:p w14:paraId="76AEB7AF" w14:textId="77777777" w:rsidR="008A479A" w:rsidRPr="00E734C9" w:rsidRDefault="007E00C8" w:rsidP="008A479A">
      <w:pPr>
        <w:widowControl w:val="0"/>
        <w:numPr>
          <w:ilvl w:val="0"/>
          <w:numId w:val="12"/>
        </w:numPr>
        <w:autoSpaceDE w:val="0"/>
        <w:autoSpaceDN w:val="0"/>
        <w:adjustRightInd w:val="0"/>
        <w:rPr>
          <w:rFonts w:ascii="Arial" w:hAnsi="Arial" w:cs="Arial"/>
          <w:szCs w:val="22"/>
        </w:rPr>
      </w:pPr>
      <w:r w:rsidRPr="00E734C9">
        <w:rPr>
          <w:rFonts w:ascii="Arial" w:hAnsi="Arial" w:cs="Arial"/>
          <w:szCs w:val="22"/>
        </w:rPr>
        <w:t>computers and adaptive technology.</w:t>
      </w:r>
    </w:p>
    <w:p w14:paraId="27C9A80A" w14:textId="77777777" w:rsidR="008A479A" w:rsidRPr="00E734C9" w:rsidRDefault="008A479A" w:rsidP="008A479A">
      <w:pPr>
        <w:widowControl w:val="0"/>
        <w:autoSpaceDE w:val="0"/>
        <w:autoSpaceDN w:val="0"/>
        <w:adjustRightInd w:val="0"/>
        <w:rPr>
          <w:rFonts w:ascii="Arial" w:hAnsi="Arial" w:cs="Arial"/>
          <w:szCs w:val="22"/>
        </w:rPr>
      </w:pPr>
    </w:p>
    <w:p w14:paraId="7E405E06" w14:textId="77777777" w:rsidR="008A479A" w:rsidRPr="00E734C9" w:rsidRDefault="007E00C8" w:rsidP="008A479A">
      <w:pPr>
        <w:widowControl w:val="0"/>
        <w:autoSpaceDE w:val="0"/>
        <w:autoSpaceDN w:val="0"/>
        <w:adjustRightInd w:val="0"/>
        <w:rPr>
          <w:rFonts w:ascii="Arial" w:hAnsi="Arial" w:cs="Arial"/>
          <w:b/>
          <w:szCs w:val="22"/>
          <w:u w:val="single"/>
        </w:rPr>
      </w:pPr>
      <w:r w:rsidRPr="00E734C9">
        <w:rPr>
          <w:rFonts w:ascii="Arial" w:hAnsi="Arial" w:cs="Arial"/>
          <w:b/>
          <w:szCs w:val="22"/>
          <w:u w:val="single"/>
        </w:rPr>
        <w:t xml:space="preserve">Principles: </w:t>
      </w:r>
    </w:p>
    <w:p w14:paraId="0663F695" w14:textId="77777777" w:rsidR="008A479A" w:rsidRPr="00E734C9" w:rsidRDefault="008A479A" w:rsidP="008A479A">
      <w:pPr>
        <w:widowControl w:val="0"/>
        <w:autoSpaceDE w:val="0"/>
        <w:autoSpaceDN w:val="0"/>
        <w:adjustRightInd w:val="0"/>
        <w:rPr>
          <w:rFonts w:ascii="Arial" w:hAnsi="Arial" w:cs="Arial"/>
          <w:szCs w:val="22"/>
        </w:rPr>
      </w:pPr>
    </w:p>
    <w:p w14:paraId="43F762E8" w14:textId="77777777" w:rsidR="008A479A" w:rsidRPr="00E734C9" w:rsidRDefault="007E00C8" w:rsidP="008A479A">
      <w:pPr>
        <w:pStyle w:val="Default"/>
        <w:rPr>
          <w:rFonts w:ascii="Arial" w:hAnsi="Arial" w:cs="Arial"/>
          <w:szCs w:val="22"/>
        </w:rPr>
      </w:pPr>
      <w:r w:rsidRPr="00E734C9">
        <w:rPr>
          <w:rFonts w:ascii="Arial" w:hAnsi="Arial" w:cs="Arial"/>
          <w:szCs w:val="22"/>
        </w:rPr>
        <w:t>McMaster University is committed to enhancing the accessibility of its education delivery, websites, telecommunications and other infrastructure. As part of this commitment, the University will ensure that persons with disabilities are permitted to use their own assistive devices to access goods and services of the University, subject to reasonable limitations.</w:t>
      </w:r>
    </w:p>
    <w:p w14:paraId="049A41A4" w14:textId="77777777" w:rsidR="008A479A" w:rsidRPr="00E734C9" w:rsidRDefault="008A479A" w:rsidP="008A479A">
      <w:pPr>
        <w:widowControl w:val="0"/>
        <w:autoSpaceDE w:val="0"/>
        <w:autoSpaceDN w:val="0"/>
        <w:adjustRightInd w:val="0"/>
        <w:rPr>
          <w:rFonts w:ascii="Arial" w:hAnsi="Arial" w:cs="Arial"/>
          <w:szCs w:val="22"/>
        </w:rPr>
      </w:pPr>
    </w:p>
    <w:p w14:paraId="2CD4DE83" w14:textId="77777777" w:rsidR="008A479A" w:rsidRPr="00E734C9" w:rsidRDefault="007E00C8" w:rsidP="008A479A">
      <w:pPr>
        <w:pStyle w:val="BodyText2"/>
        <w:widowControl w:val="0"/>
        <w:tabs>
          <w:tab w:val="clear" w:pos="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rPr>
          <w:b/>
          <w:bCs/>
          <w:sz w:val="24"/>
          <w:szCs w:val="22"/>
          <w:u w:val="single"/>
        </w:rPr>
      </w:pPr>
      <w:r w:rsidRPr="00E734C9">
        <w:rPr>
          <w:b/>
          <w:bCs/>
          <w:sz w:val="24"/>
          <w:szCs w:val="22"/>
          <w:u w:val="single"/>
        </w:rPr>
        <w:t>Protocol:</w:t>
      </w:r>
    </w:p>
    <w:p w14:paraId="7D690853" w14:textId="77777777" w:rsidR="008A479A" w:rsidRPr="00E734C9" w:rsidRDefault="008A479A" w:rsidP="008A479A">
      <w:pPr>
        <w:pStyle w:val="Default"/>
        <w:rPr>
          <w:rFonts w:ascii="Arial" w:hAnsi="Arial" w:cs="Arial"/>
          <w:szCs w:val="22"/>
        </w:rPr>
      </w:pPr>
    </w:p>
    <w:p w14:paraId="417155F5" w14:textId="77777777" w:rsidR="008A479A" w:rsidRPr="00E734C9" w:rsidRDefault="007E00C8" w:rsidP="008A479A">
      <w:pPr>
        <w:pStyle w:val="BodyText2"/>
        <w:widowControl w:val="0"/>
        <w:tabs>
          <w:tab w:val="clear" w:pos="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rPr>
          <w:sz w:val="24"/>
          <w:szCs w:val="22"/>
        </w:rPr>
      </w:pPr>
      <w:r w:rsidRPr="00E734C9">
        <w:rPr>
          <w:sz w:val="24"/>
          <w:szCs w:val="22"/>
        </w:rPr>
        <w:t xml:space="preserve">Upon request, McMaster University will be prepared to assist, or arrange for assistance, while individuals are using goods or services of the University, subject to reasonable limitations. </w:t>
      </w:r>
    </w:p>
    <w:p w14:paraId="33FB70F2" w14:textId="77777777" w:rsidR="008A479A" w:rsidRPr="00E734C9" w:rsidRDefault="008A479A" w:rsidP="008A479A">
      <w:pPr>
        <w:pStyle w:val="BodyText2"/>
        <w:widowControl w:val="0"/>
        <w:tabs>
          <w:tab w:val="clear" w:pos="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rPr>
          <w:sz w:val="24"/>
          <w:szCs w:val="22"/>
        </w:rPr>
      </w:pPr>
    </w:p>
    <w:p w14:paraId="5028BEB1" w14:textId="77777777" w:rsidR="008A479A" w:rsidRPr="00E734C9" w:rsidRDefault="007E00C8" w:rsidP="008A479A">
      <w:pPr>
        <w:pStyle w:val="Default"/>
        <w:rPr>
          <w:rFonts w:ascii="Arial" w:hAnsi="Arial" w:cs="Arial"/>
          <w:b/>
          <w:bCs/>
          <w:szCs w:val="22"/>
          <w:u w:val="single"/>
        </w:rPr>
      </w:pPr>
      <w:r w:rsidRPr="00E734C9">
        <w:rPr>
          <w:rFonts w:ascii="Arial" w:hAnsi="Arial" w:cs="Arial"/>
          <w:b/>
          <w:bCs/>
          <w:szCs w:val="22"/>
          <w:u w:val="single"/>
        </w:rPr>
        <w:t>Availability of Assistive Devices:</w:t>
      </w:r>
    </w:p>
    <w:p w14:paraId="462870C8" w14:textId="77777777" w:rsidR="008A479A" w:rsidRPr="00E734C9" w:rsidRDefault="008A479A" w:rsidP="008A479A">
      <w:pPr>
        <w:pStyle w:val="Default"/>
        <w:rPr>
          <w:rFonts w:ascii="Arial" w:hAnsi="Arial" w:cs="Arial"/>
          <w:b/>
          <w:bCs/>
          <w:szCs w:val="22"/>
          <w:u w:val="single"/>
        </w:rPr>
      </w:pPr>
    </w:p>
    <w:p w14:paraId="187B7263" w14:textId="77777777" w:rsidR="008A479A" w:rsidRPr="00E734C9" w:rsidRDefault="007E00C8" w:rsidP="008A479A">
      <w:pPr>
        <w:pStyle w:val="Default"/>
        <w:rPr>
          <w:rFonts w:ascii="Arial" w:hAnsi="Arial" w:cs="Arial"/>
          <w:szCs w:val="22"/>
        </w:rPr>
      </w:pPr>
      <w:r w:rsidRPr="00E734C9">
        <w:rPr>
          <w:rFonts w:ascii="Arial" w:hAnsi="Arial" w:cs="Arial"/>
          <w:szCs w:val="22"/>
        </w:rPr>
        <w:t xml:space="preserve">The University provides measures to assist persons with disabilities to benefit from the equivalent level of service, in the same place and in a similar way, as other individuals. Where an assistive device or support does not exist on campus, the University will make reasonable efforts to ensure that appropriate devices or supports are made available, subject to reasonable limitations. </w:t>
      </w:r>
    </w:p>
    <w:p w14:paraId="52E00F9D" w14:textId="77777777" w:rsidR="008A479A" w:rsidRPr="00E734C9" w:rsidRDefault="008A479A" w:rsidP="008A479A">
      <w:pPr>
        <w:pStyle w:val="Default"/>
        <w:rPr>
          <w:rFonts w:ascii="Arial" w:hAnsi="Arial" w:cs="Arial"/>
          <w:szCs w:val="22"/>
        </w:rPr>
      </w:pPr>
    </w:p>
    <w:p w14:paraId="78C3D718" w14:textId="77777777" w:rsidR="008A479A" w:rsidRPr="00E734C9" w:rsidRDefault="007E00C8" w:rsidP="008A479A">
      <w:pPr>
        <w:widowControl w:val="0"/>
        <w:numPr>
          <w:ilvl w:val="0"/>
          <w:numId w:val="9"/>
        </w:numPr>
        <w:tabs>
          <w:tab w:val="clear" w:pos="720"/>
          <w:tab w:val="num" w:pos="360"/>
        </w:tabs>
        <w:autoSpaceDE w:val="0"/>
        <w:autoSpaceDN w:val="0"/>
        <w:adjustRightInd w:val="0"/>
        <w:ind w:left="360"/>
        <w:rPr>
          <w:rFonts w:ascii="Arial" w:hAnsi="Arial" w:cs="Arial"/>
          <w:szCs w:val="22"/>
        </w:rPr>
      </w:pPr>
      <w:r w:rsidRPr="00E734C9">
        <w:rPr>
          <w:rFonts w:ascii="Arial" w:hAnsi="Arial" w:cs="Arial"/>
          <w:szCs w:val="22"/>
        </w:rPr>
        <w:br w:type="page"/>
      </w:r>
      <w:r w:rsidRPr="00E734C9">
        <w:rPr>
          <w:rFonts w:ascii="Arial" w:hAnsi="Arial" w:cs="Arial"/>
          <w:szCs w:val="22"/>
        </w:rPr>
        <w:lastRenderedPageBreak/>
        <w:t>Guidelines for Service Animals &amp; Support Persons</w:t>
      </w:r>
    </w:p>
    <w:p w14:paraId="0C1FA47D" w14:textId="77777777" w:rsidR="008A479A" w:rsidRPr="00E734C9" w:rsidRDefault="008A479A" w:rsidP="008A479A">
      <w:pPr>
        <w:widowControl w:val="0"/>
        <w:autoSpaceDE w:val="0"/>
        <w:autoSpaceDN w:val="0"/>
        <w:adjustRightInd w:val="0"/>
        <w:rPr>
          <w:rFonts w:ascii="Arial" w:hAnsi="Arial" w:cs="Arial"/>
          <w:szCs w:val="22"/>
        </w:rPr>
      </w:pPr>
    </w:p>
    <w:p w14:paraId="34F61120" w14:textId="77777777" w:rsidR="008A479A" w:rsidRPr="00E734C9" w:rsidRDefault="007E00C8" w:rsidP="008A479A">
      <w:pPr>
        <w:widowControl w:val="0"/>
        <w:autoSpaceDE w:val="0"/>
        <w:autoSpaceDN w:val="0"/>
        <w:adjustRightInd w:val="0"/>
        <w:rPr>
          <w:rFonts w:ascii="Arial" w:hAnsi="Arial" w:cs="Arial"/>
          <w:b/>
          <w:szCs w:val="22"/>
          <w:u w:val="single"/>
        </w:rPr>
      </w:pPr>
      <w:r>
        <w:rPr>
          <w:rFonts w:ascii="Arial" w:hAnsi="Arial" w:cs="Arial"/>
          <w:b/>
          <w:szCs w:val="22"/>
          <w:u w:val="single"/>
        </w:rPr>
        <w:t>Purpose:</w:t>
      </w:r>
      <w:r w:rsidRPr="00E734C9">
        <w:rPr>
          <w:rFonts w:ascii="Arial" w:hAnsi="Arial" w:cs="Arial"/>
          <w:b/>
          <w:szCs w:val="22"/>
          <w:u w:val="single"/>
        </w:rPr>
        <w:t xml:space="preserve"> </w:t>
      </w:r>
    </w:p>
    <w:p w14:paraId="5EFBB790" w14:textId="77777777" w:rsidR="008A479A" w:rsidRPr="00E734C9" w:rsidRDefault="008A479A" w:rsidP="008A479A">
      <w:pPr>
        <w:widowControl w:val="0"/>
        <w:autoSpaceDE w:val="0"/>
        <w:autoSpaceDN w:val="0"/>
        <w:adjustRightInd w:val="0"/>
        <w:rPr>
          <w:rFonts w:ascii="Arial" w:hAnsi="Arial" w:cs="Arial"/>
          <w:b/>
          <w:szCs w:val="22"/>
          <w:u w:val="single"/>
        </w:rPr>
      </w:pPr>
    </w:p>
    <w:p w14:paraId="79BDFF54" w14:textId="77777777" w:rsidR="008A479A" w:rsidRPr="00E734C9" w:rsidRDefault="007E00C8" w:rsidP="008A479A">
      <w:pPr>
        <w:widowControl w:val="0"/>
        <w:autoSpaceDE w:val="0"/>
        <w:autoSpaceDN w:val="0"/>
        <w:adjustRightInd w:val="0"/>
        <w:rPr>
          <w:rFonts w:ascii="Arial" w:hAnsi="Arial" w:cs="Arial"/>
          <w:szCs w:val="22"/>
        </w:rPr>
      </w:pPr>
      <w:r w:rsidRPr="00E734C9">
        <w:rPr>
          <w:rFonts w:ascii="Arial" w:hAnsi="Arial" w:cs="Arial"/>
          <w:szCs w:val="22"/>
        </w:rPr>
        <w:t xml:space="preserve">Service animals and support persons required to assist a person with a disability will be present and welcome at campus locations except where excluded by law. </w:t>
      </w:r>
    </w:p>
    <w:p w14:paraId="08F92890" w14:textId="77777777" w:rsidR="008A479A" w:rsidRPr="00E734C9" w:rsidRDefault="008A479A" w:rsidP="008A479A">
      <w:pPr>
        <w:widowControl w:val="0"/>
        <w:autoSpaceDE w:val="0"/>
        <w:autoSpaceDN w:val="0"/>
        <w:adjustRightInd w:val="0"/>
        <w:rPr>
          <w:rFonts w:ascii="Arial" w:hAnsi="Arial" w:cs="Arial"/>
          <w:szCs w:val="22"/>
        </w:rPr>
      </w:pPr>
    </w:p>
    <w:p w14:paraId="5995D748" w14:textId="77777777" w:rsidR="008A479A" w:rsidRPr="00E734C9" w:rsidRDefault="007E00C8" w:rsidP="008A479A">
      <w:pPr>
        <w:widowControl w:val="0"/>
        <w:autoSpaceDE w:val="0"/>
        <w:autoSpaceDN w:val="0"/>
        <w:adjustRightInd w:val="0"/>
        <w:rPr>
          <w:rFonts w:ascii="Arial" w:hAnsi="Arial" w:cs="Arial"/>
          <w:b/>
          <w:szCs w:val="22"/>
          <w:u w:val="single"/>
        </w:rPr>
      </w:pPr>
      <w:r w:rsidRPr="00E734C9">
        <w:rPr>
          <w:rFonts w:ascii="Arial" w:hAnsi="Arial" w:cs="Arial"/>
          <w:b/>
          <w:szCs w:val="22"/>
          <w:u w:val="single"/>
        </w:rPr>
        <w:t xml:space="preserve">Definitions: </w:t>
      </w:r>
    </w:p>
    <w:p w14:paraId="6470BD1F" w14:textId="77777777" w:rsidR="008A479A" w:rsidRPr="00E734C9" w:rsidRDefault="007E00C8" w:rsidP="008A479A">
      <w:pPr>
        <w:pStyle w:val="NormalWeb"/>
        <w:ind w:left="1440" w:hanging="1440"/>
        <w:rPr>
          <w:rFonts w:ascii="Arial" w:hAnsi="Arial" w:cs="Arial"/>
          <w:szCs w:val="22"/>
        </w:rPr>
      </w:pPr>
      <w:r w:rsidRPr="00E734C9">
        <w:rPr>
          <w:rFonts w:ascii="Arial" w:hAnsi="Arial" w:cs="Arial"/>
          <w:szCs w:val="22"/>
        </w:rPr>
        <w:t xml:space="preserve">Service Animal:  Any guide dog, signal dog, or other animal individually trained to provide assistance to a person with a disability. If they meet this definition, animals are considered service animals. A service animal is </w:t>
      </w:r>
      <w:r w:rsidRPr="00E734C9">
        <w:rPr>
          <w:rFonts w:ascii="Arial" w:hAnsi="Arial" w:cs="Arial"/>
          <w:szCs w:val="22"/>
          <w:u w:val="single"/>
        </w:rPr>
        <w:t>not</w:t>
      </w:r>
      <w:r w:rsidRPr="00E734C9">
        <w:rPr>
          <w:rFonts w:ascii="Arial" w:hAnsi="Arial" w:cs="Arial"/>
          <w:szCs w:val="22"/>
        </w:rPr>
        <w:t xml:space="preserve"> a pet.</w:t>
      </w:r>
    </w:p>
    <w:p w14:paraId="5414318A" w14:textId="77777777" w:rsidR="008A479A" w:rsidRPr="00E734C9" w:rsidRDefault="007E00C8" w:rsidP="008A479A">
      <w:pPr>
        <w:pStyle w:val="NormalWeb"/>
        <w:ind w:left="1440"/>
        <w:rPr>
          <w:rFonts w:ascii="Arial" w:hAnsi="Arial" w:cs="Arial"/>
          <w:szCs w:val="22"/>
        </w:rPr>
      </w:pPr>
      <w:r w:rsidRPr="00E734C9">
        <w:rPr>
          <w:rFonts w:ascii="Arial" w:hAnsi="Arial" w:cs="Arial"/>
          <w:szCs w:val="22"/>
        </w:rPr>
        <w:t xml:space="preserve">Service animals perform some of the functions and tasks that the person with a disability cannot perform for themselves. </w:t>
      </w:r>
    </w:p>
    <w:p w14:paraId="25BD6ED3" w14:textId="77777777" w:rsidR="008A479A" w:rsidRPr="00E734C9" w:rsidRDefault="007E00C8" w:rsidP="008A479A">
      <w:pPr>
        <w:pStyle w:val="NormalWeb"/>
        <w:ind w:left="1440"/>
        <w:rPr>
          <w:rFonts w:ascii="Arial" w:hAnsi="Arial" w:cs="Arial"/>
          <w:szCs w:val="22"/>
        </w:rPr>
      </w:pPr>
      <w:r w:rsidRPr="00E734C9">
        <w:rPr>
          <w:rFonts w:ascii="Arial" w:hAnsi="Arial" w:cs="Arial"/>
          <w:szCs w:val="22"/>
        </w:rPr>
        <w:t xml:space="preserve">For example, guide dogs used by some individuals who are blind, alerting persons with hearing impairments to sounds, pulling wheelchairs or carrying and picking up things for persons with mobility impairments, assisting persons with mobility impairments with balance. </w:t>
      </w:r>
    </w:p>
    <w:p w14:paraId="6F515982" w14:textId="77777777" w:rsidR="008A479A" w:rsidRPr="00E734C9" w:rsidRDefault="007E00C8" w:rsidP="008A479A">
      <w:pPr>
        <w:widowControl w:val="0"/>
        <w:autoSpaceDE w:val="0"/>
        <w:autoSpaceDN w:val="0"/>
        <w:adjustRightInd w:val="0"/>
        <w:rPr>
          <w:rFonts w:ascii="Arial" w:hAnsi="Arial" w:cs="Arial"/>
          <w:szCs w:val="22"/>
        </w:rPr>
      </w:pPr>
      <w:r w:rsidRPr="00E734C9">
        <w:rPr>
          <w:rFonts w:ascii="Arial" w:hAnsi="Arial" w:cs="Arial"/>
          <w:szCs w:val="22"/>
        </w:rPr>
        <w:t xml:space="preserve">Support Person:  Any person who provides assistance to a person with a disability. </w:t>
      </w:r>
    </w:p>
    <w:p w14:paraId="1EE3CDA9" w14:textId="77777777" w:rsidR="008A479A" w:rsidRPr="00E734C9" w:rsidRDefault="008A479A" w:rsidP="008A479A">
      <w:pPr>
        <w:widowControl w:val="0"/>
        <w:autoSpaceDE w:val="0"/>
        <w:autoSpaceDN w:val="0"/>
        <w:adjustRightInd w:val="0"/>
        <w:rPr>
          <w:rFonts w:ascii="Arial" w:hAnsi="Arial" w:cs="Arial"/>
          <w:szCs w:val="22"/>
        </w:rPr>
      </w:pPr>
    </w:p>
    <w:p w14:paraId="24558292" w14:textId="77777777" w:rsidR="008A479A" w:rsidRPr="00E734C9" w:rsidRDefault="007E00C8" w:rsidP="008A479A">
      <w:pPr>
        <w:widowControl w:val="0"/>
        <w:autoSpaceDE w:val="0"/>
        <w:autoSpaceDN w:val="0"/>
        <w:adjustRightInd w:val="0"/>
        <w:rPr>
          <w:rFonts w:ascii="Arial" w:hAnsi="Arial" w:cs="Arial"/>
          <w:b/>
          <w:szCs w:val="22"/>
          <w:u w:val="single"/>
        </w:rPr>
      </w:pPr>
      <w:r w:rsidRPr="00E734C9">
        <w:rPr>
          <w:rFonts w:ascii="Arial" w:hAnsi="Arial" w:cs="Arial"/>
          <w:b/>
          <w:szCs w:val="22"/>
          <w:u w:val="single"/>
        </w:rPr>
        <w:t>Principles:</w:t>
      </w:r>
    </w:p>
    <w:p w14:paraId="7F7EDB06" w14:textId="77777777" w:rsidR="008A479A" w:rsidRPr="00E734C9" w:rsidRDefault="008A479A" w:rsidP="008A479A">
      <w:pPr>
        <w:widowControl w:val="0"/>
        <w:autoSpaceDE w:val="0"/>
        <w:autoSpaceDN w:val="0"/>
        <w:adjustRightInd w:val="0"/>
        <w:rPr>
          <w:rFonts w:ascii="Arial" w:hAnsi="Arial" w:cs="Arial"/>
          <w:szCs w:val="22"/>
        </w:rPr>
      </w:pPr>
    </w:p>
    <w:p w14:paraId="40A57A07" w14:textId="77777777" w:rsidR="008A479A" w:rsidRPr="00E734C9" w:rsidRDefault="007E00C8" w:rsidP="008A479A">
      <w:pPr>
        <w:widowControl w:val="0"/>
        <w:autoSpaceDE w:val="0"/>
        <w:autoSpaceDN w:val="0"/>
        <w:adjustRightInd w:val="0"/>
        <w:rPr>
          <w:rFonts w:ascii="Arial" w:hAnsi="Arial" w:cs="Arial"/>
          <w:szCs w:val="22"/>
        </w:rPr>
      </w:pPr>
      <w:r w:rsidRPr="00E734C9">
        <w:rPr>
          <w:rFonts w:ascii="Arial" w:hAnsi="Arial" w:cs="Arial"/>
          <w:szCs w:val="22"/>
        </w:rPr>
        <w:t>McMaster shall not prohibit the use of a service animal by a person with a disability in the conduct of regular business or activities except where excluded by law, these include, but are not limited to, the following:</w:t>
      </w:r>
    </w:p>
    <w:p w14:paraId="27473A55" w14:textId="77777777" w:rsidR="008A479A" w:rsidRPr="00E734C9" w:rsidRDefault="007E00C8" w:rsidP="008A479A">
      <w:pPr>
        <w:widowControl w:val="0"/>
        <w:numPr>
          <w:ilvl w:val="1"/>
          <w:numId w:val="9"/>
        </w:numPr>
        <w:autoSpaceDE w:val="0"/>
        <w:autoSpaceDN w:val="0"/>
        <w:adjustRightInd w:val="0"/>
        <w:rPr>
          <w:rFonts w:ascii="Arial" w:hAnsi="Arial" w:cs="Arial"/>
          <w:szCs w:val="22"/>
        </w:rPr>
      </w:pPr>
      <w:r w:rsidRPr="00E734C9">
        <w:rPr>
          <w:rFonts w:ascii="Arial" w:hAnsi="Arial" w:cs="Arial"/>
          <w:szCs w:val="22"/>
        </w:rPr>
        <w:t>Locations that would be deemed as a health and safety risk (e.g. operating rooms, nuclear reactor) and,</w:t>
      </w:r>
    </w:p>
    <w:p w14:paraId="729595E8" w14:textId="77777777" w:rsidR="008A479A" w:rsidRPr="00E734C9" w:rsidRDefault="007E00C8" w:rsidP="008A479A">
      <w:pPr>
        <w:widowControl w:val="0"/>
        <w:numPr>
          <w:ilvl w:val="1"/>
          <w:numId w:val="9"/>
        </w:numPr>
        <w:autoSpaceDE w:val="0"/>
        <w:autoSpaceDN w:val="0"/>
        <w:adjustRightInd w:val="0"/>
        <w:rPr>
          <w:rFonts w:ascii="Arial" w:hAnsi="Arial" w:cs="Arial"/>
          <w:szCs w:val="22"/>
        </w:rPr>
      </w:pPr>
      <w:r w:rsidRPr="00E734C9">
        <w:rPr>
          <w:rFonts w:ascii="Arial" w:hAnsi="Arial" w:cs="Arial"/>
          <w:szCs w:val="22"/>
        </w:rPr>
        <w:t xml:space="preserve">Location where an education placement is performed and the owner/lessor of such locations has a policy or practice governing service animals or support persons contrary to McMaster’s Policy. </w:t>
      </w:r>
    </w:p>
    <w:p w14:paraId="6FA4ECF9" w14:textId="77777777" w:rsidR="008A479A" w:rsidRPr="00E734C9" w:rsidRDefault="008A479A" w:rsidP="008A479A">
      <w:pPr>
        <w:widowControl w:val="0"/>
        <w:autoSpaceDE w:val="0"/>
        <w:autoSpaceDN w:val="0"/>
        <w:adjustRightInd w:val="0"/>
        <w:rPr>
          <w:rFonts w:ascii="Arial" w:hAnsi="Arial" w:cs="Arial"/>
          <w:szCs w:val="22"/>
        </w:rPr>
      </w:pPr>
    </w:p>
    <w:p w14:paraId="25240ADD" w14:textId="77777777" w:rsidR="008A479A" w:rsidRPr="00E734C9" w:rsidRDefault="007E00C8" w:rsidP="008A479A">
      <w:pPr>
        <w:widowControl w:val="0"/>
        <w:autoSpaceDE w:val="0"/>
        <w:autoSpaceDN w:val="0"/>
        <w:adjustRightInd w:val="0"/>
        <w:rPr>
          <w:rFonts w:ascii="Arial" w:hAnsi="Arial" w:cs="Arial"/>
          <w:b/>
          <w:szCs w:val="22"/>
          <w:u w:val="single"/>
        </w:rPr>
      </w:pPr>
      <w:r w:rsidRPr="00E734C9">
        <w:rPr>
          <w:rFonts w:ascii="Arial" w:hAnsi="Arial" w:cs="Arial"/>
          <w:b/>
          <w:szCs w:val="22"/>
          <w:u w:val="single"/>
        </w:rPr>
        <w:t xml:space="preserve">Protocol: </w:t>
      </w:r>
    </w:p>
    <w:p w14:paraId="72C1843E" w14:textId="77777777" w:rsidR="008A479A" w:rsidRPr="00E734C9" w:rsidRDefault="008A479A" w:rsidP="008A479A">
      <w:pPr>
        <w:widowControl w:val="0"/>
        <w:autoSpaceDE w:val="0"/>
        <w:autoSpaceDN w:val="0"/>
        <w:adjustRightInd w:val="0"/>
        <w:rPr>
          <w:rFonts w:ascii="Arial" w:hAnsi="Arial" w:cs="Arial"/>
          <w:szCs w:val="22"/>
        </w:rPr>
      </w:pPr>
    </w:p>
    <w:p w14:paraId="04FB3510" w14:textId="77777777" w:rsidR="008A479A" w:rsidRPr="00E734C9" w:rsidRDefault="007E00C8" w:rsidP="008A479A">
      <w:pPr>
        <w:widowControl w:val="0"/>
        <w:autoSpaceDE w:val="0"/>
        <w:autoSpaceDN w:val="0"/>
        <w:adjustRightInd w:val="0"/>
        <w:rPr>
          <w:rFonts w:ascii="Arial" w:hAnsi="Arial" w:cs="Arial"/>
          <w:szCs w:val="22"/>
        </w:rPr>
      </w:pPr>
      <w:r w:rsidRPr="00E734C9">
        <w:rPr>
          <w:rFonts w:ascii="Arial" w:hAnsi="Arial" w:cs="Arial"/>
          <w:szCs w:val="22"/>
        </w:rPr>
        <w:t>Within the parameters of the Principles noted above, the service animal or support person must be permitted to accompany the individual with a disability to all areas of the University where members of the public (as applicable) are normally allowed to go.  An individual with a service animal may not be segregated from other individuals.</w:t>
      </w:r>
    </w:p>
    <w:p w14:paraId="342F6813" w14:textId="77777777" w:rsidR="008A479A" w:rsidRPr="00E734C9" w:rsidRDefault="008A479A" w:rsidP="008A479A">
      <w:pPr>
        <w:widowControl w:val="0"/>
        <w:autoSpaceDE w:val="0"/>
        <w:autoSpaceDN w:val="0"/>
        <w:adjustRightInd w:val="0"/>
        <w:rPr>
          <w:rFonts w:ascii="Arial" w:hAnsi="Arial" w:cs="Arial"/>
          <w:szCs w:val="22"/>
        </w:rPr>
      </w:pPr>
    </w:p>
    <w:p w14:paraId="19B882C3" w14:textId="77777777" w:rsidR="008A479A" w:rsidRPr="00E734C9" w:rsidRDefault="007E00C8" w:rsidP="008A479A">
      <w:pPr>
        <w:widowControl w:val="0"/>
        <w:autoSpaceDE w:val="0"/>
        <w:autoSpaceDN w:val="0"/>
        <w:adjustRightInd w:val="0"/>
        <w:rPr>
          <w:rFonts w:ascii="Arial" w:hAnsi="Arial" w:cs="Arial"/>
          <w:szCs w:val="22"/>
        </w:rPr>
      </w:pPr>
      <w:r w:rsidRPr="00E734C9">
        <w:rPr>
          <w:rFonts w:ascii="Arial" w:hAnsi="Arial" w:cs="Arial"/>
          <w:szCs w:val="22"/>
        </w:rPr>
        <w:t xml:space="preserve">If goods, services or facilities are defined as off-limits to service animals or support persons, the University will make every effort to provide alternate ways for persons </w:t>
      </w:r>
      <w:r w:rsidRPr="00E734C9">
        <w:rPr>
          <w:rFonts w:ascii="Arial" w:hAnsi="Arial" w:cs="Arial"/>
          <w:szCs w:val="22"/>
        </w:rPr>
        <w:lastRenderedPageBreak/>
        <w:t>with disabilities to access such goods, services and facilities.</w:t>
      </w:r>
    </w:p>
    <w:p w14:paraId="567D2EDB" w14:textId="77777777" w:rsidR="008A479A" w:rsidRPr="00E734C9" w:rsidRDefault="008A479A" w:rsidP="008A479A">
      <w:pPr>
        <w:widowControl w:val="0"/>
        <w:autoSpaceDE w:val="0"/>
        <w:autoSpaceDN w:val="0"/>
        <w:adjustRightInd w:val="0"/>
        <w:rPr>
          <w:rFonts w:ascii="Arial" w:hAnsi="Arial" w:cs="Arial"/>
          <w:szCs w:val="22"/>
        </w:rPr>
      </w:pPr>
    </w:p>
    <w:p w14:paraId="1B7B745B" w14:textId="77777777" w:rsidR="008A479A" w:rsidRPr="00E734C9" w:rsidRDefault="007E00C8" w:rsidP="008A479A">
      <w:pPr>
        <w:widowControl w:val="0"/>
        <w:autoSpaceDE w:val="0"/>
        <w:autoSpaceDN w:val="0"/>
        <w:adjustRightInd w:val="0"/>
        <w:rPr>
          <w:rFonts w:ascii="Arial" w:hAnsi="Arial" w:cs="Arial"/>
          <w:szCs w:val="22"/>
        </w:rPr>
      </w:pPr>
      <w:r w:rsidRPr="00E734C9">
        <w:rPr>
          <w:rFonts w:ascii="Arial" w:hAnsi="Arial" w:cs="Arial"/>
          <w:szCs w:val="22"/>
        </w:rPr>
        <w:t xml:space="preserve">To find out if a specific area is off-limits to service animals or support persons contact the designated department head. </w:t>
      </w:r>
    </w:p>
    <w:p w14:paraId="6A2B9701" w14:textId="77777777" w:rsidR="008A479A" w:rsidRPr="00E734C9" w:rsidRDefault="008A479A" w:rsidP="008A479A">
      <w:pPr>
        <w:widowControl w:val="0"/>
        <w:autoSpaceDE w:val="0"/>
        <w:autoSpaceDN w:val="0"/>
        <w:adjustRightInd w:val="0"/>
        <w:rPr>
          <w:rFonts w:ascii="Arial" w:hAnsi="Arial" w:cs="Arial"/>
          <w:szCs w:val="22"/>
        </w:rPr>
      </w:pPr>
    </w:p>
    <w:p w14:paraId="254CFA4D" w14:textId="77777777" w:rsidR="008A479A" w:rsidRPr="00E734C9" w:rsidRDefault="007E00C8" w:rsidP="008A479A">
      <w:pPr>
        <w:widowControl w:val="0"/>
        <w:autoSpaceDE w:val="0"/>
        <w:autoSpaceDN w:val="0"/>
        <w:adjustRightInd w:val="0"/>
        <w:rPr>
          <w:rFonts w:ascii="Arial" w:hAnsi="Arial" w:cs="Arial"/>
          <w:szCs w:val="22"/>
        </w:rPr>
      </w:pPr>
      <w:r w:rsidRPr="00E734C9">
        <w:rPr>
          <w:rFonts w:ascii="Arial" w:hAnsi="Arial" w:cs="Arial"/>
          <w:szCs w:val="22"/>
        </w:rPr>
        <w:t>The University will provide notice in advance about whether an admission fee will be charged for support persons, if applicable.</w:t>
      </w:r>
    </w:p>
    <w:p w14:paraId="152B15E5" w14:textId="77777777" w:rsidR="008A479A" w:rsidRPr="00E734C9" w:rsidRDefault="008A479A" w:rsidP="008A479A">
      <w:pPr>
        <w:widowControl w:val="0"/>
        <w:autoSpaceDE w:val="0"/>
        <w:autoSpaceDN w:val="0"/>
        <w:adjustRightInd w:val="0"/>
        <w:rPr>
          <w:rFonts w:ascii="Arial" w:hAnsi="Arial" w:cs="Arial"/>
          <w:szCs w:val="22"/>
        </w:rPr>
      </w:pPr>
    </w:p>
    <w:p w14:paraId="659B8A51" w14:textId="56C32F30" w:rsidR="008A479A" w:rsidRDefault="007E00C8" w:rsidP="008A479A">
      <w:pPr>
        <w:widowControl w:val="0"/>
        <w:autoSpaceDE w:val="0"/>
        <w:autoSpaceDN w:val="0"/>
        <w:adjustRightInd w:val="0"/>
        <w:rPr>
          <w:rFonts w:ascii="Arial" w:hAnsi="Arial" w:cs="Arial"/>
          <w:szCs w:val="22"/>
        </w:rPr>
      </w:pPr>
      <w:r w:rsidRPr="00E734C9">
        <w:rPr>
          <w:rFonts w:ascii="Arial" w:hAnsi="Arial" w:cs="Arial"/>
          <w:szCs w:val="22"/>
        </w:rPr>
        <w:t>In order to respect employees or students whose health may be impacted by the presence of service animals at McMaster, these individuals may request reasonable accommodation suitable to their health needs.</w:t>
      </w:r>
    </w:p>
    <w:p w14:paraId="18F62493" w14:textId="35E5D09A" w:rsidR="005C29CE" w:rsidRDefault="005C29CE" w:rsidP="008A479A">
      <w:pPr>
        <w:widowControl w:val="0"/>
        <w:autoSpaceDE w:val="0"/>
        <w:autoSpaceDN w:val="0"/>
        <w:adjustRightInd w:val="0"/>
        <w:rPr>
          <w:rFonts w:ascii="Arial" w:hAnsi="Arial" w:cs="Arial"/>
          <w:szCs w:val="22"/>
        </w:rPr>
      </w:pPr>
    </w:p>
    <w:p w14:paraId="1B16306D" w14:textId="78329C04" w:rsidR="008A479A" w:rsidRPr="00E734C9" w:rsidRDefault="007E00C8" w:rsidP="008A479A">
      <w:pPr>
        <w:widowControl w:val="0"/>
        <w:numPr>
          <w:ilvl w:val="0"/>
          <w:numId w:val="9"/>
        </w:numPr>
        <w:tabs>
          <w:tab w:val="clear" w:pos="720"/>
          <w:tab w:val="num" w:pos="540"/>
        </w:tabs>
        <w:autoSpaceDE w:val="0"/>
        <w:autoSpaceDN w:val="0"/>
        <w:adjustRightInd w:val="0"/>
        <w:ind w:left="540" w:hanging="540"/>
        <w:rPr>
          <w:rFonts w:ascii="Arial" w:hAnsi="Arial" w:cs="Arial"/>
          <w:szCs w:val="22"/>
        </w:rPr>
      </w:pPr>
      <w:r w:rsidRPr="00E734C9">
        <w:rPr>
          <w:rFonts w:ascii="Arial" w:hAnsi="Arial" w:cs="Arial"/>
          <w:szCs w:val="22"/>
        </w:rPr>
        <w:t>Notice of Temporary Disruptions in Service</w:t>
      </w:r>
    </w:p>
    <w:p w14:paraId="3D4C87C3" w14:textId="77777777" w:rsidR="008A479A" w:rsidRPr="00E734C9" w:rsidRDefault="008A479A" w:rsidP="008A479A">
      <w:pPr>
        <w:widowControl w:val="0"/>
        <w:autoSpaceDE w:val="0"/>
        <w:autoSpaceDN w:val="0"/>
        <w:adjustRightInd w:val="0"/>
        <w:rPr>
          <w:rFonts w:ascii="Arial" w:hAnsi="Arial" w:cs="Arial"/>
          <w:szCs w:val="22"/>
        </w:rPr>
      </w:pPr>
    </w:p>
    <w:p w14:paraId="3C01063A" w14:textId="77777777" w:rsidR="008A479A" w:rsidRPr="00E734C9" w:rsidRDefault="007E00C8" w:rsidP="008A479A">
      <w:pPr>
        <w:widowControl w:val="0"/>
        <w:autoSpaceDE w:val="0"/>
        <w:autoSpaceDN w:val="0"/>
        <w:adjustRightInd w:val="0"/>
        <w:rPr>
          <w:rFonts w:ascii="Arial" w:hAnsi="Arial" w:cs="Arial"/>
          <w:b/>
          <w:szCs w:val="22"/>
          <w:u w:val="single"/>
        </w:rPr>
      </w:pPr>
      <w:r w:rsidRPr="00E734C9">
        <w:rPr>
          <w:rFonts w:ascii="Arial" w:hAnsi="Arial" w:cs="Arial"/>
          <w:b/>
          <w:szCs w:val="22"/>
          <w:u w:val="single"/>
        </w:rPr>
        <w:t xml:space="preserve">Purpose: </w:t>
      </w:r>
    </w:p>
    <w:p w14:paraId="0E58B65D" w14:textId="77777777" w:rsidR="008A479A" w:rsidRPr="00E734C9" w:rsidRDefault="008A479A" w:rsidP="008A479A">
      <w:pPr>
        <w:widowControl w:val="0"/>
        <w:autoSpaceDE w:val="0"/>
        <w:autoSpaceDN w:val="0"/>
        <w:adjustRightInd w:val="0"/>
        <w:rPr>
          <w:rFonts w:ascii="Arial" w:hAnsi="Arial" w:cs="Arial"/>
          <w:szCs w:val="22"/>
        </w:rPr>
      </w:pPr>
    </w:p>
    <w:p w14:paraId="7C58D8B6" w14:textId="77777777" w:rsidR="008A479A" w:rsidRPr="00E734C9" w:rsidRDefault="007E00C8" w:rsidP="008A479A">
      <w:pPr>
        <w:widowControl w:val="0"/>
        <w:autoSpaceDE w:val="0"/>
        <w:autoSpaceDN w:val="0"/>
        <w:adjustRightInd w:val="0"/>
        <w:rPr>
          <w:rFonts w:ascii="Arial" w:hAnsi="Arial" w:cs="Arial"/>
          <w:szCs w:val="22"/>
        </w:rPr>
      </w:pPr>
      <w:r w:rsidRPr="00E734C9">
        <w:rPr>
          <w:rFonts w:ascii="Arial" w:hAnsi="Arial" w:cs="Arial"/>
          <w:szCs w:val="22"/>
        </w:rPr>
        <w:t xml:space="preserve">The University will provide notice to members of the public when there is a temporary disruption of facilities or services (planned or unexpected) that are usually used by persons with disabilities at the University. </w:t>
      </w:r>
    </w:p>
    <w:p w14:paraId="777EB088" w14:textId="77777777" w:rsidR="008A479A" w:rsidRPr="00E734C9" w:rsidRDefault="008A479A" w:rsidP="008A479A">
      <w:pPr>
        <w:rPr>
          <w:rFonts w:ascii="Arial" w:hAnsi="Arial" w:cs="Arial"/>
          <w:szCs w:val="22"/>
        </w:rPr>
      </w:pPr>
    </w:p>
    <w:p w14:paraId="52473955" w14:textId="77777777" w:rsidR="008A479A" w:rsidRPr="00E734C9" w:rsidRDefault="007E00C8" w:rsidP="008A479A">
      <w:pPr>
        <w:rPr>
          <w:rFonts w:ascii="Arial" w:hAnsi="Arial" w:cs="Arial"/>
          <w:b/>
          <w:szCs w:val="22"/>
          <w:u w:val="single"/>
        </w:rPr>
      </w:pPr>
      <w:r w:rsidRPr="00E734C9">
        <w:rPr>
          <w:rFonts w:ascii="Arial" w:hAnsi="Arial" w:cs="Arial"/>
          <w:b/>
          <w:szCs w:val="22"/>
          <w:u w:val="single"/>
        </w:rPr>
        <w:t xml:space="preserve">Scope: </w:t>
      </w:r>
    </w:p>
    <w:p w14:paraId="116F4953" w14:textId="77777777" w:rsidR="008A479A" w:rsidRPr="00E734C9" w:rsidRDefault="008A479A" w:rsidP="008A479A">
      <w:pPr>
        <w:rPr>
          <w:rFonts w:ascii="Arial" w:hAnsi="Arial" w:cs="Arial"/>
          <w:szCs w:val="22"/>
        </w:rPr>
      </w:pPr>
    </w:p>
    <w:p w14:paraId="755CA7A7" w14:textId="77777777" w:rsidR="008A479A" w:rsidRPr="00E734C9" w:rsidRDefault="007E00C8" w:rsidP="008A479A">
      <w:pPr>
        <w:rPr>
          <w:rFonts w:ascii="Arial" w:hAnsi="Arial" w:cs="Arial"/>
          <w:szCs w:val="22"/>
        </w:rPr>
      </w:pPr>
      <w:r w:rsidRPr="00E734C9">
        <w:rPr>
          <w:rFonts w:ascii="Arial" w:hAnsi="Arial" w:cs="Arial"/>
          <w:szCs w:val="22"/>
        </w:rPr>
        <w:t>Service disruptions shall include information related to facilities (e.g. elevators, building ramps, accessible washrooms) or goods/services (e.g. events, lectures, amplification systems, TTY services).</w:t>
      </w:r>
      <w:r w:rsidRPr="00E734C9">
        <w:rPr>
          <w:rFonts w:ascii="Arial" w:hAnsi="Arial" w:cs="Arial"/>
          <w:color w:val="000000"/>
          <w:szCs w:val="22"/>
          <w:lang w:val="en-CA"/>
        </w:rPr>
        <w:t xml:space="preserve"> </w:t>
      </w:r>
    </w:p>
    <w:p w14:paraId="7E989BD6" w14:textId="77777777" w:rsidR="008A479A" w:rsidRPr="00E734C9" w:rsidRDefault="008A479A" w:rsidP="008A479A">
      <w:pPr>
        <w:rPr>
          <w:rFonts w:ascii="Arial" w:hAnsi="Arial" w:cs="Arial"/>
          <w:szCs w:val="22"/>
        </w:rPr>
      </w:pPr>
    </w:p>
    <w:p w14:paraId="3F9F6FC8" w14:textId="77777777" w:rsidR="008A479A" w:rsidRPr="00E734C9" w:rsidRDefault="007E00C8" w:rsidP="008A479A">
      <w:pPr>
        <w:rPr>
          <w:rFonts w:ascii="Arial" w:hAnsi="Arial" w:cs="Arial"/>
          <w:szCs w:val="22"/>
        </w:rPr>
      </w:pPr>
      <w:r w:rsidRPr="00E734C9">
        <w:rPr>
          <w:rFonts w:ascii="Arial" w:hAnsi="Arial" w:cs="Arial"/>
          <w:color w:val="000000"/>
          <w:szCs w:val="22"/>
          <w:lang w:val="en-CA"/>
        </w:rPr>
        <w:t xml:space="preserve">Disruptions to all services, such as during a power outage or during a labour dispute, do not require this special notice.  </w:t>
      </w:r>
      <w:r w:rsidRPr="00E734C9">
        <w:rPr>
          <w:rFonts w:ascii="Arial" w:hAnsi="Arial" w:cs="Arial"/>
          <w:szCs w:val="22"/>
        </w:rPr>
        <w:t xml:space="preserve">For information on large-scale business disruptions, please reference the University’s Business Continuity Plan.  </w:t>
      </w:r>
    </w:p>
    <w:p w14:paraId="62901C0D" w14:textId="77777777" w:rsidR="008A479A" w:rsidRPr="00E734C9" w:rsidRDefault="008A479A" w:rsidP="008A479A">
      <w:pPr>
        <w:rPr>
          <w:rFonts w:ascii="Arial" w:hAnsi="Arial" w:cs="Arial"/>
          <w:szCs w:val="22"/>
        </w:rPr>
      </w:pPr>
    </w:p>
    <w:p w14:paraId="4D911B1A" w14:textId="77777777" w:rsidR="008A479A" w:rsidRPr="00E734C9" w:rsidRDefault="007E00C8" w:rsidP="008A479A">
      <w:pPr>
        <w:rPr>
          <w:rFonts w:ascii="Arial" w:hAnsi="Arial" w:cs="Arial"/>
          <w:szCs w:val="22"/>
        </w:rPr>
      </w:pPr>
      <w:r w:rsidRPr="00E734C9">
        <w:rPr>
          <w:rFonts w:ascii="Arial" w:hAnsi="Arial" w:cs="Arial"/>
          <w:szCs w:val="22"/>
        </w:rPr>
        <w:t xml:space="preserve">For information relating to University closure due to inclement weather please reference the University’s Storm Policy. </w:t>
      </w:r>
    </w:p>
    <w:p w14:paraId="52C9A25D" w14:textId="77777777" w:rsidR="008A479A" w:rsidRPr="00E734C9" w:rsidRDefault="008A479A" w:rsidP="008A479A">
      <w:pPr>
        <w:rPr>
          <w:rFonts w:ascii="Arial" w:hAnsi="Arial" w:cs="Arial"/>
          <w:szCs w:val="22"/>
        </w:rPr>
      </w:pPr>
    </w:p>
    <w:p w14:paraId="1C66B589" w14:textId="77777777" w:rsidR="008A479A" w:rsidRPr="00E734C9" w:rsidRDefault="007E00C8" w:rsidP="008A479A">
      <w:pPr>
        <w:rPr>
          <w:rFonts w:ascii="Arial" w:hAnsi="Arial" w:cs="Arial"/>
          <w:b/>
          <w:szCs w:val="22"/>
          <w:u w:val="single"/>
        </w:rPr>
      </w:pPr>
      <w:r w:rsidRPr="00E734C9">
        <w:rPr>
          <w:rFonts w:ascii="Arial" w:hAnsi="Arial" w:cs="Arial"/>
          <w:b/>
          <w:szCs w:val="22"/>
          <w:u w:val="single"/>
        </w:rPr>
        <w:t>Protocol:</w:t>
      </w:r>
    </w:p>
    <w:p w14:paraId="2B4F03E4" w14:textId="77777777" w:rsidR="008A479A" w:rsidRPr="00E734C9" w:rsidRDefault="008A479A" w:rsidP="008A479A">
      <w:pPr>
        <w:rPr>
          <w:rFonts w:ascii="Arial" w:hAnsi="Arial" w:cs="Arial"/>
          <w:szCs w:val="22"/>
        </w:rPr>
      </w:pPr>
    </w:p>
    <w:p w14:paraId="1155015F" w14:textId="77777777" w:rsidR="008A479A" w:rsidRPr="00E734C9" w:rsidRDefault="007E00C8" w:rsidP="008A479A">
      <w:pPr>
        <w:rPr>
          <w:rFonts w:ascii="Arial" w:hAnsi="Arial" w:cs="Arial"/>
          <w:szCs w:val="22"/>
        </w:rPr>
      </w:pPr>
      <w:r w:rsidRPr="00E734C9">
        <w:rPr>
          <w:rFonts w:ascii="Arial" w:hAnsi="Arial" w:cs="Arial"/>
          <w:szCs w:val="22"/>
        </w:rPr>
        <w:t>Where a service disruption is unavoidable the University shall:</w:t>
      </w:r>
    </w:p>
    <w:p w14:paraId="05224E31" w14:textId="77777777" w:rsidR="008A479A" w:rsidRPr="00E734C9" w:rsidRDefault="007E00C8" w:rsidP="008A479A">
      <w:pPr>
        <w:numPr>
          <w:ilvl w:val="0"/>
          <w:numId w:val="10"/>
        </w:numPr>
        <w:rPr>
          <w:rFonts w:ascii="Arial" w:hAnsi="Arial" w:cs="Arial"/>
          <w:szCs w:val="22"/>
        </w:rPr>
      </w:pPr>
      <w:r w:rsidRPr="00E734C9">
        <w:rPr>
          <w:rFonts w:ascii="Arial" w:hAnsi="Arial" w:cs="Arial"/>
          <w:szCs w:val="22"/>
        </w:rPr>
        <w:t xml:space="preserve">Post a notice at the location, for example if an elevator disruption then a notice will be posted at the site on all floors, </w:t>
      </w:r>
    </w:p>
    <w:p w14:paraId="101E5584" w14:textId="77777777" w:rsidR="008A479A" w:rsidRPr="00E734C9" w:rsidRDefault="007E00C8" w:rsidP="008A479A">
      <w:pPr>
        <w:numPr>
          <w:ilvl w:val="0"/>
          <w:numId w:val="10"/>
        </w:numPr>
        <w:rPr>
          <w:rFonts w:ascii="Arial" w:hAnsi="Arial" w:cs="Arial"/>
          <w:szCs w:val="22"/>
        </w:rPr>
      </w:pPr>
      <w:r w:rsidRPr="00E734C9">
        <w:rPr>
          <w:rFonts w:ascii="Arial" w:hAnsi="Arial" w:cs="Arial"/>
          <w:szCs w:val="22"/>
        </w:rPr>
        <w:t xml:space="preserve">Provide advance notice, where possible, to all building occupants and/or affected participants using email distribution lists, website, internal electronic signage </w:t>
      </w:r>
    </w:p>
    <w:p w14:paraId="76C366C4" w14:textId="77777777" w:rsidR="008A479A" w:rsidRPr="00E734C9" w:rsidRDefault="008A479A" w:rsidP="008A479A">
      <w:pPr>
        <w:rPr>
          <w:rFonts w:ascii="Arial" w:hAnsi="Arial" w:cs="Arial"/>
          <w:szCs w:val="22"/>
        </w:rPr>
      </w:pPr>
    </w:p>
    <w:p w14:paraId="414A67C9" w14:textId="77777777" w:rsidR="008A479A" w:rsidRPr="00E734C9" w:rsidRDefault="007E00C8" w:rsidP="008A479A">
      <w:pPr>
        <w:rPr>
          <w:rFonts w:ascii="Arial" w:hAnsi="Arial" w:cs="Arial"/>
          <w:szCs w:val="22"/>
        </w:rPr>
      </w:pPr>
      <w:r w:rsidRPr="00E734C9">
        <w:rPr>
          <w:rFonts w:ascii="Arial" w:hAnsi="Arial" w:cs="Arial"/>
          <w:szCs w:val="22"/>
        </w:rPr>
        <w:t>All service disruption notices shall include:</w:t>
      </w:r>
    </w:p>
    <w:p w14:paraId="5E7C6A27" w14:textId="77777777" w:rsidR="008A479A" w:rsidRPr="00E734C9" w:rsidRDefault="007E00C8" w:rsidP="008A479A">
      <w:pPr>
        <w:numPr>
          <w:ilvl w:val="1"/>
          <w:numId w:val="10"/>
        </w:numPr>
        <w:rPr>
          <w:rFonts w:ascii="Arial" w:hAnsi="Arial" w:cs="Arial"/>
          <w:szCs w:val="22"/>
        </w:rPr>
      </w:pPr>
      <w:r w:rsidRPr="00E734C9">
        <w:rPr>
          <w:rFonts w:ascii="Arial" w:hAnsi="Arial" w:cs="Arial"/>
          <w:szCs w:val="22"/>
        </w:rPr>
        <w:t>Name of the service/event impacted</w:t>
      </w:r>
    </w:p>
    <w:p w14:paraId="660135BA" w14:textId="77777777" w:rsidR="008A479A" w:rsidRPr="00E734C9" w:rsidRDefault="007E00C8" w:rsidP="008A479A">
      <w:pPr>
        <w:numPr>
          <w:ilvl w:val="1"/>
          <w:numId w:val="10"/>
        </w:numPr>
        <w:rPr>
          <w:rFonts w:ascii="Arial" w:hAnsi="Arial" w:cs="Arial"/>
          <w:szCs w:val="22"/>
        </w:rPr>
      </w:pPr>
      <w:r w:rsidRPr="00E734C9">
        <w:rPr>
          <w:rFonts w:ascii="Arial" w:hAnsi="Arial" w:cs="Arial"/>
          <w:szCs w:val="22"/>
        </w:rPr>
        <w:lastRenderedPageBreak/>
        <w:t>expected duration of disruption,</w:t>
      </w:r>
    </w:p>
    <w:p w14:paraId="57771F6C" w14:textId="77777777" w:rsidR="008A479A" w:rsidRPr="00E734C9" w:rsidRDefault="007E00C8" w:rsidP="008A479A">
      <w:pPr>
        <w:numPr>
          <w:ilvl w:val="1"/>
          <w:numId w:val="10"/>
        </w:numPr>
        <w:rPr>
          <w:rFonts w:ascii="Arial" w:hAnsi="Arial" w:cs="Arial"/>
          <w:szCs w:val="22"/>
        </w:rPr>
      </w:pPr>
      <w:r w:rsidRPr="00E734C9">
        <w:rPr>
          <w:rFonts w:ascii="Arial" w:hAnsi="Arial" w:cs="Arial"/>
          <w:szCs w:val="22"/>
        </w:rPr>
        <w:t xml:space="preserve">any alternate means of accessing the facility or service, </w:t>
      </w:r>
    </w:p>
    <w:p w14:paraId="0FFD5FEF" w14:textId="77777777" w:rsidR="008A479A" w:rsidRPr="00E734C9" w:rsidRDefault="007E00C8" w:rsidP="008A479A">
      <w:pPr>
        <w:numPr>
          <w:ilvl w:val="1"/>
          <w:numId w:val="10"/>
        </w:numPr>
        <w:rPr>
          <w:rFonts w:ascii="Arial" w:hAnsi="Arial" w:cs="Arial"/>
          <w:szCs w:val="22"/>
        </w:rPr>
      </w:pPr>
      <w:r w:rsidRPr="00E734C9">
        <w:rPr>
          <w:rFonts w:ascii="Arial" w:hAnsi="Arial" w:cs="Arial"/>
          <w:szCs w:val="22"/>
        </w:rPr>
        <w:t>who to contact for assistance, and</w:t>
      </w:r>
    </w:p>
    <w:p w14:paraId="0656044F" w14:textId="77777777" w:rsidR="008A479A" w:rsidRPr="00E734C9" w:rsidRDefault="007E00C8" w:rsidP="008A479A">
      <w:pPr>
        <w:numPr>
          <w:ilvl w:val="1"/>
          <w:numId w:val="10"/>
        </w:numPr>
        <w:rPr>
          <w:rFonts w:ascii="Arial" w:hAnsi="Arial" w:cs="Arial"/>
          <w:szCs w:val="22"/>
        </w:rPr>
      </w:pPr>
      <w:r w:rsidRPr="00E734C9">
        <w:rPr>
          <w:rFonts w:ascii="Arial" w:hAnsi="Arial" w:cs="Arial"/>
          <w:szCs w:val="22"/>
        </w:rPr>
        <w:t>any other relevant information for accessing the facility or service</w:t>
      </w:r>
    </w:p>
    <w:p w14:paraId="2CEFEBD2" w14:textId="77777777" w:rsidR="008A479A" w:rsidRPr="00E734C9" w:rsidRDefault="008A479A" w:rsidP="008A479A">
      <w:pPr>
        <w:ind w:left="360"/>
        <w:rPr>
          <w:rFonts w:ascii="Arial" w:hAnsi="Arial" w:cs="Arial"/>
          <w:szCs w:val="22"/>
        </w:rPr>
      </w:pPr>
    </w:p>
    <w:p w14:paraId="0B3695B5" w14:textId="77777777" w:rsidR="008A479A" w:rsidRPr="00E734C9" w:rsidRDefault="007E00C8" w:rsidP="008A479A">
      <w:pPr>
        <w:pStyle w:val="BodyText2"/>
        <w:tabs>
          <w:tab w:val="clear" w:pos="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rPr>
          <w:sz w:val="24"/>
          <w:szCs w:val="22"/>
        </w:rPr>
      </w:pPr>
      <w:r w:rsidRPr="00E734C9">
        <w:rPr>
          <w:sz w:val="24"/>
          <w:szCs w:val="22"/>
        </w:rPr>
        <w:t>In such cases, the person may be offered the following as a means of accessing the facility, event or service, such as:</w:t>
      </w:r>
    </w:p>
    <w:p w14:paraId="4819FFFE" w14:textId="77777777" w:rsidR="008A479A" w:rsidRPr="00E734C9" w:rsidRDefault="007E00C8" w:rsidP="008A479A">
      <w:pPr>
        <w:autoSpaceDE w:val="0"/>
        <w:autoSpaceDN w:val="0"/>
        <w:adjustRightInd w:val="0"/>
        <w:rPr>
          <w:rFonts w:ascii="Arial" w:hAnsi="Arial" w:cs="Arial"/>
          <w:szCs w:val="22"/>
        </w:rPr>
      </w:pPr>
      <w:r w:rsidRPr="00E734C9">
        <w:rPr>
          <w:rFonts w:ascii="Arial" w:hAnsi="Arial" w:cs="Arial"/>
          <w:szCs w:val="22"/>
        </w:rPr>
        <w:t>• the goods and service delivery agent may provide the goods or service directly to the person with a disability at an alternate place and time, as deemed appropriate; or</w:t>
      </w:r>
    </w:p>
    <w:p w14:paraId="287E98CE" w14:textId="77777777" w:rsidR="008A479A" w:rsidRPr="00E734C9" w:rsidRDefault="007E00C8" w:rsidP="008A479A">
      <w:pPr>
        <w:autoSpaceDE w:val="0"/>
        <w:autoSpaceDN w:val="0"/>
        <w:adjustRightInd w:val="0"/>
        <w:rPr>
          <w:rFonts w:ascii="Arial" w:hAnsi="Arial" w:cs="Arial"/>
          <w:szCs w:val="22"/>
        </w:rPr>
      </w:pPr>
      <w:r w:rsidRPr="00E734C9">
        <w:rPr>
          <w:rFonts w:ascii="Arial" w:hAnsi="Arial" w:cs="Arial"/>
          <w:szCs w:val="22"/>
        </w:rPr>
        <w:t>• any other assistive measures available and deemed appropriate to deliver goods and services.</w:t>
      </w:r>
    </w:p>
    <w:p w14:paraId="1BB8CF09" w14:textId="77777777" w:rsidR="008A479A" w:rsidRPr="00E734C9" w:rsidRDefault="008A479A" w:rsidP="008A479A">
      <w:pPr>
        <w:rPr>
          <w:rFonts w:ascii="Arial" w:hAnsi="Arial" w:cs="Arial"/>
          <w:szCs w:val="22"/>
        </w:rPr>
      </w:pPr>
    </w:p>
    <w:p w14:paraId="1BEB4897" w14:textId="77777777" w:rsidR="008A479A" w:rsidRPr="00E734C9" w:rsidRDefault="007E00C8" w:rsidP="008A479A">
      <w:pPr>
        <w:rPr>
          <w:rFonts w:ascii="Arial" w:hAnsi="Arial" w:cs="Arial"/>
          <w:szCs w:val="22"/>
        </w:rPr>
      </w:pPr>
      <w:r w:rsidRPr="00E734C9">
        <w:rPr>
          <w:rFonts w:ascii="Arial" w:hAnsi="Arial" w:cs="Arial"/>
          <w:szCs w:val="22"/>
        </w:rPr>
        <w:t xml:space="preserve">Individuals can be added to building email distribution lists via the Department of Facility Services, </w:t>
      </w:r>
      <w:hyperlink r:id="rId10" w:history="1">
        <w:r w:rsidRPr="00E734C9">
          <w:rPr>
            <w:rStyle w:val="Hyperlink"/>
            <w:rFonts w:ascii="Arial" w:hAnsi="Arial" w:cs="Arial"/>
            <w:szCs w:val="22"/>
          </w:rPr>
          <w:t>http://ppims.services.mcmaster.ca/pplant/alerts.html</w:t>
        </w:r>
      </w:hyperlink>
      <w:r w:rsidRPr="00E734C9">
        <w:rPr>
          <w:rFonts w:ascii="Arial" w:hAnsi="Arial" w:cs="Arial"/>
          <w:szCs w:val="22"/>
        </w:rPr>
        <w:t xml:space="preserve"> </w:t>
      </w:r>
    </w:p>
    <w:p w14:paraId="5F8C782C" w14:textId="77777777" w:rsidR="008A479A" w:rsidRPr="00E734C9" w:rsidRDefault="008A479A" w:rsidP="008A479A">
      <w:pPr>
        <w:rPr>
          <w:rFonts w:ascii="Arial" w:hAnsi="Arial" w:cs="Arial"/>
          <w:szCs w:val="22"/>
        </w:rPr>
      </w:pPr>
    </w:p>
    <w:p w14:paraId="2AEB13CA" w14:textId="77777777" w:rsidR="008A479A" w:rsidRPr="00E734C9" w:rsidRDefault="007E00C8" w:rsidP="008A479A">
      <w:pPr>
        <w:widowControl w:val="0"/>
        <w:numPr>
          <w:ilvl w:val="0"/>
          <w:numId w:val="9"/>
        </w:numPr>
        <w:tabs>
          <w:tab w:val="clear" w:pos="720"/>
          <w:tab w:val="num" w:pos="540"/>
        </w:tabs>
        <w:autoSpaceDE w:val="0"/>
        <w:autoSpaceDN w:val="0"/>
        <w:adjustRightInd w:val="0"/>
        <w:ind w:left="540" w:hanging="540"/>
        <w:rPr>
          <w:rFonts w:ascii="Arial" w:hAnsi="Arial" w:cs="Arial"/>
          <w:szCs w:val="22"/>
        </w:rPr>
      </w:pPr>
      <w:r w:rsidRPr="00E734C9">
        <w:rPr>
          <w:rFonts w:ascii="Arial" w:hAnsi="Arial" w:cs="Arial"/>
          <w:szCs w:val="22"/>
        </w:rPr>
        <w:t>Guideline for Providing Feedback &amp; Complaints</w:t>
      </w:r>
    </w:p>
    <w:p w14:paraId="17630420" w14:textId="77777777" w:rsidR="008A479A" w:rsidRPr="00E734C9" w:rsidRDefault="008A479A" w:rsidP="008A479A">
      <w:pPr>
        <w:widowControl w:val="0"/>
        <w:autoSpaceDE w:val="0"/>
        <w:autoSpaceDN w:val="0"/>
        <w:adjustRightInd w:val="0"/>
        <w:rPr>
          <w:rFonts w:ascii="Arial" w:hAnsi="Arial" w:cs="Arial"/>
          <w:szCs w:val="22"/>
        </w:rPr>
      </w:pPr>
    </w:p>
    <w:p w14:paraId="4CA20E00" w14:textId="77777777" w:rsidR="008A479A" w:rsidRPr="00E734C9" w:rsidRDefault="007E00C8" w:rsidP="008A479A">
      <w:pPr>
        <w:widowControl w:val="0"/>
        <w:autoSpaceDE w:val="0"/>
        <w:autoSpaceDN w:val="0"/>
        <w:adjustRightInd w:val="0"/>
        <w:rPr>
          <w:rFonts w:ascii="Arial" w:hAnsi="Arial" w:cs="Arial"/>
          <w:szCs w:val="22"/>
        </w:rPr>
      </w:pPr>
      <w:r w:rsidRPr="00E734C9">
        <w:rPr>
          <w:rFonts w:ascii="Arial" w:hAnsi="Arial" w:cs="Arial"/>
          <w:b/>
          <w:bCs/>
          <w:szCs w:val="22"/>
          <w:u w:val="single"/>
        </w:rPr>
        <w:t>Purpose:</w:t>
      </w:r>
      <w:r w:rsidRPr="00E734C9">
        <w:rPr>
          <w:rFonts w:ascii="Arial" w:hAnsi="Arial" w:cs="Arial"/>
          <w:szCs w:val="22"/>
        </w:rPr>
        <w:t xml:space="preserve">  </w:t>
      </w:r>
    </w:p>
    <w:p w14:paraId="7FFFEFB0" w14:textId="77777777" w:rsidR="008A479A" w:rsidRPr="00E734C9" w:rsidRDefault="008A479A" w:rsidP="008A479A">
      <w:pPr>
        <w:widowControl w:val="0"/>
        <w:autoSpaceDE w:val="0"/>
        <w:autoSpaceDN w:val="0"/>
        <w:adjustRightInd w:val="0"/>
        <w:rPr>
          <w:rFonts w:ascii="Arial" w:hAnsi="Arial" w:cs="Arial"/>
          <w:szCs w:val="22"/>
        </w:rPr>
      </w:pPr>
    </w:p>
    <w:p w14:paraId="189B1D0A" w14:textId="77777777" w:rsidR="008A479A" w:rsidRPr="00E734C9" w:rsidRDefault="007E00C8" w:rsidP="008A479A">
      <w:pPr>
        <w:widowControl w:val="0"/>
        <w:autoSpaceDE w:val="0"/>
        <w:autoSpaceDN w:val="0"/>
        <w:adjustRightInd w:val="0"/>
        <w:rPr>
          <w:rFonts w:ascii="Arial" w:hAnsi="Arial" w:cs="Arial"/>
          <w:szCs w:val="22"/>
        </w:rPr>
      </w:pPr>
      <w:r w:rsidRPr="00E734C9">
        <w:rPr>
          <w:rFonts w:ascii="Arial" w:hAnsi="Arial" w:cs="Arial"/>
          <w:szCs w:val="22"/>
        </w:rPr>
        <w:t xml:space="preserve">In accordance with the Accessibility for Ontarians with Disabilities Act, McMaster University is required to establish a mechanism for receiving and responding to feedback from persons with disabilities about accessibility in relation to the way the University provides its services to them. </w:t>
      </w:r>
    </w:p>
    <w:p w14:paraId="11B5C3E7" w14:textId="77777777" w:rsidR="008A479A" w:rsidRPr="00E734C9" w:rsidRDefault="008A479A" w:rsidP="008A479A">
      <w:pPr>
        <w:widowControl w:val="0"/>
        <w:autoSpaceDE w:val="0"/>
        <w:autoSpaceDN w:val="0"/>
        <w:adjustRightInd w:val="0"/>
        <w:rPr>
          <w:rFonts w:ascii="Arial" w:hAnsi="Arial" w:cs="Arial"/>
          <w:szCs w:val="22"/>
        </w:rPr>
      </w:pPr>
    </w:p>
    <w:p w14:paraId="05294266" w14:textId="77777777" w:rsidR="008A479A" w:rsidRPr="00E734C9" w:rsidRDefault="007E00C8" w:rsidP="008A479A">
      <w:pPr>
        <w:widowControl w:val="0"/>
        <w:autoSpaceDE w:val="0"/>
        <w:autoSpaceDN w:val="0"/>
        <w:adjustRightInd w:val="0"/>
        <w:rPr>
          <w:rFonts w:ascii="Arial" w:hAnsi="Arial" w:cs="Arial"/>
          <w:b/>
          <w:bCs/>
          <w:szCs w:val="22"/>
          <w:u w:val="single"/>
        </w:rPr>
      </w:pPr>
      <w:r w:rsidRPr="00E734C9">
        <w:rPr>
          <w:rFonts w:ascii="Arial" w:hAnsi="Arial" w:cs="Arial"/>
          <w:b/>
          <w:bCs/>
          <w:szCs w:val="22"/>
          <w:u w:val="single"/>
        </w:rPr>
        <w:t xml:space="preserve">Protocol: </w:t>
      </w:r>
    </w:p>
    <w:p w14:paraId="1AE4EF7D" w14:textId="77777777" w:rsidR="008A479A" w:rsidRPr="00E734C9" w:rsidRDefault="008A479A" w:rsidP="008A479A">
      <w:pPr>
        <w:widowControl w:val="0"/>
        <w:autoSpaceDE w:val="0"/>
        <w:autoSpaceDN w:val="0"/>
        <w:adjustRightInd w:val="0"/>
        <w:rPr>
          <w:rFonts w:ascii="Arial" w:hAnsi="Arial" w:cs="Arial"/>
          <w:b/>
          <w:bCs/>
          <w:szCs w:val="22"/>
          <w:u w:val="single"/>
        </w:rPr>
      </w:pPr>
    </w:p>
    <w:p w14:paraId="5BC45D3C" w14:textId="77777777" w:rsidR="008A479A" w:rsidRPr="00E734C9" w:rsidRDefault="007E00C8" w:rsidP="008A479A">
      <w:pPr>
        <w:widowControl w:val="0"/>
        <w:autoSpaceDE w:val="0"/>
        <w:autoSpaceDN w:val="0"/>
        <w:adjustRightInd w:val="0"/>
        <w:rPr>
          <w:rFonts w:ascii="Arial" w:hAnsi="Arial" w:cs="Arial"/>
          <w:bCs/>
          <w:szCs w:val="22"/>
        </w:rPr>
      </w:pPr>
      <w:r w:rsidRPr="00E734C9">
        <w:rPr>
          <w:rFonts w:ascii="Arial" w:hAnsi="Arial" w:cs="Arial"/>
          <w:bCs/>
          <w:szCs w:val="22"/>
        </w:rPr>
        <w:t xml:space="preserve">Complaints involving accessibility issues may follow the Anti-Discrimination Policy, which contains provisions for managing complaints alleging discrimination related to disability. </w:t>
      </w:r>
    </w:p>
    <w:p w14:paraId="1739A3F0" w14:textId="77777777" w:rsidR="008A479A" w:rsidRPr="00E734C9" w:rsidRDefault="008A479A" w:rsidP="008A479A">
      <w:pPr>
        <w:widowControl w:val="0"/>
        <w:autoSpaceDE w:val="0"/>
        <w:autoSpaceDN w:val="0"/>
        <w:adjustRightInd w:val="0"/>
        <w:rPr>
          <w:rFonts w:ascii="Arial" w:hAnsi="Arial" w:cs="Arial"/>
          <w:b/>
          <w:bCs/>
          <w:szCs w:val="22"/>
          <w:u w:val="single"/>
        </w:rPr>
      </w:pPr>
    </w:p>
    <w:p w14:paraId="1952D933" w14:textId="77777777" w:rsidR="008A479A" w:rsidRPr="00E734C9" w:rsidRDefault="007E00C8" w:rsidP="008A479A">
      <w:pPr>
        <w:widowControl w:val="0"/>
        <w:autoSpaceDE w:val="0"/>
        <w:autoSpaceDN w:val="0"/>
        <w:adjustRightInd w:val="0"/>
        <w:rPr>
          <w:rFonts w:ascii="Arial" w:hAnsi="Arial" w:cs="Arial"/>
          <w:szCs w:val="22"/>
        </w:rPr>
      </w:pPr>
      <w:r w:rsidRPr="00E734C9">
        <w:rPr>
          <w:rFonts w:ascii="Arial" w:hAnsi="Arial" w:cs="Arial"/>
          <w:szCs w:val="22"/>
        </w:rPr>
        <w:t>Where persons with disabilities have concerns or feedback regarding the services provided by the University they may bring such feedback forward to the following individuals/areas:</w:t>
      </w:r>
    </w:p>
    <w:p w14:paraId="1A63370C" w14:textId="77777777" w:rsidR="008A479A" w:rsidRPr="00E734C9" w:rsidRDefault="008A479A" w:rsidP="008A479A">
      <w:pPr>
        <w:widowControl w:val="0"/>
        <w:autoSpaceDE w:val="0"/>
        <w:autoSpaceDN w:val="0"/>
        <w:adjustRightInd w:val="0"/>
        <w:rPr>
          <w:rFonts w:ascii="Arial" w:hAnsi="Arial" w:cs="Arial"/>
          <w:szCs w:val="22"/>
        </w:rPr>
      </w:pPr>
    </w:p>
    <w:p w14:paraId="6B437FB4" w14:textId="77777777" w:rsidR="008A479A" w:rsidRPr="00E734C9" w:rsidRDefault="007E00C8" w:rsidP="008A479A">
      <w:pPr>
        <w:widowControl w:val="0"/>
        <w:autoSpaceDE w:val="0"/>
        <w:autoSpaceDN w:val="0"/>
        <w:adjustRightInd w:val="0"/>
        <w:rPr>
          <w:rFonts w:ascii="Arial" w:hAnsi="Arial" w:cs="Arial"/>
          <w:i/>
          <w:iCs/>
          <w:szCs w:val="22"/>
        </w:rPr>
      </w:pPr>
      <w:r w:rsidRPr="00E734C9">
        <w:rPr>
          <w:rFonts w:ascii="Arial" w:hAnsi="Arial" w:cs="Arial"/>
          <w:i/>
          <w:iCs/>
          <w:szCs w:val="22"/>
        </w:rPr>
        <w:t>Students:</w:t>
      </w:r>
    </w:p>
    <w:p w14:paraId="17870D03" w14:textId="77777777" w:rsidR="008A479A" w:rsidRPr="00E734C9" w:rsidRDefault="007E00C8" w:rsidP="008A479A">
      <w:pPr>
        <w:widowControl w:val="0"/>
        <w:numPr>
          <w:ilvl w:val="0"/>
          <w:numId w:val="14"/>
        </w:numPr>
        <w:autoSpaceDE w:val="0"/>
        <w:autoSpaceDN w:val="0"/>
        <w:adjustRightInd w:val="0"/>
        <w:rPr>
          <w:rFonts w:ascii="Arial" w:hAnsi="Arial" w:cs="Arial"/>
          <w:szCs w:val="22"/>
        </w:rPr>
      </w:pPr>
      <w:r w:rsidRPr="00E734C9">
        <w:rPr>
          <w:rFonts w:ascii="Arial" w:hAnsi="Arial" w:cs="Arial"/>
          <w:szCs w:val="22"/>
        </w:rPr>
        <w:t xml:space="preserve">Their Faculty office, </w:t>
      </w:r>
    </w:p>
    <w:p w14:paraId="330ADFDE" w14:textId="77777777" w:rsidR="008A479A" w:rsidRPr="00E734C9" w:rsidRDefault="007E00C8" w:rsidP="008A479A">
      <w:pPr>
        <w:widowControl w:val="0"/>
        <w:numPr>
          <w:ilvl w:val="0"/>
          <w:numId w:val="14"/>
        </w:numPr>
        <w:autoSpaceDE w:val="0"/>
        <w:autoSpaceDN w:val="0"/>
        <w:adjustRightInd w:val="0"/>
        <w:rPr>
          <w:rFonts w:ascii="Arial" w:hAnsi="Arial" w:cs="Arial"/>
          <w:szCs w:val="22"/>
        </w:rPr>
      </w:pPr>
      <w:r w:rsidRPr="00E734C9">
        <w:rPr>
          <w:rFonts w:ascii="Arial" w:hAnsi="Arial" w:cs="Arial"/>
          <w:szCs w:val="22"/>
        </w:rPr>
        <w:t>Residence manager, if applicable or,</w:t>
      </w:r>
    </w:p>
    <w:p w14:paraId="433B0ED5" w14:textId="77777777" w:rsidR="008A479A" w:rsidRPr="00E734C9" w:rsidRDefault="007E00C8" w:rsidP="008A479A">
      <w:pPr>
        <w:widowControl w:val="0"/>
        <w:numPr>
          <w:ilvl w:val="0"/>
          <w:numId w:val="14"/>
        </w:numPr>
        <w:autoSpaceDE w:val="0"/>
        <w:autoSpaceDN w:val="0"/>
        <w:adjustRightInd w:val="0"/>
        <w:rPr>
          <w:rFonts w:ascii="Arial" w:hAnsi="Arial" w:cs="Arial"/>
          <w:szCs w:val="22"/>
        </w:rPr>
      </w:pPr>
      <w:r w:rsidRPr="00E734C9">
        <w:rPr>
          <w:rFonts w:ascii="Arial" w:hAnsi="Arial" w:cs="Arial"/>
          <w:szCs w:val="22"/>
        </w:rPr>
        <w:t xml:space="preserve">Centre for Student Development, </w:t>
      </w:r>
      <w:hyperlink r:id="rId11" w:history="1">
        <w:r w:rsidRPr="00E734C9">
          <w:rPr>
            <w:rStyle w:val="Hyperlink"/>
            <w:rFonts w:ascii="Arial" w:hAnsi="Arial" w:cs="Arial"/>
            <w:szCs w:val="22"/>
          </w:rPr>
          <w:t>http://csd.mcmaster.ca</w:t>
        </w:r>
      </w:hyperlink>
      <w:r w:rsidRPr="00E734C9">
        <w:rPr>
          <w:rFonts w:ascii="Arial" w:hAnsi="Arial" w:cs="Arial"/>
          <w:szCs w:val="22"/>
        </w:rPr>
        <w:t xml:space="preserve"> </w:t>
      </w:r>
    </w:p>
    <w:p w14:paraId="4BB4CA49" w14:textId="77777777" w:rsidR="008A479A" w:rsidRPr="00E734C9" w:rsidRDefault="008A479A" w:rsidP="008A479A">
      <w:pPr>
        <w:widowControl w:val="0"/>
        <w:autoSpaceDE w:val="0"/>
        <w:autoSpaceDN w:val="0"/>
        <w:adjustRightInd w:val="0"/>
        <w:ind w:left="360"/>
        <w:rPr>
          <w:rFonts w:ascii="Arial" w:hAnsi="Arial" w:cs="Arial"/>
          <w:szCs w:val="22"/>
        </w:rPr>
      </w:pPr>
    </w:p>
    <w:p w14:paraId="71C1223E" w14:textId="77777777" w:rsidR="008A479A" w:rsidRPr="00E734C9" w:rsidRDefault="007E00C8" w:rsidP="008A479A">
      <w:pPr>
        <w:widowControl w:val="0"/>
        <w:autoSpaceDE w:val="0"/>
        <w:autoSpaceDN w:val="0"/>
        <w:adjustRightInd w:val="0"/>
        <w:rPr>
          <w:rFonts w:ascii="Arial" w:hAnsi="Arial" w:cs="Arial"/>
          <w:i/>
          <w:iCs/>
          <w:szCs w:val="22"/>
        </w:rPr>
      </w:pPr>
      <w:r w:rsidRPr="00E734C9">
        <w:rPr>
          <w:rFonts w:ascii="Arial" w:hAnsi="Arial" w:cs="Arial"/>
          <w:i/>
          <w:iCs/>
          <w:szCs w:val="22"/>
        </w:rPr>
        <w:t xml:space="preserve">Employees: </w:t>
      </w:r>
    </w:p>
    <w:p w14:paraId="194B888E" w14:textId="77777777" w:rsidR="008A479A" w:rsidRPr="00E734C9" w:rsidRDefault="007E00C8" w:rsidP="008A479A">
      <w:pPr>
        <w:widowControl w:val="0"/>
        <w:numPr>
          <w:ilvl w:val="0"/>
          <w:numId w:val="13"/>
        </w:numPr>
        <w:autoSpaceDE w:val="0"/>
        <w:autoSpaceDN w:val="0"/>
        <w:adjustRightInd w:val="0"/>
        <w:rPr>
          <w:rFonts w:ascii="Arial" w:hAnsi="Arial" w:cs="Arial"/>
          <w:szCs w:val="22"/>
        </w:rPr>
      </w:pPr>
      <w:r w:rsidRPr="00E734C9">
        <w:rPr>
          <w:rFonts w:ascii="Arial" w:hAnsi="Arial" w:cs="Arial"/>
          <w:szCs w:val="22"/>
        </w:rPr>
        <w:t xml:space="preserve">Their supervisor, </w:t>
      </w:r>
    </w:p>
    <w:p w14:paraId="01C275F3" w14:textId="77777777" w:rsidR="008A479A" w:rsidRPr="00E734C9" w:rsidRDefault="007E00C8" w:rsidP="008A479A">
      <w:pPr>
        <w:widowControl w:val="0"/>
        <w:numPr>
          <w:ilvl w:val="0"/>
          <w:numId w:val="13"/>
        </w:numPr>
        <w:autoSpaceDE w:val="0"/>
        <w:autoSpaceDN w:val="0"/>
        <w:adjustRightInd w:val="0"/>
        <w:rPr>
          <w:rFonts w:ascii="Arial" w:hAnsi="Arial" w:cs="Arial"/>
          <w:szCs w:val="22"/>
        </w:rPr>
      </w:pPr>
      <w:r w:rsidRPr="00E734C9">
        <w:rPr>
          <w:rFonts w:ascii="Arial" w:hAnsi="Arial" w:cs="Arial"/>
          <w:szCs w:val="22"/>
        </w:rPr>
        <w:t xml:space="preserve">Human Resources Services, </w:t>
      </w:r>
      <w:hyperlink r:id="rId12" w:history="1">
        <w:r w:rsidRPr="00E734C9">
          <w:rPr>
            <w:rStyle w:val="Hyperlink"/>
            <w:rFonts w:ascii="Arial" w:hAnsi="Arial" w:cs="Arial"/>
            <w:szCs w:val="22"/>
          </w:rPr>
          <w:t>www.workingatmcmaster.ca</w:t>
        </w:r>
      </w:hyperlink>
      <w:r w:rsidRPr="00E734C9">
        <w:rPr>
          <w:rFonts w:ascii="Arial" w:hAnsi="Arial" w:cs="Arial"/>
          <w:szCs w:val="22"/>
        </w:rPr>
        <w:t xml:space="preserve"> and/or union/employee association, if applicable</w:t>
      </w:r>
    </w:p>
    <w:p w14:paraId="1C338DE6" w14:textId="77777777" w:rsidR="008A479A" w:rsidRPr="00E734C9" w:rsidRDefault="008A479A" w:rsidP="008A479A">
      <w:pPr>
        <w:widowControl w:val="0"/>
        <w:autoSpaceDE w:val="0"/>
        <w:autoSpaceDN w:val="0"/>
        <w:adjustRightInd w:val="0"/>
        <w:rPr>
          <w:rFonts w:ascii="Arial" w:hAnsi="Arial" w:cs="Arial"/>
          <w:szCs w:val="22"/>
        </w:rPr>
      </w:pPr>
    </w:p>
    <w:p w14:paraId="00D760E4" w14:textId="77777777" w:rsidR="008A479A" w:rsidRPr="00E734C9" w:rsidRDefault="007E00C8" w:rsidP="008A479A">
      <w:pPr>
        <w:widowControl w:val="0"/>
        <w:autoSpaceDE w:val="0"/>
        <w:autoSpaceDN w:val="0"/>
        <w:adjustRightInd w:val="0"/>
        <w:rPr>
          <w:rFonts w:ascii="Arial" w:hAnsi="Arial" w:cs="Arial"/>
          <w:i/>
          <w:iCs/>
          <w:szCs w:val="22"/>
        </w:rPr>
      </w:pPr>
      <w:r w:rsidRPr="00E734C9">
        <w:rPr>
          <w:rFonts w:ascii="Arial" w:hAnsi="Arial" w:cs="Arial"/>
          <w:i/>
          <w:iCs/>
          <w:szCs w:val="22"/>
        </w:rPr>
        <w:lastRenderedPageBreak/>
        <w:t>For both students and employees:</w:t>
      </w:r>
    </w:p>
    <w:p w14:paraId="61ACB503" w14:textId="77777777" w:rsidR="008A479A" w:rsidRPr="00E734C9" w:rsidRDefault="008A479A" w:rsidP="008A479A">
      <w:pPr>
        <w:widowControl w:val="0"/>
        <w:autoSpaceDE w:val="0"/>
        <w:autoSpaceDN w:val="0"/>
        <w:adjustRightInd w:val="0"/>
        <w:rPr>
          <w:rFonts w:ascii="Arial" w:hAnsi="Arial" w:cs="Arial"/>
          <w:szCs w:val="22"/>
        </w:rPr>
      </w:pPr>
    </w:p>
    <w:p w14:paraId="39A9180C" w14:textId="77777777" w:rsidR="008A479A" w:rsidRPr="00E734C9" w:rsidRDefault="007E00C8" w:rsidP="008A479A">
      <w:pPr>
        <w:widowControl w:val="0"/>
        <w:tabs>
          <w:tab w:val="left" w:pos="4500"/>
        </w:tabs>
        <w:autoSpaceDE w:val="0"/>
        <w:autoSpaceDN w:val="0"/>
        <w:adjustRightInd w:val="0"/>
        <w:rPr>
          <w:rFonts w:ascii="Arial" w:hAnsi="Arial" w:cs="Arial"/>
          <w:szCs w:val="22"/>
        </w:rPr>
      </w:pPr>
      <w:r w:rsidRPr="00E734C9">
        <w:rPr>
          <w:rFonts w:ascii="Arial" w:hAnsi="Arial" w:cs="Arial"/>
          <w:szCs w:val="22"/>
        </w:rPr>
        <w:t xml:space="preserve">Human Rights &amp; Equity Services </w:t>
      </w:r>
      <w:r w:rsidRPr="00E734C9">
        <w:rPr>
          <w:rFonts w:ascii="Arial" w:hAnsi="Arial" w:cs="Arial"/>
          <w:szCs w:val="22"/>
        </w:rPr>
        <w:tab/>
        <w:t>Ombuds Office</w:t>
      </w:r>
    </w:p>
    <w:p w14:paraId="270C4F24" w14:textId="77777777" w:rsidR="008A479A" w:rsidRPr="00E734C9" w:rsidRDefault="007E00C8" w:rsidP="008A479A">
      <w:pPr>
        <w:widowControl w:val="0"/>
        <w:tabs>
          <w:tab w:val="left" w:pos="4500"/>
        </w:tabs>
        <w:autoSpaceDE w:val="0"/>
        <w:autoSpaceDN w:val="0"/>
        <w:adjustRightInd w:val="0"/>
        <w:ind w:right="-291"/>
        <w:rPr>
          <w:rFonts w:ascii="Arial" w:hAnsi="Arial" w:cs="Arial"/>
          <w:szCs w:val="22"/>
          <w:lang w:val="en-CA"/>
        </w:rPr>
      </w:pPr>
      <w:r w:rsidRPr="00E734C9">
        <w:rPr>
          <w:rFonts w:ascii="Arial" w:hAnsi="Arial" w:cs="Arial"/>
          <w:szCs w:val="22"/>
          <w:lang w:val="en-CA"/>
        </w:rPr>
        <w:t>McMaster University, 1280 Main St. W.</w:t>
      </w:r>
      <w:r w:rsidRPr="00E734C9">
        <w:rPr>
          <w:rFonts w:ascii="Arial" w:hAnsi="Arial" w:cs="Arial"/>
          <w:szCs w:val="22"/>
          <w:lang w:val="en-CA"/>
        </w:rPr>
        <w:tab/>
      </w:r>
      <w:r w:rsidRPr="00E734C9">
        <w:rPr>
          <w:rFonts w:ascii="Arial" w:hAnsi="Arial" w:cs="Arial"/>
          <w:szCs w:val="22"/>
        </w:rPr>
        <w:t>McMaster University, 1280 Main St. W.</w:t>
      </w:r>
      <w:r w:rsidRPr="00E734C9">
        <w:rPr>
          <w:rFonts w:ascii="Arial" w:hAnsi="Arial" w:cs="Arial"/>
          <w:szCs w:val="22"/>
          <w:lang w:val="en-CA"/>
        </w:rPr>
        <w:br/>
        <w:t>MUSC Room 212</w:t>
      </w:r>
      <w:r w:rsidRPr="00E734C9">
        <w:rPr>
          <w:rFonts w:ascii="Arial" w:hAnsi="Arial" w:cs="Arial"/>
          <w:szCs w:val="22"/>
          <w:lang w:val="en-CA"/>
        </w:rPr>
        <w:tab/>
        <w:t>MUSC Room 210</w:t>
      </w:r>
      <w:r w:rsidRPr="00E734C9">
        <w:rPr>
          <w:rFonts w:ascii="Arial" w:hAnsi="Arial" w:cs="Arial"/>
          <w:szCs w:val="22"/>
          <w:lang w:val="en-CA"/>
        </w:rPr>
        <w:br/>
        <w:t>Hamilton, Ontario, L8S 4M4</w:t>
      </w:r>
      <w:r w:rsidRPr="00E734C9">
        <w:rPr>
          <w:rFonts w:ascii="Arial" w:hAnsi="Arial" w:cs="Arial"/>
          <w:szCs w:val="22"/>
          <w:lang w:val="en-CA"/>
        </w:rPr>
        <w:tab/>
        <w:t>Hamilton, Ontario, L8S 4M4</w:t>
      </w:r>
    </w:p>
    <w:p w14:paraId="1E44D632" w14:textId="77777777" w:rsidR="008A479A" w:rsidRPr="00E734C9" w:rsidRDefault="007E00C8" w:rsidP="008A479A">
      <w:pPr>
        <w:widowControl w:val="0"/>
        <w:autoSpaceDE w:val="0"/>
        <w:autoSpaceDN w:val="0"/>
        <w:adjustRightInd w:val="0"/>
        <w:rPr>
          <w:rFonts w:ascii="Arial" w:hAnsi="Arial" w:cs="Arial"/>
          <w:szCs w:val="22"/>
          <w:lang w:val="en-CA"/>
        </w:rPr>
      </w:pPr>
      <w:r w:rsidRPr="00E734C9">
        <w:rPr>
          <w:rFonts w:ascii="Arial" w:hAnsi="Arial" w:cs="Arial"/>
          <w:szCs w:val="22"/>
          <w:lang w:val="en-CA"/>
        </w:rPr>
        <w:t>Phone: 905-525-9140, ext. 27581</w:t>
      </w:r>
      <w:r w:rsidRPr="00E734C9">
        <w:rPr>
          <w:rFonts w:ascii="Arial" w:hAnsi="Arial" w:cs="Arial"/>
          <w:szCs w:val="22"/>
          <w:lang w:val="en-CA"/>
        </w:rPr>
        <w:tab/>
      </w:r>
      <w:r w:rsidRPr="00E734C9">
        <w:rPr>
          <w:rFonts w:ascii="Arial" w:hAnsi="Arial" w:cs="Arial"/>
          <w:szCs w:val="22"/>
          <w:lang w:val="en-CA"/>
        </w:rPr>
        <w:tab/>
        <w:t xml:space="preserve">   Phone: 905-525-9140 ext. 24151</w:t>
      </w:r>
      <w:r w:rsidRPr="00E734C9">
        <w:rPr>
          <w:rFonts w:ascii="Arial" w:hAnsi="Arial" w:cs="Arial"/>
          <w:szCs w:val="22"/>
          <w:lang w:val="en-CA"/>
        </w:rPr>
        <w:br/>
        <w:t xml:space="preserve">Email: </w:t>
      </w:r>
      <w:hyperlink r:id="rId13" w:history="1">
        <w:r w:rsidRPr="00E734C9">
          <w:rPr>
            <w:rStyle w:val="Hyperlink"/>
            <w:rFonts w:ascii="Arial" w:hAnsi="Arial" w:cs="Arial"/>
            <w:szCs w:val="22"/>
            <w:lang w:val="en-CA"/>
          </w:rPr>
          <w:t>hres@mcmaster.ca</w:t>
        </w:r>
      </w:hyperlink>
      <w:r w:rsidRPr="00E734C9">
        <w:rPr>
          <w:rFonts w:ascii="Arial" w:hAnsi="Arial" w:cs="Arial"/>
          <w:szCs w:val="22"/>
          <w:lang w:val="en-CA"/>
        </w:rPr>
        <w:tab/>
      </w:r>
      <w:r w:rsidRPr="00E734C9">
        <w:rPr>
          <w:rFonts w:ascii="Arial" w:hAnsi="Arial" w:cs="Arial"/>
          <w:szCs w:val="22"/>
          <w:lang w:val="en-CA"/>
        </w:rPr>
        <w:tab/>
      </w:r>
      <w:r w:rsidRPr="00E734C9">
        <w:rPr>
          <w:rFonts w:ascii="Arial" w:hAnsi="Arial" w:cs="Arial"/>
          <w:szCs w:val="22"/>
          <w:lang w:val="en-CA"/>
        </w:rPr>
        <w:tab/>
        <w:t xml:space="preserve">   Email: </w:t>
      </w:r>
      <w:hyperlink r:id="rId14" w:history="1">
        <w:r w:rsidRPr="00E734C9">
          <w:rPr>
            <w:rStyle w:val="Hyperlink"/>
            <w:rFonts w:ascii="Arial" w:hAnsi="Arial" w:cs="Arial"/>
            <w:szCs w:val="22"/>
            <w:lang w:val="en-CA"/>
          </w:rPr>
          <w:t>ombuds@mcmaster.ca</w:t>
        </w:r>
      </w:hyperlink>
    </w:p>
    <w:p w14:paraId="51DA05E5" w14:textId="77777777" w:rsidR="008A479A" w:rsidRPr="00E734C9" w:rsidRDefault="008A479A" w:rsidP="008A479A">
      <w:pPr>
        <w:widowControl w:val="0"/>
        <w:autoSpaceDE w:val="0"/>
        <w:autoSpaceDN w:val="0"/>
        <w:adjustRightInd w:val="0"/>
        <w:rPr>
          <w:rFonts w:ascii="Arial" w:hAnsi="Arial" w:cs="Arial"/>
          <w:szCs w:val="22"/>
        </w:rPr>
      </w:pPr>
    </w:p>
    <w:p w14:paraId="3420F1D7" w14:textId="77777777" w:rsidR="008A479A" w:rsidRPr="00E734C9" w:rsidRDefault="007E00C8" w:rsidP="008A479A">
      <w:pPr>
        <w:widowControl w:val="0"/>
        <w:autoSpaceDE w:val="0"/>
        <w:autoSpaceDN w:val="0"/>
        <w:adjustRightInd w:val="0"/>
        <w:rPr>
          <w:rFonts w:ascii="Arial" w:hAnsi="Arial" w:cs="Arial"/>
          <w:szCs w:val="22"/>
        </w:rPr>
      </w:pPr>
      <w:r w:rsidRPr="00E734C9">
        <w:rPr>
          <w:rFonts w:ascii="Arial" w:hAnsi="Arial" w:cs="Arial"/>
          <w:szCs w:val="22"/>
        </w:rPr>
        <w:t xml:space="preserve">Any feedback provided by an individual must be addressed in a timely manner.  All responses must be provided to the originator in a format, which meets their needs. </w:t>
      </w:r>
    </w:p>
    <w:p w14:paraId="6EEAA22A" w14:textId="77777777" w:rsidR="008A479A" w:rsidRPr="00E734C9" w:rsidRDefault="008A479A" w:rsidP="008A479A">
      <w:pPr>
        <w:widowControl w:val="0"/>
        <w:autoSpaceDE w:val="0"/>
        <w:autoSpaceDN w:val="0"/>
        <w:adjustRightInd w:val="0"/>
        <w:rPr>
          <w:rFonts w:ascii="Arial" w:hAnsi="Arial" w:cs="Arial"/>
          <w:szCs w:val="22"/>
        </w:rPr>
      </w:pPr>
    </w:p>
    <w:p w14:paraId="3A5C1607" w14:textId="77777777" w:rsidR="008A479A" w:rsidRPr="00E734C9" w:rsidRDefault="007E00C8" w:rsidP="008A479A">
      <w:pPr>
        <w:widowControl w:val="0"/>
        <w:autoSpaceDE w:val="0"/>
        <w:autoSpaceDN w:val="0"/>
        <w:adjustRightInd w:val="0"/>
        <w:rPr>
          <w:rFonts w:ascii="Arial" w:hAnsi="Arial" w:cs="Arial"/>
          <w:szCs w:val="22"/>
        </w:rPr>
      </w:pPr>
      <w:r w:rsidRPr="00E734C9">
        <w:rPr>
          <w:rFonts w:ascii="Arial" w:hAnsi="Arial" w:cs="Arial"/>
          <w:szCs w:val="22"/>
        </w:rPr>
        <w:t xml:space="preserve">Other applicable legislation and McMaster University policies include: </w:t>
      </w:r>
    </w:p>
    <w:p w14:paraId="79C5CC40" w14:textId="77777777" w:rsidR="008A479A" w:rsidRPr="00E734C9" w:rsidRDefault="007E00C8" w:rsidP="008A479A">
      <w:pPr>
        <w:widowControl w:val="0"/>
        <w:numPr>
          <w:ilvl w:val="0"/>
          <w:numId w:val="7"/>
        </w:numPr>
        <w:autoSpaceDE w:val="0"/>
        <w:autoSpaceDN w:val="0"/>
        <w:adjustRightInd w:val="0"/>
        <w:rPr>
          <w:rFonts w:ascii="Arial" w:hAnsi="Arial" w:cs="Arial"/>
          <w:szCs w:val="22"/>
        </w:rPr>
      </w:pPr>
      <w:r w:rsidRPr="00E734C9">
        <w:rPr>
          <w:rFonts w:ascii="Arial" w:hAnsi="Arial" w:cs="Arial"/>
          <w:szCs w:val="22"/>
        </w:rPr>
        <w:t>Ontario Human Rights Code</w:t>
      </w:r>
    </w:p>
    <w:p w14:paraId="3439BEEB" w14:textId="77777777" w:rsidR="008A479A" w:rsidRPr="00E734C9" w:rsidRDefault="007E00C8" w:rsidP="008A479A">
      <w:pPr>
        <w:widowControl w:val="0"/>
        <w:numPr>
          <w:ilvl w:val="0"/>
          <w:numId w:val="7"/>
        </w:numPr>
        <w:autoSpaceDE w:val="0"/>
        <w:autoSpaceDN w:val="0"/>
        <w:adjustRightInd w:val="0"/>
        <w:rPr>
          <w:rFonts w:ascii="Arial" w:hAnsi="Arial" w:cs="Arial"/>
          <w:szCs w:val="22"/>
        </w:rPr>
      </w:pPr>
      <w:r w:rsidRPr="00E734C9">
        <w:rPr>
          <w:rFonts w:ascii="Arial" w:hAnsi="Arial" w:cs="Arial"/>
          <w:szCs w:val="22"/>
        </w:rPr>
        <w:t xml:space="preserve">Occupational Health and Safety Act of Ontario R.S.O. 1990, </w:t>
      </w:r>
    </w:p>
    <w:p w14:paraId="265E0707" w14:textId="77777777" w:rsidR="008A479A" w:rsidRPr="00E734C9" w:rsidRDefault="007E00C8" w:rsidP="008A479A">
      <w:pPr>
        <w:widowControl w:val="0"/>
        <w:numPr>
          <w:ilvl w:val="0"/>
          <w:numId w:val="7"/>
        </w:numPr>
        <w:autoSpaceDE w:val="0"/>
        <w:autoSpaceDN w:val="0"/>
        <w:adjustRightInd w:val="0"/>
        <w:rPr>
          <w:rFonts w:ascii="Arial" w:hAnsi="Arial" w:cs="Arial"/>
          <w:szCs w:val="22"/>
        </w:rPr>
      </w:pPr>
      <w:r w:rsidRPr="00E734C9">
        <w:rPr>
          <w:rFonts w:ascii="Arial" w:hAnsi="Arial" w:cs="Arial"/>
          <w:szCs w:val="22"/>
        </w:rPr>
        <w:t xml:space="preserve">Accessibility for Ontarians with Disabilities Act, 2005  </w:t>
      </w:r>
    </w:p>
    <w:p w14:paraId="0040603A" w14:textId="77777777" w:rsidR="008A479A" w:rsidRPr="00E734C9" w:rsidRDefault="007E00C8" w:rsidP="008A479A">
      <w:pPr>
        <w:widowControl w:val="0"/>
        <w:numPr>
          <w:ilvl w:val="0"/>
          <w:numId w:val="7"/>
        </w:numPr>
        <w:autoSpaceDE w:val="0"/>
        <w:autoSpaceDN w:val="0"/>
        <w:adjustRightInd w:val="0"/>
        <w:rPr>
          <w:rFonts w:ascii="Arial" w:hAnsi="Arial" w:cs="Arial"/>
          <w:iCs/>
          <w:szCs w:val="22"/>
        </w:rPr>
      </w:pPr>
      <w:r w:rsidRPr="00E734C9">
        <w:rPr>
          <w:rFonts w:ascii="Arial" w:hAnsi="Arial" w:cs="Arial"/>
          <w:iCs/>
          <w:szCs w:val="22"/>
        </w:rPr>
        <w:t xml:space="preserve">Personal Health Information Protection Act (PHIPA), </w:t>
      </w:r>
    </w:p>
    <w:p w14:paraId="40B84BE4" w14:textId="77777777" w:rsidR="008A479A" w:rsidRPr="00E734C9" w:rsidRDefault="007E00C8" w:rsidP="008A479A">
      <w:pPr>
        <w:widowControl w:val="0"/>
        <w:numPr>
          <w:ilvl w:val="0"/>
          <w:numId w:val="7"/>
        </w:numPr>
        <w:autoSpaceDE w:val="0"/>
        <w:autoSpaceDN w:val="0"/>
        <w:adjustRightInd w:val="0"/>
        <w:rPr>
          <w:rFonts w:ascii="Arial" w:hAnsi="Arial" w:cs="Arial"/>
          <w:szCs w:val="22"/>
        </w:rPr>
      </w:pPr>
      <w:r w:rsidRPr="00E734C9">
        <w:rPr>
          <w:rFonts w:ascii="Arial" w:hAnsi="Arial" w:cs="Arial"/>
          <w:iCs/>
          <w:szCs w:val="22"/>
        </w:rPr>
        <w:t>Personal Information Protection &amp; Electronic Documents Act (PIPEDA),</w:t>
      </w:r>
    </w:p>
    <w:p w14:paraId="794433DB" w14:textId="77777777" w:rsidR="008A479A" w:rsidRPr="00E734C9" w:rsidRDefault="007E00C8" w:rsidP="008A479A">
      <w:pPr>
        <w:widowControl w:val="0"/>
        <w:numPr>
          <w:ilvl w:val="0"/>
          <w:numId w:val="7"/>
        </w:numPr>
        <w:autoSpaceDE w:val="0"/>
        <w:autoSpaceDN w:val="0"/>
        <w:adjustRightInd w:val="0"/>
        <w:rPr>
          <w:rFonts w:ascii="Arial" w:hAnsi="Arial" w:cs="Arial"/>
          <w:szCs w:val="22"/>
        </w:rPr>
      </w:pPr>
      <w:r w:rsidRPr="00E734C9">
        <w:rPr>
          <w:rFonts w:ascii="Arial" w:hAnsi="Arial" w:cs="Arial"/>
          <w:szCs w:val="22"/>
        </w:rPr>
        <w:t>Employment Accommodation Policy</w:t>
      </w:r>
    </w:p>
    <w:p w14:paraId="48865277" w14:textId="77777777" w:rsidR="008A479A" w:rsidRPr="00E734C9" w:rsidRDefault="007E00C8" w:rsidP="008A479A">
      <w:pPr>
        <w:widowControl w:val="0"/>
        <w:numPr>
          <w:ilvl w:val="0"/>
          <w:numId w:val="7"/>
        </w:numPr>
        <w:autoSpaceDE w:val="0"/>
        <w:autoSpaceDN w:val="0"/>
        <w:adjustRightInd w:val="0"/>
        <w:rPr>
          <w:rFonts w:ascii="Arial" w:hAnsi="Arial" w:cs="Arial"/>
          <w:szCs w:val="22"/>
        </w:rPr>
      </w:pPr>
      <w:r w:rsidRPr="00E734C9">
        <w:rPr>
          <w:rFonts w:ascii="Arial" w:hAnsi="Arial" w:cs="Arial"/>
          <w:szCs w:val="22"/>
        </w:rPr>
        <w:t>McMaster Policy on Academic Accommodation for Students with Disabilities</w:t>
      </w:r>
    </w:p>
    <w:p w14:paraId="64168D73" w14:textId="77777777" w:rsidR="008A479A" w:rsidRPr="00E734C9" w:rsidRDefault="007E00C8" w:rsidP="008A479A">
      <w:pPr>
        <w:widowControl w:val="0"/>
        <w:numPr>
          <w:ilvl w:val="0"/>
          <w:numId w:val="7"/>
        </w:numPr>
        <w:autoSpaceDE w:val="0"/>
        <w:autoSpaceDN w:val="0"/>
        <w:adjustRightInd w:val="0"/>
        <w:rPr>
          <w:rFonts w:ascii="Arial" w:hAnsi="Arial" w:cs="Arial"/>
          <w:szCs w:val="22"/>
        </w:rPr>
      </w:pPr>
      <w:r w:rsidRPr="00E734C9">
        <w:rPr>
          <w:rFonts w:ascii="Arial" w:hAnsi="Arial" w:cs="Arial"/>
          <w:szCs w:val="22"/>
        </w:rPr>
        <w:t xml:space="preserve">McMaster University Anti-Discrimination Policy  </w:t>
      </w:r>
    </w:p>
    <w:p w14:paraId="503D5609" w14:textId="77777777" w:rsidR="008A479A" w:rsidRPr="00E734C9" w:rsidRDefault="007E00C8" w:rsidP="008A479A">
      <w:pPr>
        <w:widowControl w:val="0"/>
        <w:numPr>
          <w:ilvl w:val="0"/>
          <w:numId w:val="7"/>
        </w:numPr>
        <w:autoSpaceDE w:val="0"/>
        <w:autoSpaceDN w:val="0"/>
        <w:adjustRightInd w:val="0"/>
        <w:rPr>
          <w:rFonts w:ascii="Arial" w:hAnsi="Arial" w:cs="Arial"/>
          <w:szCs w:val="22"/>
        </w:rPr>
      </w:pPr>
      <w:r w:rsidRPr="00E734C9">
        <w:rPr>
          <w:rFonts w:ascii="Arial" w:hAnsi="Arial" w:cs="Arial"/>
          <w:szCs w:val="22"/>
        </w:rPr>
        <w:t>Employment Equity Statement</w:t>
      </w:r>
    </w:p>
    <w:p w14:paraId="5C1A6844" w14:textId="77777777" w:rsidR="008A479A" w:rsidRPr="00E734C9" w:rsidRDefault="007E00C8" w:rsidP="008A479A">
      <w:pPr>
        <w:widowControl w:val="0"/>
        <w:numPr>
          <w:ilvl w:val="0"/>
          <w:numId w:val="7"/>
        </w:numPr>
        <w:autoSpaceDE w:val="0"/>
        <w:autoSpaceDN w:val="0"/>
        <w:adjustRightInd w:val="0"/>
        <w:rPr>
          <w:rFonts w:ascii="Arial" w:hAnsi="Arial" w:cs="Arial"/>
          <w:szCs w:val="22"/>
        </w:rPr>
      </w:pPr>
      <w:r w:rsidRPr="00E734C9">
        <w:rPr>
          <w:rFonts w:ascii="Arial" w:hAnsi="Arial" w:cs="Arial"/>
          <w:szCs w:val="22"/>
        </w:rPr>
        <w:t>Freedom of Information and Protection of Privacy Act</w:t>
      </w:r>
    </w:p>
    <w:p w14:paraId="7C1EE01A" w14:textId="77777777" w:rsidR="008A479A" w:rsidRPr="00E734C9" w:rsidRDefault="007E00C8" w:rsidP="008A479A">
      <w:pPr>
        <w:widowControl w:val="0"/>
        <w:numPr>
          <w:ilvl w:val="0"/>
          <w:numId w:val="7"/>
        </w:numPr>
        <w:autoSpaceDE w:val="0"/>
        <w:autoSpaceDN w:val="0"/>
        <w:adjustRightInd w:val="0"/>
        <w:rPr>
          <w:rFonts w:ascii="Arial" w:hAnsi="Arial" w:cs="Arial"/>
          <w:szCs w:val="22"/>
          <w:lang w:val="en-CA"/>
        </w:rPr>
      </w:pPr>
      <w:r w:rsidRPr="00E734C9">
        <w:rPr>
          <w:rFonts w:ascii="Arial" w:hAnsi="Arial" w:cs="Arial"/>
          <w:szCs w:val="22"/>
          <w:lang w:val="en-CA"/>
        </w:rPr>
        <w:t>McMaster University Risk Management Manual, RMM#1002 Return to Work Program July 2009, and</w:t>
      </w:r>
    </w:p>
    <w:p w14:paraId="478838C3" w14:textId="77777777" w:rsidR="008A479A" w:rsidRPr="00E734C9" w:rsidRDefault="007E00C8" w:rsidP="008A479A">
      <w:pPr>
        <w:widowControl w:val="0"/>
        <w:numPr>
          <w:ilvl w:val="0"/>
          <w:numId w:val="7"/>
        </w:numPr>
        <w:autoSpaceDE w:val="0"/>
        <w:autoSpaceDN w:val="0"/>
        <w:adjustRightInd w:val="0"/>
        <w:rPr>
          <w:rFonts w:ascii="Arial" w:hAnsi="Arial" w:cs="Arial"/>
          <w:szCs w:val="22"/>
          <w:lang w:val="en-CA"/>
        </w:rPr>
      </w:pPr>
      <w:r w:rsidRPr="00E734C9">
        <w:rPr>
          <w:rFonts w:ascii="Arial" w:hAnsi="Arial" w:cs="Arial"/>
          <w:szCs w:val="22"/>
          <w:lang w:val="en-CA"/>
        </w:rPr>
        <w:t>McMaster University Risk Management Manual, RMM#111 Contracting Work Safety Program / Due Diligence Program January 2009</w:t>
      </w:r>
    </w:p>
    <w:p w14:paraId="4FF6594B" w14:textId="77777777" w:rsidR="008A479A" w:rsidRPr="00E734C9" w:rsidRDefault="008A479A" w:rsidP="008A479A">
      <w:pPr>
        <w:widowControl w:val="0"/>
        <w:autoSpaceDE w:val="0"/>
        <w:autoSpaceDN w:val="0"/>
        <w:adjustRightInd w:val="0"/>
        <w:rPr>
          <w:rFonts w:ascii="Arial" w:hAnsi="Arial" w:cs="Arial"/>
          <w:b/>
          <w:bCs/>
          <w:szCs w:val="22"/>
          <w:u w:val="single"/>
        </w:rPr>
      </w:pPr>
    </w:p>
    <w:p w14:paraId="38CC84E3" w14:textId="77777777" w:rsidR="008A479A" w:rsidRPr="00E734C9" w:rsidRDefault="008A479A" w:rsidP="008A479A">
      <w:pPr>
        <w:widowControl w:val="0"/>
        <w:autoSpaceDE w:val="0"/>
        <w:autoSpaceDN w:val="0"/>
        <w:adjustRightInd w:val="0"/>
        <w:rPr>
          <w:rFonts w:ascii="Arial" w:hAnsi="Arial" w:cs="Arial"/>
          <w:szCs w:val="22"/>
        </w:rPr>
      </w:pPr>
    </w:p>
    <w:p w14:paraId="1912CEDC" w14:textId="77777777" w:rsidR="008A479A" w:rsidRPr="00E734C9" w:rsidRDefault="008A479A" w:rsidP="008A479A">
      <w:pPr>
        <w:rPr>
          <w:rFonts w:ascii="Arial" w:hAnsi="Arial" w:cs="Arial"/>
          <w:szCs w:val="22"/>
        </w:rPr>
      </w:pPr>
    </w:p>
    <w:p w14:paraId="019691F6" w14:textId="77777777" w:rsidR="008A479A" w:rsidRPr="00E734C9" w:rsidRDefault="008A479A" w:rsidP="008A479A">
      <w:pPr>
        <w:rPr>
          <w:szCs w:val="22"/>
        </w:rPr>
      </w:pPr>
    </w:p>
    <w:p w14:paraId="086A3B26" w14:textId="77777777" w:rsidR="008A479A" w:rsidRDefault="007E00C8">
      <w:pPr>
        <w:rPr>
          <w:rFonts w:ascii="Arial" w:hAnsi="Arial" w:cs="Arial"/>
          <w:szCs w:val="22"/>
        </w:rPr>
      </w:pPr>
      <w:r>
        <w:rPr>
          <w:rFonts w:ascii="Arial" w:hAnsi="Arial" w:cs="Arial"/>
          <w:szCs w:val="22"/>
        </w:rPr>
        <w:br w:type="page"/>
      </w:r>
    </w:p>
    <w:p w14:paraId="6E6BDDCC" w14:textId="77777777" w:rsidR="008A479A" w:rsidRPr="00030019" w:rsidRDefault="007E00C8" w:rsidP="005C29CE">
      <w:pPr>
        <w:pStyle w:val="Heading3"/>
        <w:rPr>
          <w:rFonts w:ascii="Arial" w:hAnsi="Arial" w:cs="Arial"/>
          <w:b/>
          <w:color w:val="auto"/>
        </w:rPr>
      </w:pPr>
      <w:r w:rsidRPr="00030019">
        <w:rPr>
          <w:rFonts w:ascii="Arial" w:hAnsi="Arial" w:cs="Arial"/>
          <w:b/>
          <w:color w:val="auto"/>
        </w:rPr>
        <w:lastRenderedPageBreak/>
        <w:t xml:space="preserve">Appendix </w:t>
      </w:r>
      <w:r w:rsidR="00726567" w:rsidRPr="00030019">
        <w:rPr>
          <w:rFonts w:ascii="Arial" w:hAnsi="Arial" w:cs="Arial"/>
          <w:b/>
          <w:color w:val="auto"/>
        </w:rPr>
        <w:t>D: Funded Projects for 2012-2013</w:t>
      </w:r>
      <w:r w:rsidRPr="00030019">
        <w:rPr>
          <w:rFonts w:ascii="Arial" w:hAnsi="Arial" w:cs="Arial"/>
          <w:b/>
          <w:color w:val="auto"/>
        </w:rPr>
        <w:t xml:space="preserve"> I support of AODA and Campus Accessibility</w:t>
      </w:r>
    </w:p>
    <w:p w14:paraId="268E2FBF" w14:textId="77777777" w:rsidR="008A479A" w:rsidRDefault="008A479A" w:rsidP="008A479A">
      <w:pPr>
        <w:rPr>
          <w:rFonts w:ascii="Arial" w:hAnsi="Arial" w:cs="Arial"/>
          <w:szCs w:val="22"/>
        </w:rPr>
      </w:pPr>
    </w:p>
    <w:tbl>
      <w:tblPr>
        <w:tblStyle w:val="TableGrid"/>
        <w:tblW w:w="0" w:type="auto"/>
        <w:tblLook w:val="04A0" w:firstRow="1" w:lastRow="0" w:firstColumn="1" w:lastColumn="0" w:noHBand="0" w:noVBand="1"/>
        <w:tblDescription w:val="Table for funded projected that will support AODA and campus accessibility via various items in various locations arund campus with a overview of details, quanity and a budget plan."/>
      </w:tblPr>
      <w:tblGrid>
        <w:gridCol w:w="1823"/>
        <w:gridCol w:w="1806"/>
        <w:gridCol w:w="2030"/>
        <w:gridCol w:w="1798"/>
        <w:gridCol w:w="1790"/>
      </w:tblGrid>
      <w:tr w:rsidR="00071310" w14:paraId="7406F95F" w14:textId="77777777" w:rsidTr="00A031B5">
        <w:tc>
          <w:tcPr>
            <w:tcW w:w="1823" w:type="dxa"/>
          </w:tcPr>
          <w:p w14:paraId="13B8C082" w14:textId="0BD249E4" w:rsidR="00071310" w:rsidRDefault="00071310" w:rsidP="00071310">
            <w:pPr>
              <w:rPr>
                <w:rFonts w:ascii="Arial" w:hAnsi="Arial" w:cs="Arial"/>
                <w:szCs w:val="22"/>
              </w:rPr>
            </w:pPr>
            <w:r w:rsidRPr="008658D3">
              <w:rPr>
                <w:rFonts w:ascii="Arial" w:hAnsi="Arial"/>
                <w:b/>
              </w:rPr>
              <w:t>Item</w:t>
            </w:r>
          </w:p>
        </w:tc>
        <w:tc>
          <w:tcPr>
            <w:tcW w:w="1806" w:type="dxa"/>
          </w:tcPr>
          <w:p w14:paraId="31BDF3B9" w14:textId="1D695FB6" w:rsidR="00071310" w:rsidRDefault="00071310" w:rsidP="00071310">
            <w:pPr>
              <w:rPr>
                <w:rFonts w:ascii="Arial" w:hAnsi="Arial" w:cs="Arial"/>
                <w:szCs w:val="22"/>
              </w:rPr>
            </w:pPr>
            <w:r w:rsidRPr="008658D3">
              <w:rPr>
                <w:rFonts w:ascii="Arial" w:hAnsi="Arial"/>
                <w:b/>
              </w:rPr>
              <w:t>Location</w:t>
            </w:r>
          </w:p>
        </w:tc>
        <w:tc>
          <w:tcPr>
            <w:tcW w:w="2030" w:type="dxa"/>
          </w:tcPr>
          <w:p w14:paraId="5F3BD865" w14:textId="6E897F37" w:rsidR="00071310" w:rsidRDefault="00071310" w:rsidP="00071310">
            <w:pPr>
              <w:rPr>
                <w:rFonts w:ascii="Arial" w:hAnsi="Arial" w:cs="Arial"/>
                <w:szCs w:val="22"/>
              </w:rPr>
            </w:pPr>
            <w:r w:rsidRPr="008658D3">
              <w:rPr>
                <w:rFonts w:ascii="Arial" w:hAnsi="Arial"/>
                <w:b/>
              </w:rPr>
              <w:t>Details</w:t>
            </w:r>
          </w:p>
        </w:tc>
        <w:tc>
          <w:tcPr>
            <w:tcW w:w="1798" w:type="dxa"/>
          </w:tcPr>
          <w:p w14:paraId="15E992E1" w14:textId="2BE2405E" w:rsidR="00071310" w:rsidRDefault="00071310" w:rsidP="00071310">
            <w:pPr>
              <w:rPr>
                <w:rFonts w:ascii="Arial" w:hAnsi="Arial" w:cs="Arial"/>
                <w:szCs w:val="22"/>
              </w:rPr>
            </w:pPr>
            <w:r w:rsidRPr="008658D3">
              <w:rPr>
                <w:rFonts w:ascii="Arial" w:hAnsi="Arial"/>
                <w:b/>
              </w:rPr>
              <w:t>Quantity</w:t>
            </w:r>
          </w:p>
        </w:tc>
        <w:tc>
          <w:tcPr>
            <w:tcW w:w="1790" w:type="dxa"/>
          </w:tcPr>
          <w:p w14:paraId="3CB482B4" w14:textId="21CC1278" w:rsidR="00071310" w:rsidRDefault="00071310" w:rsidP="00071310">
            <w:pPr>
              <w:rPr>
                <w:rFonts w:ascii="Arial" w:hAnsi="Arial" w:cs="Arial"/>
                <w:szCs w:val="22"/>
              </w:rPr>
            </w:pPr>
            <w:r w:rsidRPr="008658D3">
              <w:rPr>
                <w:rFonts w:ascii="Arial" w:hAnsi="Arial"/>
                <w:b/>
              </w:rPr>
              <w:t>Budget</w:t>
            </w:r>
          </w:p>
        </w:tc>
      </w:tr>
      <w:tr w:rsidR="00071310" w14:paraId="4082A9BE" w14:textId="77777777" w:rsidTr="00A031B5">
        <w:tc>
          <w:tcPr>
            <w:tcW w:w="1823" w:type="dxa"/>
          </w:tcPr>
          <w:p w14:paraId="4A99A460" w14:textId="58D32482" w:rsidR="00071310" w:rsidRDefault="00071310" w:rsidP="00071310">
            <w:pPr>
              <w:rPr>
                <w:rFonts w:ascii="Arial" w:hAnsi="Arial" w:cs="Arial"/>
                <w:szCs w:val="22"/>
              </w:rPr>
            </w:pPr>
            <w:r w:rsidRPr="008658D3">
              <w:rPr>
                <w:rFonts w:ascii="Arial" w:hAnsi="Arial"/>
              </w:rPr>
              <w:t>Campus-wide Accessibility Audit</w:t>
            </w:r>
          </w:p>
        </w:tc>
        <w:tc>
          <w:tcPr>
            <w:tcW w:w="1806" w:type="dxa"/>
          </w:tcPr>
          <w:p w14:paraId="0343E240" w14:textId="372C71AF" w:rsidR="00071310" w:rsidRDefault="00071310" w:rsidP="00071310">
            <w:pPr>
              <w:rPr>
                <w:rFonts w:ascii="Arial" w:hAnsi="Arial" w:cs="Arial"/>
                <w:szCs w:val="22"/>
              </w:rPr>
            </w:pPr>
            <w:r w:rsidRPr="008658D3">
              <w:rPr>
                <w:rFonts w:ascii="Arial" w:hAnsi="Arial"/>
              </w:rPr>
              <w:t xml:space="preserve">McMaster University Campus </w:t>
            </w:r>
          </w:p>
        </w:tc>
        <w:tc>
          <w:tcPr>
            <w:tcW w:w="2030" w:type="dxa"/>
          </w:tcPr>
          <w:p w14:paraId="5E4B6FE3" w14:textId="3F1213FA" w:rsidR="00071310" w:rsidRDefault="00071310" w:rsidP="00071310">
            <w:pPr>
              <w:rPr>
                <w:rFonts w:ascii="Arial" w:hAnsi="Arial" w:cs="Arial"/>
                <w:szCs w:val="22"/>
              </w:rPr>
            </w:pPr>
            <w:r w:rsidRPr="008658D3">
              <w:rPr>
                <w:rFonts w:ascii="Arial" w:hAnsi="Arial"/>
              </w:rPr>
              <w:t>A review of all campus buildings as per the McMaster University Accessibility Guidelines (Draft, 2008)</w:t>
            </w:r>
          </w:p>
        </w:tc>
        <w:tc>
          <w:tcPr>
            <w:tcW w:w="1798" w:type="dxa"/>
            <w:shd w:val="clear" w:color="auto" w:fill="D9D9D9" w:themeFill="background1" w:themeFillShade="D9"/>
          </w:tcPr>
          <w:p w14:paraId="0F1051FA" w14:textId="77777777" w:rsidR="00071310" w:rsidRDefault="00071310" w:rsidP="00071310">
            <w:pPr>
              <w:rPr>
                <w:rFonts w:ascii="Arial" w:hAnsi="Arial" w:cs="Arial"/>
                <w:szCs w:val="22"/>
              </w:rPr>
            </w:pPr>
          </w:p>
        </w:tc>
        <w:tc>
          <w:tcPr>
            <w:tcW w:w="1790" w:type="dxa"/>
          </w:tcPr>
          <w:p w14:paraId="0025ADA1" w14:textId="339529A6" w:rsidR="00071310" w:rsidRDefault="00071310" w:rsidP="00071310">
            <w:pPr>
              <w:rPr>
                <w:rFonts w:ascii="Arial" w:hAnsi="Arial" w:cs="Arial"/>
                <w:szCs w:val="22"/>
              </w:rPr>
            </w:pPr>
            <w:r w:rsidRPr="008658D3">
              <w:rPr>
                <w:rFonts w:ascii="Arial" w:hAnsi="Arial"/>
              </w:rPr>
              <w:t>$10,000</w:t>
            </w:r>
          </w:p>
        </w:tc>
      </w:tr>
      <w:tr w:rsidR="00071310" w14:paraId="282F7CFB" w14:textId="77777777" w:rsidTr="00A031B5">
        <w:tc>
          <w:tcPr>
            <w:tcW w:w="1823" w:type="dxa"/>
          </w:tcPr>
          <w:p w14:paraId="6FB6B6F6" w14:textId="2E13B0EE" w:rsidR="00071310" w:rsidRDefault="00071310" w:rsidP="00071310">
            <w:pPr>
              <w:rPr>
                <w:rFonts w:ascii="Arial" w:hAnsi="Arial" w:cs="Arial"/>
                <w:szCs w:val="22"/>
              </w:rPr>
            </w:pPr>
            <w:r w:rsidRPr="008658D3">
              <w:rPr>
                <w:rFonts w:ascii="Arial" w:hAnsi="Arial"/>
              </w:rPr>
              <w:t>Accessibility Plates</w:t>
            </w:r>
          </w:p>
        </w:tc>
        <w:tc>
          <w:tcPr>
            <w:tcW w:w="1806" w:type="dxa"/>
          </w:tcPr>
          <w:p w14:paraId="44775907" w14:textId="77777777" w:rsidR="00071310" w:rsidRPr="008658D3" w:rsidRDefault="00071310" w:rsidP="00071310">
            <w:pPr>
              <w:rPr>
                <w:rFonts w:ascii="Arial" w:hAnsi="Arial"/>
              </w:rPr>
            </w:pPr>
            <w:r w:rsidRPr="008658D3">
              <w:rPr>
                <w:rFonts w:ascii="Arial" w:hAnsi="Arial"/>
              </w:rPr>
              <w:t xml:space="preserve">DeGroote School of Business </w:t>
            </w:r>
          </w:p>
          <w:p w14:paraId="319F2EB8" w14:textId="77777777" w:rsidR="00071310" w:rsidRPr="008658D3" w:rsidRDefault="00071310" w:rsidP="00071310">
            <w:pPr>
              <w:rPr>
                <w:rFonts w:ascii="Arial" w:hAnsi="Arial"/>
              </w:rPr>
            </w:pPr>
          </w:p>
          <w:p w14:paraId="4F95FAE5" w14:textId="42D02621" w:rsidR="00071310" w:rsidRDefault="00071310" w:rsidP="00071310">
            <w:pPr>
              <w:rPr>
                <w:rFonts w:ascii="Arial" w:hAnsi="Arial" w:cs="Arial"/>
                <w:szCs w:val="22"/>
              </w:rPr>
            </w:pPr>
            <w:r w:rsidRPr="008658D3">
              <w:rPr>
                <w:rFonts w:ascii="Arial" w:hAnsi="Arial"/>
              </w:rPr>
              <w:t>(Internal and External entrance doors)</w:t>
            </w:r>
          </w:p>
        </w:tc>
        <w:tc>
          <w:tcPr>
            <w:tcW w:w="2030" w:type="dxa"/>
          </w:tcPr>
          <w:p w14:paraId="47C70306" w14:textId="46539F4C" w:rsidR="00071310" w:rsidRDefault="00071310" w:rsidP="00071310">
            <w:pPr>
              <w:rPr>
                <w:rFonts w:ascii="Arial" w:hAnsi="Arial" w:cs="Arial"/>
                <w:szCs w:val="22"/>
              </w:rPr>
            </w:pPr>
            <w:r w:rsidRPr="008658D3">
              <w:rPr>
                <w:rFonts w:ascii="Arial" w:hAnsi="Arial"/>
              </w:rPr>
              <w:t xml:space="preserve">Replace the red access buttons with plates </w:t>
            </w:r>
          </w:p>
        </w:tc>
        <w:tc>
          <w:tcPr>
            <w:tcW w:w="1798" w:type="dxa"/>
          </w:tcPr>
          <w:p w14:paraId="38CBE33C" w14:textId="11130240" w:rsidR="00071310" w:rsidRDefault="00071310" w:rsidP="00071310">
            <w:pPr>
              <w:rPr>
                <w:rFonts w:ascii="Arial" w:hAnsi="Arial" w:cs="Arial"/>
                <w:szCs w:val="22"/>
              </w:rPr>
            </w:pPr>
            <w:r w:rsidRPr="008658D3">
              <w:rPr>
                <w:rFonts w:ascii="Arial" w:hAnsi="Arial"/>
              </w:rPr>
              <w:t>8 x $400</w:t>
            </w:r>
          </w:p>
        </w:tc>
        <w:tc>
          <w:tcPr>
            <w:tcW w:w="1790" w:type="dxa"/>
          </w:tcPr>
          <w:p w14:paraId="00D9376A" w14:textId="214A0A59" w:rsidR="00071310" w:rsidRDefault="00071310" w:rsidP="00071310">
            <w:pPr>
              <w:rPr>
                <w:rFonts w:ascii="Arial" w:hAnsi="Arial" w:cs="Arial"/>
                <w:szCs w:val="22"/>
              </w:rPr>
            </w:pPr>
            <w:r w:rsidRPr="008658D3">
              <w:rPr>
                <w:rFonts w:ascii="Arial" w:hAnsi="Arial"/>
              </w:rPr>
              <w:t>$3,200</w:t>
            </w:r>
          </w:p>
        </w:tc>
      </w:tr>
      <w:tr w:rsidR="00A031B5" w14:paraId="3A5782A8" w14:textId="77777777" w:rsidTr="00A031B5">
        <w:tc>
          <w:tcPr>
            <w:tcW w:w="1823" w:type="dxa"/>
          </w:tcPr>
          <w:p w14:paraId="40DA67C0" w14:textId="6437EF95" w:rsidR="00A031B5" w:rsidRDefault="00A031B5" w:rsidP="00A031B5">
            <w:pPr>
              <w:rPr>
                <w:rFonts w:ascii="Arial" w:hAnsi="Arial" w:cs="Arial"/>
                <w:szCs w:val="22"/>
              </w:rPr>
            </w:pPr>
            <w:r w:rsidRPr="008658D3">
              <w:rPr>
                <w:rFonts w:ascii="Arial" w:hAnsi="Arial"/>
              </w:rPr>
              <w:t xml:space="preserve">Automatic Door Operators </w:t>
            </w:r>
          </w:p>
        </w:tc>
        <w:tc>
          <w:tcPr>
            <w:tcW w:w="1806" w:type="dxa"/>
          </w:tcPr>
          <w:p w14:paraId="50EF1400" w14:textId="77777777" w:rsidR="00A031B5" w:rsidRPr="008658D3" w:rsidRDefault="00A031B5" w:rsidP="00A031B5">
            <w:pPr>
              <w:rPr>
                <w:rFonts w:ascii="Arial" w:hAnsi="Arial"/>
              </w:rPr>
            </w:pPr>
            <w:r w:rsidRPr="008658D3">
              <w:rPr>
                <w:rFonts w:ascii="Arial" w:hAnsi="Arial"/>
              </w:rPr>
              <w:t xml:space="preserve">Burke Science Building (BSB) – Basement </w:t>
            </w:r>
          </w:p>
          <w:p w14:paraId="7EDF1AEA" w14:textId="77777777" w:rsidR="00A031B5" w:rsidRPr="008658D3" w:rsidRDefault="00A031B5" w:rsidP="00A031B5">
            <w:pPr>
              <w:rPr>
                <w:rFonts w:ascii="Arial" w:hAnsi="Arial"/>
              </w:rPr>
            </w:pPr>
          </w:p>
          <w:p w14:paraId="501877D2" w14:textId="77777777" w:rsidR="00A031B5" w:rsidRPr="008658D3" w:rsidRDefault="00A031B5" w:rsidP="00A031B5">
            <w:pPr>
              <w:rPr>
                <w:rFonts w:ascii="Arial" w:hAnsi="Arial"/>
              </w:rPr>
            </w:pPr>
          </w:p>
          <w:p w14:paraId="55B99405" w14:textId="77777777" w:rsidR="00A031B5" w:rsidRPr="008658D3" w:rsidRDefault="00A031B5" w:rsidP="00A031B5">
            <w:pPr>
              <w:rPr>
                <w:rFonts w:ascii="Arial" w:hAnsi="Arial"/>
              </w:rPr>
            </w:pPr>
          </w:p>
          <w:p w14:paraId="15CB096E" w14:textId="77777777" w:rsidR="00A031B5" w:rsidRDefault="00A031B5" w:rsidP="00A031B5">
            <w:pPr>
              <w:rPr>
                <w:rFonts w:ascii="Arial" w:hAnsi="Arial" w:cs="Arial"/>
                <w:szCs w:val="22"/>
              </w:rPr>
            </w:pPr>
          </w:p>
        </w:tc>
        <w:tc>
          <w:tcPr>
            <w:tcW w:w="2030" w:type="dxa"/>
          </w:tcPr>
          <w:p w14:paraId="4B7070C3" w14:textId="77777777" w:rsidR="00A031B5" w:rsidRPr="008658D3" w:rsidRDefault="00A031B5" w:rsidP="00A031B5">
            <w:pPr>
              <w:rPr>
                <w:rFonts w:ascii="Arial" w:hAnsi="Arial"/>
              </w:rPr>
            </w:pPr>
            <w:r w:rsidRPr="008658D3">
              <w:rPr>
                <w:rFonts w:ascii="Arial" w:hAnsi="Arial"/>
              </w:rPr>
              <w:t>Install door operators in the basement (interior hallway/stairwell) BSB</w:t>
            </w:r>
          </w:p>
          <w:p w14:paraId="33A2C6BA" w14:textId="77777777" w:rsidR="00A031B5" w:rsidRPr="008658D3" w:rsidRDefault="00A031B5" w:rsidP="00A031B5">
            <w:pPr>
              <w:rPr>
                <w:rFonts w:ascii="Arial" w:hAnsi="Arial"/>
              </w:rPr>
            </w:pPr>
          </w:p>
          <w:p w14:paraId="2935867F" w14:textId="77777777" w:rsidR="00A031B5" w:rsidRDefault="00A031B5" w:rsidP="00A031B5">
            <w:pPr>
              <w:rPr>
                <w:rFonts w:ascii="Arial" w:hAnsi="Arial" w:cs="Arial"/>
                <w:szCs w:val="22"/>
              </w:rPr>
            </w:pPr>
          </w:p>
        </w:tc>
        <w:tc>
          <w:tcPr>
            <w:tcW w:w="1798" w:type="dxa"/>
          </w:tcPr>
          <w:p w14:paraId="05757F32" w14:textId="06AE97E7" w:rsidR="00A031B5" w:rsidRDefault="00A031B5" w:rsidP="00A031B5">
            <w:pPr>
              <w:rPr>
                <w:rFonts w:ascii="Arial" w:hAnsi="Arial" w:cs="Arial"/>
                <w:szCs w:val="22"/>
              </w:rPr>
            </w:pPr>
            <w:r w:rsidRPr="008658D3">
              <w:rPr>
                <w:rFonts w:ascii="Arial" w:hAnsi="Arial"/>
              </w:rPr>
              <w:t>1</w:t>
            </w:r>
          </w:p>
        </w:tc>
        <w:tc>
          <w:tcPr>
            <w:tcW w:w="1790" w:type="dxa"/>
          </w:tcPr>
          <w:p w14:paraId="079D5877" w14:textId="73063396" w:rsidR="00A031B5" w:rsidRDefault="00A031B5" w:rsidP="00A031B5">
            <w:pPr>
              <w:rPr>
                <w:rFonts w:ascii="Arial" w:hAnsi="Arial" w:cs="Arial"/>
                <w:szCs w:val="22"/>
              </w:rPr>
            </w:pPr>
            <w:r w:rsidRPr="008658D3">
              <w:rPr>
                <w:rFonts w:ascii="Arial" w:hAnsi="Arial"/>
              </w:rPr>
              <w:t>$7,000</w:t>
            </w:r>
          </w:p>
        </w:tc>
      </w:tr>
      <w:tr w:rsidR="00A031B5" w14:paraId="1488A63D" w14:textId="77777777" w:rsidTr="00A031B5">
        <w:tc>
          <w:tcPr>
            <w:tcW w:w="1823" w:type="dxa"/>
            <w:shd w:val="clear" w:color="auto" w:fill="D9D9D9" w:themeFill="background1" w:themeFillShade="D9"/>
          </w:tcPr>
          <w:p w14:paraId="4A3C2E10" w14:textId="77777777" w:rsidR="00A031B5" w:rsidRDefault="00A031B5" w:rsidP="00A031B5">
            <w:pPr>
              <w:rPr>
                <w:rFonts w:ascii="Arial" w:hAnsi="Arial" w:cs="Arial"/>
                <w:szCs w:val="22"/>
              </w:rPr>
            </w:pPr>
          </w:p>
        </w:tc>
        <w:tc>
          <w:tcPr>
            <w:tcW w:w="1806" w:type="dxa"/>
          </w:tcPr>
          <w:p w14:paraId="0BB9D881" w14:textId="77777777" w:rsidR="00A031B5" w:rsidRPr="008658D3" w:rsidRDefault="00A031B5" w:rsidP="00A031B5">
            <w:pPr>
              <w:rPr>
                <w:rFonts w:ascii="Arial" w:hAnsi="Arial"/>
              </w:rPr>
            </w:pPr>
            <w:r w:rsidRPr="008658D3">
              <w:rPr>
                <w:rFonts w:ascii="Arial" w:hAnsi="Arial"/>
              </w:rPr>
              <w:t>Council Chambers - Inner door of Gilmour Hall</w:t>
            </w:r>
          </w:p>
          <w:p w14:paraId="01BFFD26" w14:textId="77777777" w:rsidR="00A031B5" w:rsidRDefault="00A031B5" w:rsidP="00A031B5">
            <w:pPr>
              <w:rPr>
                <w:rFonts w:ascii="Arial" w:hAnsi="Arial" w:cs="Arial"/>
                <w:szCs w:val="22"/>
              </w:rPr>
            </w:pPr>
          </w:p>
        </w:tc>
        <w:tc>
          <w:tcPr>
            <w:tcW w:w="2030" w:type="dxa"/>
          </w:tcPr>
          <w:p w14:paraId="3D5F4C68" w14:textId="73B394B7" w:rsidR="00A031B5" w:rsidRDefault="00A031B5" w:rsidP="00A031B5">
            <w:pPr>
              <w:rPr>
                <w:rFonts w:ascii="Arial" w:hAnsi="Arial" w:cs="Arial"/>
                <w:szCs w:val="22"/>
              </w:rPr>
            </w:pPr>
            <w:r w:rsidRPr="008658D3">
              <w:rPr>
                <w:rFonts w:ascii="Arial" w:hAnsi="Arial"/>
              </w:rPr>
              <w:t xml:space="preserve">Install door operator on the inner doors of the Council Chambers room </w:t>
            </w:r>
          </w:p>
        </w:tc>
        <w:tc>
          <w:tcPr>
            <w:tcW w:w="1798" w:type="dxa"/>
          </w:tcPr>
          <w:p w14:paraId="0C031511" w14:textId="4B5D381A" w:rsidR="00A031B5" w:rsidRDefault="00A031B5" w:rsidP="00A031B5">
            <w:pPr>
              <w:rPr>
                <w:rFonts w:ascii="Arial" w:hAnsi="Arial" w:cs="Arial"/>
                <w:szCs w:val="22"/>
              </w:rPr>
            </w:pPr>
            <w:r w:rsidRPr="008658D3">
              <w:rPr>
                <w:rFonts w:ascii="Arial" w:hAnsi="Arial"/>
              </w:rPr>
              <w:t>1</w:t>
            </w:r>
          </w:p>
        </w:tc>
        <w:tc>
          <w:tcPr>
            <w:tcW w:w="1790" w:type="dxa"/>
          </w:tcPr>
          <w:p w14:paraId="6D4BEB24" w14:textId="523E0E98" w:rsidR="00A031B5" w:rsidRDefault="00A031B5" w:rsidP="00A031B5">
            <w:pPr>
              <w:rPr>
                <w:rFonts w:ascii="Arial" w:hAnsi="Arial" w:cs="Arial"/>
                <w:szCs w:val="22"/>
              </w:rPr>
            </w:pPr>
            <w:r w:rsidRPr="008658D3">
              <w:rPr>
                <w:rFonts w:ascii="Arial" w:hAnsi="Arial"/>
              </w:rPr>
              <w:t>$7,000</w:t>
            </w:r>
          </w:p>
        </w:tc>
      </w:tr>
      <w:tr w:rsidR="00A031B5" w14:paraId="6B5C3B3A" w14:textId="77777777" w:rsidTr="00A031B5">
        <w:tc>
          <w:tcPr>
            <w:tcW w:w="1823" w:type="dxa"/>
            <w:shd w:val="clear" w:color="auto" w:fill="D9D9D9" w:themeFill="background1" w:themeFillShade="D9"/>
          </w:tcPr>
          <w:p w14:paraId="595E23D6" w14:textId="77777777" w:rsidR="00A031B5" w:rsidRDefault="00A031B5" w:rsidP="00A031B5">
            <w:pPr>
              <w:rPr>
                <w:rFonts w:ascii="Arial" w:hAnsi="Arial" w:cs="Arial"/>
                <w:szCs w:val="22"/>
              </w:rPr>
            </w:pPr>
          </w:p>
        </w:tc>
        <w:tc>
          <w:tcPr>
            <w:tcW w:w="1806" w:type="dxa"/>
          </w:tcPr>
          <w:p w14:paraId="0B91B2FE" w14:textId="653FE5B2" w:rsidR="00A031B5" w:rsidRDefault="00A031B5" w:rsidP="00A031B5">
            <w:pPr>
              <w:rPr>
                <w:rFonts w:ascii="Arial" w:hAnsi="Arial" w:cs="Arial"/>
                <w:szCs w:val="22"/>
              </w:rPr>
            </w:pPr>
            <w:r w:rsidRPr="008658D3">
              <w:rPr>
                <w:rFonts w:ascii="Arial" w:hAnsi="Arial"/>
              </w:rPr>
              <w:t>General Science Building (GSB)</w:t>
            </w:r>
          </w:p>
        </w:tc>
        <w:tc>
          <w:tcPr>
            <w:tcW w:w="2030" w:type="dxa"/>
          </w:tcPr>
          <w:p w14:paraId="6F8C837A" w14:textId="5F5BB840" w:rsidR="00A031B5" w:rsidRDefault="00A031B5" w:rsidP="00A031B5">
            <w:pPr>
              <w:rPr>
                <w:rFonts w:ascii="Arial" w:hAnsi="Arial" w:cs="Arial"/>
                <w:szCs w:val="22"/>
              </w:rPr>
            </w:pPr>
            <w:r w:rsidRPr="008658D3">
              <w:rPr>
                <w:rFonts w:ascii="Arial" w:hAnsi="Arial"/>
              </w:rPr>
              <w:t>Install door operators on the main entrance doors</w:t>
            </w:r>
          </w:p>
        </w:tc>
        <w:tc>
          <w:tcPr>
            <w:tcW w:w="1798" w:type="dxa"/>
          </w:tcPr>
          <w:p w14:paraId="7C9CCAEA" w14:textId="5CB8603E" w:rsidR="00A031B5" w:rsidRDefault="00A031B5" w:rsidP="00A031B5">
            <w:pPr>
              <w:rPr>
                <w:rFonts w:ascii="Arial" w:hAnsi="Arial" w:cs="Arial"/>
                <w:szCs w:val="22"/>
              </w:rPr>
            </w:pPr>
            <w:r w:rsidRPr="008658D3">
              <w:rPr>
                <w:rFonts w:ascii="Arial" w:hAnsi="Arial"/>
              </w:rPr>
              <w:t>1</w:t>
            </w:r>
          </w:p>
        </w:tc>
        <w:tc>
          <w:tcPr>
            <w:tcW w:w="1790" w:type="dxa"/>
          </w:tcPr>
          <w:p w14:paraId="26216CEB" w14:textId="28510111" w:rsidR="00A031B5" w:rsidRDefault="00A031B5" w:rsidP="00A031B5">
            <w:pPr>
              <w:rPr>
                <w:rFonts w:ascii="Arial" w:hAnsi="Arial" w:cs="Arial"/>
                <w:szCs w:val="22"/>
              </w:rPr>
            </w:pPr>
            <w:r w:rsidRPr="008658D3">
              <w:rPr>
                <w:rFonts w:ascii="Arial" w:hAnsi="Arial"/>
              </w:rPr>
              <w:t>$7,000</w:t>
            </w:r>
          </w:p>
        </w:tc>
      </w:tr>
      <w:tr w:rsidR="00A031B5" w14:paraId="756DFC2F" w14:textId="77777777" w:rsidTr="00A031B5">
        <w:tc>
          <w:tcPr>
            <w:tcW w:w="1823" w:type="dxa"/>
          </w:tcPr>
          <w:p w14:paraId="4C590154" w14:textId="20ECC074" w:rsidR="00A031B5" w:rsidRDefault="00A031B5" w:rsidP="00A031B5">
            <w:pPr>
              <w:rPr>
                <w:rFonts w:ascii="Arial" w:hAnsi="Arial" w:cs="Arial"/>
                <w:szCs w:val="22"/>
              </w:rPr>
            </w:pPr>
            <w:r>
              <w:rPr>
                <w:rFonts w:ascii="Arial" w:hAnsi="Arial" w:cs="Arial"/>
                <w:szCs w:val="22"/>
              </w:rPr>
              <w:t>Total</w:t>
            </w:r>
          </w:p>
        </w:tc>
        <w:tc>
          <w:tcPr>
            <w:tcW w:w="1806" w:type="dxa"/>
            <w:shd w:val="clear" w:color="auto" w:fill="D9D9D9" w:themeFill="background1" w:themeFillShade="D9"/>
          </w:tcPr>
          <w:p w14:paraId="0D94C4AB" w14:textId="77777777" w:rsidR="00A031B5" w:rsidRDefault="00A031B5" w:rsidP="00A031B5">
            <w:pPr>
              <w:rPr>
                <w:rFonts w:ascii="Arial" w:hAnsi="Arial" w:cs="Arial"/>
                <w:szCs w:val="22"/>
              </w:rPr>
            </w:pPr>
          </w:p>
        </w:tc>
        <w:tc>
          <w:tcPr>
            <w:tcW w:w="2030" w:type="dxa"/>
            <w:shd w:val="clear" w:color="auto" w:fill="D9D9D9" w:themeFill="background1" w:themeFillShade="D9"/>
          </w:tcPr>
          <w:p w14:paraId="1F497CBC" w14:textId="77777777" w:rsidR="00A031B5" w:rsidRDefault="00A031B5" w:rsidP="00A031B5">
            <w:pPr>
              <w:rPr>
                <w:rFonts w:ascii="Arial" w:hAnsi="Arial" w:cs="Arial"/>
                <w:szCs w:val="22"/>
              </w:rPr>
            </w:pPr>
          </w:p>
        </w:tc>
        <w:tc>
          <w:tcPr>
            <w:tcW w:w="1798" w:type="dxa"/>
            <w:shd w:val="clear" w:color="auto" w:fill="D9D9D9" w:themeFill="background1" w:themeFillShade="D9"/>
          </w:tcPr>
          <w:p w14:paraId="6142FD01" w14:textId="77777777" w:rsidR="00A031B5" w:rsidRDefault="00A031B5" w:rsidP="00A031B5">
            <w:pPr>
              <w:rPr>
                <w:rFonts w:ascii="Arial" w:hAnsi="Arial" w:cs="Arial"/>
                <w:szCs w:val="22"/>
              </w:rPr>
            </w:pPr>
          </w:p>
        </w:tc>
        <w:tc>
          <w:tcPr>
            <w:tcW w:w="1790" w:type="dxa"/>
          </w:tcPr>
          <w:p w14:paraId="61F0FEDB" w14:textId="2DF4C493" w:rsidR="00A031B5" w:rsidRDefault="00A031B5" w:rsidP="00A031B5">
            <w:pPr>
              <w:rPr>
                <w:rFonts w:ascii="Arial" w:hAnsi="Arial" w:cs="Arial"/>
                <w:szCs w:val="22"/>
              </w:rPr>
            </w:pPr>
            <w:r w:rsidRPr="008658D3">
              <w:rPr>
                <w:rFonts w:ascii="Arial" w:hAnsi="Arial"/>
                <w:b/>
              </w:rPr>
              <w:t>$34,200.00</w:t>
            </w:r>
          </w:p>
        </w:tc>
      </w:tr>
    </w:tbl>
    <w:p w14:paraId="37CA721D" w14:textId="77777777" w:rsidR="008A479A" w:rsidRPr="00E734C9" w:rsidRDefault="008A479A" w:rsidP="008A479A">
      <w:pPr>
        <w:rPr>
          <w:rFonts w:ascii="Arial" w:hAnsi="Arial" w:cs="Arial"/>
          <w:szCs w:val="22"/>
        </w:rPr>
      </w:pPr>
    </w:p>
    <w:sectPr w:rsidR="008A479A" w:rsidRPr="00E734C9" w:rsidSect="008A479A">
      <w:headerReference w:type="even" r:id="rId15"/>
      <w:headerReference w:type="default" r:id="rId16"/>
      <w:footerReference w:type="default" r:id="rId17"/>
      <w:pgSz w:w="12240" w:h="15840" w:code="1"/>
      <w:pgMar w:top="1440" w:right="1183"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D858B" w14:textId="77777777" w:rsidR="00C5355B" w:rsidRDefault="00C5355B">
      <w:r>
        <w:separator/>
      </w:r>
    </w:p>
  </w:endnote>
  <w:endnote w:type="continuationSeparator" w:id="0">
    <w:p w14:paraId="5764ED02" w14:textId="77777777" w:rsidR="00C5355B" w:rsidRDefault="00C53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DC149" w14:textId="46DB9AE6" w:rsidR="00F34D1F" w:rsidRDefault="00F34D1F" w:rsidP="008A479A">
    <w:pPr>
      <w:pStyle w:val="Footer"/>
      <w:rPr>
        <w:rFonts w:ascii="Arial" w:hAnsi="Arial" w:cs="Arial"/>
        <w:sz w:val="20"/>
      </w:rPr>
    </w:pPr>
    <w:r w:rsidRPr="000E664D">
      <w:rPr>
        <w:rFonts w:ascii="Arial" w:hAnsi="Arial" w:cs="Arial"/>
        <w:sz w:val="20"/>
      </w:rPr>
      <w:tab/>
    </w:r>
    <w:r w:rsidR="007C3075">
      <w:rPr>
        <w:noProof/>
      </w:rPr>
      <mc:AlternateContent>
        <mc:Choice Requires="wps">
          <w:drawing>
            <wp:anchor distT="4294967294" distB="4294967294" distL="114300" distR="114300" simplePos="0" relativeHeight="251657216" behindDoc="0" locked="0" layoutInCell="1" allowOverlap="1" wp14:anchorId="5240755A" wp14:editId="17ED487F">
              <wp:simplePos x="0" y="0"/>
              <wp:positionH relativeFrom="column">
                <wp:posOffset>0</wp:posOffset>
              </wp:positionH>
              <wp:positionV relativeFrom="paragraph">
                <wp:posOffset>63499</wp:posOffset>
              </wp:positionV>
              <wp:extent cx="5486400" cy="0"/>
              <wp:effectExtent l="0" t="0" r="0" b="0"/>
              <wp:wrapNone/>
              <wp:docPr id="5" name="Lin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1C814" id="Line 1" o:spid="_x0000_s1026" alt="&quot;&quot;"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pt" to="6in,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" strokeweight="1.5pt"/>
          </w:pict>
        </mc:Fallback>
      </mc:AlternateContent>
    </w:r>
    <w:r>
      <w:rPr>
        <w:rFonts w:ascii="Arial" w:hAnsi="Arial" w:cs="Arial"/>
        <w:sz w:val="20"/>
      </w:rPr>
      <w:tab/>
    </w:r>
    <w:r>
      <w:rPr>
        <w:rFonts w:ascii="Arial" w:hAnsi="Arial" w:cs="Arial"/>
        <w:sz w:val="20"/>
      </w:rPr>
      <w:tab/>
    </w:r>
  </w:p>
  <w:p w14:paraId="346CE26A" w14:textId="17EEE43D" w:rsidR="00F34D1F" w:rsidRDefault="007C3075" w:rsidP="008A479A">
    <w:pPr>
      <w:pStyle w:val="Footer"/>
      <w:ind w:right="360"/>
      <w:jc w:val="center"/>
    </w:pPr>
    <w:r w:rsidRPr="008658D3">
      <w:rPr>
        <w:noProof/>
        <w:lang w:val="en-CA" w:eastAsia="en-CA"/>
      </w:rPr>
      <w:drawing>
        <wp:inline distT="0" distB="0" distL="0" distR="0" wp14:anchorId="6EC6E0B5" wp14:editId="57BAAEE2">
          <wp:extent cx="764540" cy="416560"/>
          <wp:effectExtent l="0" t="0" r="0"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 cy="416560"/>
                  </a:xfrm>
                  <a:prstGeom prst="rect">
                    <a:avLst/>
                  </a:prstGeom>
                  <a:noFill/>
                  <a:ln>
                    <a:noFill/>
                  </a:ln>
                </pic:spPr>
              </pic:pic>
            </a:graphicData>
          </a:graphic>
        </wp:inline>
      </w:drawing>
    </w:r>
  </w:p>
  <w:p w14:paraId="5036CEA1" w14:textId="77777777" w:rsidR="00F34D1F" w:rsidRDefault="00F34D1F">
    <w:pPr>
      <w:pStyle w:val="Footer"/>
    </w:pPr>
    <w:r w:rsidRPr="000E664D">
      <w:rPr>
        <w:rFonts w:ascii="Arial" w:hAnsi="Arial" w:cs="Arial"/>
        <w:sz w:val="20"/>
      </w:rPr>
      <w:tab/>
    </w:r>
    <w:r w:rsidRPr="000E664D">
      <w:rPr>
        <w:rStyle w:val="PageNumber"/>
        <w:rFonts w:ascii="Arial" w:hAnsi="Arial" w:cs="Arial"/>
        <w:sz w:val="20"/>
      </w:rPr>
      <w:fldChar w:fldCharType="begin"/>
    </w:r>
    <w:r w:rsidRPr="000E664D">
      <w:rPr>
        <w:rStyle w:val="PageNumber"/>
        <w:rFonts w:ascii="Arial" w:hAnsi="Arial" w:cs="Arial"/>
        <w:sz w:val="20"/>
      </w:rPr>
      <w:instrText xml:space="preserve"> PAGE </w:instrText>
    </w:r>
    <w:r w:rsidRPr="000E664D">
      <w:rPr>
        <w:rStyle w:val="PageNumber"/>
        <w:rFonts w:ascii="Arial" w:hAnsi="Arial" w:cs="Arial"/>
        <w:sz w:val="20"/>
      </w:rPr>
      <w:fldChar w:fldCharType="separate"/>
    </w:r>
    <w:r w:rsidR="008658D3">
      <w:rPr>
        <w:rStyle w:val="PageNumber"/>
        <w:rFonts w:ascii="Arial" w:hAnsi="Arial" w:cs="Arial"/>
        <w:noProof/>
        <w:sz w:val="20"/>
      </w:rPr>
      <w:t>31</w:t>
    </w:r>
    <w:r w:rsidRPr="000E664D">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646D7" w14:textId="77777777" w:rsidR="00C5355B" w:rsidRDefault="00C5355B">
      <w:r>
        <w:separator/>
      </w:r>
    </w:p>
  </w:footnote>
  <w:footnote w:type="continuationSeparator" w:id="0">
    <w:p w14:paraId="2BBE3982" w14:textId="77777777" w:rsidR="00C5355B" w:rsidRDefault="00C5355B">
      <w:r>
        <w:continuationSeparator/>
      </w:r>
    </w:p>
  </w:footnote>
  <w:footnote w:id="1">
    <w:p w14:paraId="0DE2D60A" w14:textId="77777777" w:rsidR="00F34D1F" w:rsidRDefault="00F34D1F">
      <w:pPr>
        <w:pStyle w:val="FootnoteText"/>
      </w:pPr>
      <w:r>
        <w:rPr>
          <w:rStyle w:val="FootnoteReference"/>
        </w:rPr>
        <w:footnoteRef/>
      </w:r>
      <w:r>
        <w:t xml:space="preserve"> The Accessibility Program, referred to as MACcessibility, was formally launched in the summer of 2012, and several outreach initiatives have been scheduled to introduce MACcessibility to the campus community.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EAA16" w14:textId="77777777" w:rsidR="00F34D1F" w:rsidRDefault="00000000">
    <w:pPr>
      <w:pStyle w:val="Header"/>
    </w:pPr>
    <w:r>
      <w:rPr>
        <w:noProof/>
      </w:rPr>
      <w:pict w14:anchorId="425BAE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7" type="#_x0000_t136" style="position:absolute;margin-left:0;margin-top:0;width:456.8pt;height:152.25pt;rotation:315;z-index:-251658240;mso-wrap-edited:f;mso-position-horizontal:center;mso-position-horizontal-relative:margin;mso-position-vertical:center;mso-position-vertical-relative:margin" wrapcoords="21316 1596 13938 1702 13974 2234 14506 5213 14470 9789 11562 1383 11420 1276 11243 2553 10321 9469 7944 2660 7164 957 6845 1596 4823 1596 4788 2021 5320 4149 5320 6384 3156 2021 2163 1596 106 1702 70 1915 602 4468 602 13832 35 15641 212 16173 2199 16279 2837 15960 3440 15322 3866 14258 4256 15215 5213 16599 5391 16279 6667 16173 6738 15747 6100 13726 6135 11385 7164 14364 8334 16811 8618 16279 10640 16173 10640 15960 10214 14045 10463 12342 11101 14151 12413 16705 12626 16279 15783 16173 15925 16066 15783 15002 15286 12342 15818 9150 16882 12130 18833 16705 19046 16279 20535 16173 20606 15960 19968 11917 19968 4681 20145 2872 21351 5426 21493 5533 21493 2021 21316 1596" fillcolor="#31849b" stroked="f">
          <v:textpath style="font-family:&quot;Times&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0BFBC" w14:textId="77777777" w:rsidR="00F34D1F" w:rsidRPr="00D23824" w:rsidRDefault="00F34D1F" w:rsidP="008A479A">
    <w:pPr>
      <w:pStyle w:val="Footer"/>
      <w:rPr>
        <w:rFonts w:ascii="Arial" w:hAnsi="Arial" w:cs="Arial"/>
        <w:sz w:val="18"/>
        <w:szCs w:val="18"/>
      </w:rPr>
    </w:pPr>
    <w:r w:rsidRPr="00D23824">
      <w:rPr>
        <w:rFonts w:ascii="Arial" w:hAnsi="Arial" w:cs="Arial"/>
        <w:sz w:val="18"/>
        <w:szCs w:val="18"/>
      </w:rPr>
      <w:t xml:space="preserve">McMaster Accessibility Council - </w:t>
    </w:r>
    <w:r>
      <w:rPr>
        <w:rFonts w:ascii="Arial" w:hAnsi="Arial" w:cs="Arial"/>
        <w:sz w:val="18"/>
        <w:szCs w:val="18"/>
      </w:rPr>
      <w:t>Fourth</w:t>
    </w:r>
    <w:r w:rsidR="00726567">
      <w:rPr>
        <w:rFonts w:ascii="Arial" w:hAnsi="Arial" w:cs="Arial"/>
        <w:sz w:val="18"/>
        <w:szCs w:val="18"/>
      </w:rPr>
      <w:t xml:space="preserve"> Year Report </w:t>
    </w:r>
    <w:r w:rsidR="00726567">
      <w:rPr>
        <w:rFonts w:ascii="Arial" w:hAnsi="Arial" w:cs="Arial"/>
        <w:sz w:val="18"/>
        <w:szCs w:val="18"/>
      </w:rPr>
      <w:tab/>
      <w:t>– October 15</w:t>
    </w:r>
    <w:r w:rsidRPr="00D23824">
      <w:rPr>
        <w:rFonts w:ascii="Arial" w:hAnsi="Arial" w:cs="Arial"/>
        <w:sz w:val="18"/>
        <w:szCs w:val="18"/>
      </w:rPr>
      <w:t>, 201</w:t>
    </w:r>
    <w:r>
      <w:rPr>
        <w:rFonts w:ascii="Arial" w:hAnsi="Arial" w:cs="Arial"/>
        <w:sz w:val="18"/>
        <w:szCs w:val="1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3E4FF36"/>
    <w:lvl w:ilvl="0">
      <w:start w:val="1"/>
      <w:numFmt w:val="upperLetter"/>
      <w:lvlText w:val="%1."/>
      <w:lvlJc w:val="left"/>
      <w:pPr>
        <w:tabs>
          <w:tab w:val="num" w:pos="360"/>
        </w:tabs>
        <w:ind w:left="360" w:hanging="360"/>
      </w:pPr>
    </w:lvl>
    <w:lvl w:ilvl="1">
      <w:start w:val="1"/>
      <w:numFmt w:val="lowerLetter"/>
      <w:suff w:val="nothing"/>
      <w:lvlText w:val="%2)"/>
      <w:lvlJc w:val="left"/>
    </w:lvl>
    <w:lvl w:ilvl="2">
      <w:start w:val="1"/>
      <w:numFmt w:val="none"/>
      <w:suff w:val="nothing"/>
      <w:lvlText w:val="·"/>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2BE4FF0"/>
    <w:multiLevelType w:val="hybridMultilevel"/>
    <w:tmpl w:val="EAF2FA0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E7FF3"/>
    <w:multiLevelType w:val="multilevel"/>
    <w:tmpl w:val="219E2AE2"/>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957673"/>
    <w:multiLevelType w:val="hybridMultilevel"/>
    <w:tmpl w:val="2AE6FE36"/>
    <w:lvl w:ilvl="0" w:tplc="1ED8C850">
      <w:numFmt w:val="bullet"/>
      <w:lvlText w:val="-"/>
      <w:lvlJc w:val="left"/>
      <w:pPr>
        <w:ind w:left="720" w:hanging="360"/>
      </w:pPr>
      <w:rPr>
        <w:rFonts w:ascii="Arial" w:eastAsia="Times New Roman" w:hAnsi="Arial" w:cs="Calibri" w:hint="default"/>
      </w:rPr>
    </w:lvl>
    <w:lvl w:ilvl="1" w:tplc="24090003" w:tentative="1">
      <w:start w:val="1"/>
      <w:numFmt w:val="bullet"/>
      <w:lvlText w:val="o"/>
      <w:lvlJc w:val="left"/>
      <w:pPr>
        <w:ind w:left="1440" w:hanging="360"/>
      </w:pPr>
      <w:rPr>
        <w:rFonts w:ascii="Courier New" w:hAnsi="Courier New" w:cs="Calibri"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alibri"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alibri" w:hint="default"/>
      </w:rPr>
    </w:lvl>
    <w:lvl w:ilvl="8" w:tplc="24090005" w:tentative="1">
      <w:start w:val="1"/>
      <w:numFmt w:val="bullet"/>
      <w:lvlText w:val=""/>
      <w:lvlJc w:val="left"/>
      <w:pPr>
        <w:ind w:left="6480" w:hanging="360"/>
      </w:pPr>
      <w:rPr>
        <w:rFonts w:ascii="Wingdings" w:hAnsi="Wingdings" w:hint="default"/>
      </w:rPr>
    </w:lvl>
  </w:abstractNum>
  <w:abstractNum w:abstractNumId="4" w15:restartNumberingAfterBreak="0">
    <w:nsid w:val="0DC90ADC"/>
    <w:multiLevelType w:val="hybridMultilevel"/>
    <w:tmpl w:val="0590B958"/>
    <w:lvl w:ilvl="0" w:tplc="10090003">
      <w:start w:val="1"/>
      <w:numFmt w:val="bullet"/>
      <w:lvlText w:val="o"/>
      <w:lvlJc w:val="left"/>
      <w:pPr>
        <w:ind w:left="720" w:hanging="360"/>
      </w:pPr>
      <w:rPr>
        <w:rFonts w:ascii="Courier New" w:hAnsi="Courier New" w:cs="Courier New" w:hint="default"/>
      </w:rPr>
    </w:lvl>
    <w:lvl w:ilvl="1" w:tplc="E8547B2A">
      <w:start w:val="7"/>
      <w:numFmt w:val="bullet"/>
      <w:lvlText w:val="•"/>
      <w:lvlJc w:val="left"/>
      <w:pPr>
        <w:ind w:left="1800" w:hanging="720"/>
      </w:pPr>
      <w:rPr>
        <w:rFonts w:ascii="Arial" w:eastAsia="Times New Roman" w:hAnsi="Arial"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1A34113"/>
    <w:multiLevelType w:val="multilevel"/>
    <w:tmpl w:val="A13CF640"/>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890A4F"/>
    <w:multiLevelType w:val="multilevel"/>
    <w:tmpl w:val="3542B2B4"/>
    <w:lvl w:ilvl="0">
      <w:start w:val="5"/>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A0C6526"/>
    <w:multiLevelType w:val="multilevel"/>
    <w:tmpl w:val="418AAB8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CAC17E2"/>
    <w:multiLevelType w:val="hybridMultilevel"/>
    <w:tmpl w:val="CD2ED6AE"/>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4162095"/>
    <w:multiLevelType w:val="hybridMultilevel"/>
    <w:tmpl w:val="E6AE2D4E"/>
    <w:lvl w:ilvl="0" w:tplc="DA9A080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62758AE"/>
    <w:multiLevelType w:val="hybridMultilevel"/>
    <w:tmpl w:val="95C04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2E6610"/>
    <w:multiLevelType w:val="multilevel"/>
    <w:tmpl w:val="FDA89B3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97D4912"/>
    <w:multiLevelType w:val="multilevel"/>
    <w:tmpl w:val="4672EB7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AE67C56"/>
    <w:multiLevelType w:val="multilevel"/>
    <w:tmpl w:val="914C7384"/>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B1F0CD7"/>
    <w:multiLevelType w:val="hybridMultilevel"/>
    <w:tmpl w:val="856293F6"/>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15:restartNumberingAfterBreak="0">
    <w:nsid w:val="2E564295"/>
    <w:multiLevelType w:val="multilevel"/>
    <w:tmpl w:val="4672EB7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2DD7339"/>
    <w:multiLevelType w:val="hybridMultilevel"/>
    <w:tmpl w:val="4BB4B52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4A723F0"/>
    <w:multiLevelType w:val="multilevel"/>
    <w:tmpl w:val="E4B6C07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99D6993"/>
    <w:multiLevelType w:val="hybridMultilevel"/>
    <w:tmpl w:val="D63415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B26837"/>
    <w:multiLevelType w:val="hybridMultilevel"/>
    <w:tmpl w:val="AEA21B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DB6738"/>
    <w:multiLevelType w:val="hybridMultilevel"/>
    <w:tmpl w:val="1EFE3EF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E6289F"/>
    <w:multiLevelType w:val="multilevel"/>
    <w:tmpl w:val="397A74E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8372650"/>
    <w:multiLevelType w:val="multilevel"/>
    <w:tmpl w:val="DA0204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ACF28EC"/>
    <w:multiLevelType w:val="hybridMultilevel"/>
    <w:tmpl w:val="4404E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5E50E5"/>
    <w:multiLevelType w:val="hybridMultilevel"/>
    <w:tmpl w:val="42F63BB6"/>
    <w:lvl w:ilvl="0" w:tplc="2FB8268C">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417CD9"/>
    <w:multiLevelType w:val="hybridMultilevel"/>
    <w:tmpl w:val="AB66D826"/>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FE20F2"/>
    <w:multiLevelType w:val="multilevel"/>
    <w:tmpl w:val="54B4FD66"/>
    <w:lvl w:ilvl="0">
      <w:start w:val="6"/>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5ADE3072"/>
    <w:multiLevelType w:val="hybridMultilevel"/>
    <w:tmpl w:val="95D0F7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04E488D"/>
    <w:multiLevelType w:val="hybridMultilevel"/>
    <w:tmpl w:val="31F260C6"/>
    <w:lvl w:ilvl="0" w:tplc="2FB8268C">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E106FE"/>
    <w:multiLevelType w:val="hybridMultilevel"/>
    <w:tmpl w:val="FDA89B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3D0B40"/>
    <w:multiLevelType w:val="multilevel"/>
    <w:tmpl w:val="123024E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6A774AF"/>
    <w:multiLevelType w:val="multilevel"/>
    <w:tmpl w:val="4672EB7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A603D5B"/>
    <w:multiLevelType w:val="multilevel"/>
    <w:tmpl w:val="4672EB7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B9C1274"/>
    <w:multiLevelType w:val="hybridMultilevel"/>
    <w:tmpl w:val="3EACB2A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6E9D5E7D"/>
    <w:multiLevelType w:val="multilevel"/>
    <w:tmpl w:val="4672EB7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F057150"/>
    <w:multiLevelType w:val="hybridMultilevel"/>
    <w:tmpl w:val="D76E1BD6"/>
    <w:lvl w:ilvl="0" w:tplc="10090011">
      <w:start w:val="1"/>
      <w:numFmt w:val="decimal"/>
      <w:lvlText w:val="%1)"/>
      <w:lvlJc w:val="left"/>
      <w:pPr>
        <w:tabs>
          <w:tab w:val="num" w:pos="1080"/>
        </w:tabs>
        <w:ind w:left="1080" w:hanging="360"/>
      </w:p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36" w15:restartNumberingAfterBreak="0">
    <w:nsid w:val="74245BC4"/>
    <w:multiLevelType w:val="hybridMultilevel"/>
    <w:tmpl w:val="9054887E"/>
    <w:lvl w:ilvl="0" w:tplc="0409000F">
      <w:start w:val="1"/>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9087B3F"/>
    <w:multiLevelType w:val="hybridMultilevel"/>
    <w:tmpl w:val="D0CE2946"/>
    <w:lvl w:ilvl="0" w:tplc="22BE5A7E">
      <w:start w:val="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A05674F"/>
    <w:multiLevelType w:val="hybridMultilevel"/>
    <w:tmpl w:val="03542D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996381"/>
    <w:multiLevelType w:val="hybridMultilevel"/>
    <w:tmpl w:val="21D0B0C8"/>
    <w:lvl w:ilvl="0" w:tplc="404631C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D32DE5"/>
    <w:multiLevelType w:val="multilevel"/>
    <w:tmpl w:val="219E2AE2"/>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BE30FD6"/>
    <w:multiLevelType w:val="hybridMultilevel"/>
    <w:tmpl w:val="6F7EC6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C3678EE"/>
    <w:multiLevelType w:val="hybridMultilevel"/>
    <w:tmpl w:val="14F20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B94F35"/>
    <w:multiLevelType w:val="multilevel"/>
    <w:tmpl w:val="4BB4B528"/>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num w:numId="1" w16cid:durableId="2110420625">
    <w:abstractNumId w:val="18"/>
  </w:num>
  <w:num w:numId="2" w16cid:durableId="208792179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30849124">
    <w:abstractNumId w:val="0"/>
  </w:num>
  <w:num w:numId="4" w16cid:durableId="1921018536">
    <w:abstractNumId w:val="33"/>
  </w:num>
  <w:num w:numId="5" w16cid:durableId="86772793">
    <w:abstractNumId w:val="35"/>
  </w:num>
  <w:num w:numId="6" w16cid:durableId="102457987">
    <w:abstractNumId w:val="39"/>
  </w:num>
  <w:num w:numId="7" w16cid:durableId="410275587">
    <w:abstractNumId w:val="1"/>
  </w:num>
  <w:num w:numId="8" w16cid:durableId="1982227790">
    <w:abstractNumId w:val="20"/>
  </w:num>
  <w:num w:numId="9" w16cid:durableId="889653767">
    <w:abstractNumId w:val="36"/>
  </w:num>
  <w:num w:numId="10" w16cid:durableId="1348290185">
    <w:abstractNumId w:val="25"/>
  </w:num>
  <w:num w:numId="11" w16cid:durableId="1084571700">
    <w:abstractNumId w:val="9"/>
  </w:num>
  <w:num w:numId="12" w16cid:durableId="1156535534">
    <w:abstractNumId w:val="19"/>
  </w:num>
  <w:num w:numId="13" w16cid:durableId="5447790">
    <w:abstractNumId w:val="10"/>
  </w:num>
  <w:num w:numId="14" w16cid:durableId="1239249252">
    <w:abstractNumId w:val="42"/>
  </w:num>
  <w:num w:numId="15" w16cid:durableId="1555392463">
    <w:abstractNumId w:val="2"/>
  </w:num>
  <w:num w:numId="16" w16cid:durableId="1048531015">
    <w:abstractNumId w:val="22"/>
  </w:num>
  <w:num w:numId="17" w16cid:durableId="2060589335">
    <w:abstractNumId w:val="34"/>
  </w:num>
  <w:num w:numId="18" w16cid:durableId="837421448">
    <w:abstractNumId w:val="12"/>
  </w:num>
  <w:num w:numId="19" w16cid:durableId="1529491739">
    <w:abstractNumId w:val="15"/>
  </w:num>
  <w:num w:numId="20" w16cid:durableId="373776251">
    <w:abstractNumId w:val="32"/>
  </w:num>
  <w:num w:numId="21" w16cid:durableId="734743002">
    <w:abstractNumId w:val="31"/>
  </w:num>
  <w:num w:numId="22" w16cid:durableId="1810628927">
    <w:abstractNumId w:val="30"/>
  </w:num>
  <w:num w:numId="23" w16cid:durableId="125776873">
    <w:abstractNumId w:val="16"/>
  </w:num>
  <w:num w:numId="24" w16cid:durableId="1110081219">
    <w:abstractNumId w:val="43"/>
  </w:num>
  <w:num w:numId="25" w16cid:durableId="1323241010">
    <w:abstractNumId w:val="27"/>
  </w:num>
  <w:num w:numId="26" w16cid:durableId="1472863374">
    <w:abstractNumId w:val="38"/>
  </w:num>
  <w:num w:numId="27" w16cid:durableId="460730071">
    <w:abstractNumId w:val="3"/>
  </w:num>
  <w:num w:numId="28" w16cid:durableId="835069734">
    <w:abstractNumId w:val="29"/>
  </w:num>
  <w:num w:numId="29" w16cid:durableId="169829749">
    <w:abstractNumId w:val="11"/>
  </w:num>
  <w:num w:numId="30" w16cid:durableId="2121415572">
    <w:abstractNumId w:val="24"/>
  </w:num>
  <w:num w:numId="31" w16cid:durableId="1615090284">
    <w:abstractNumId w:val="28"/>
  </w:num>
  <w:num w:numId="32" w16cid:durableId="946306731">
    <w:abstractNumId w:val="23"/>
  </w:num>
  <w:num w:numId="33" w16cid:durableId="850754012">
    <w:abstractNumId w:val="26"/>
  </w:num>
  <w:num w:numId="34" w16cid:durableId="1143615237">
    <w:abstractNumId w:val="13"/>
  </w:num>
  <w:num w:numId="35" w16cid:durableId="464277548">
    <w:abstractNumId w:val="5"/>
  </w:num>
  <w:num w:numId="36" w16cid:durableId="1956910970">
    <w:abstractNumId w:val="4"/>
  </w:num>
  <w:num w:numId="37" w16cid:durableId="1674335375">
    <w:abstractNumId w:val="41"/>
  </w:num>
  <w:num w:numId="38" w16cid:durableId="973751508">
    <w:abstractNumId w:val="40"/>
  </w:num>
  <w:num w:numId="39" w16cid:durableId="1012687425">
    <w:abstractNumId w:val="6"/>
  </w:num>
  <w:num w:numId="40" w16cid:durableId="890462633">
    <w:abstractNumId w:val="17"/>
  </w:num>
  <w:num w:numId="41" w16cid:durableId="1826118909">
    <w:abstractNumId w:val="21"/>
  </w:num>
  <w:num w:numId="42" w16cid:durableId="856776801">
    <w:abstractNumId w:val="8"/>
  </w:num>
  <w:num w:numId="43" w16cid:durableId="932783415">
    <w:abstractNumId w:val="37"/>
  </w:num>
  <w:num w:numId="44" w16cid:durableId="18234226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1FD"/>
    <w:rsid w:val="0000424F"/>
    <w:rsid w:val="000103FC"/>
    <w:rsid w:val="00026B03"/>
    <w:rsid w:val="00030019"/>
    <w:rsid w:val="00041609"/>
    <w:rsid w:val="00063B83"/>
    <w:rsid w:val="00067E7D"/>
    <w:rsid w:val="00071310"/>
    <w:rsid w:val="00074915"/>
    <w:rsid w:val="000A5B0B"/>
    <w:rsid w:val="000C22CB"/>
    <w:rsid w:val="000F35E6"/>
    <w:rsid w:val="001011E2"/>
    <w:rsid w:val="001160FF"/>
    <w:rsid w:val="001A4F90"/>
    <w:rsid w:val="001B7012"/>
    <w:rsid w:val="00216A2F"/>
    <w:rsid w:val="00247F2B"/>
    <w:rsid w:val="00256D54"/>
    <w:rsid w:val="00276161"/>
    <w:rsid w:val="00295ED8"/>
    <w:rsid w:val="0029688D"/>
    <w:rsid w:val="002B5A2E"/>
    <w:rsid w:val="002C7531"/>
    <w:rsid w:val="002C7B99"/>
    <w:rsid w:val="002D15D4"/>
    <w:rsid w:val="002E17AB"/>
    <w:rsid w:val="002F2B39"/>
    <w:rsid w:val="00315918"/>
    <w:rsid w:val="003220F1"/>
    <w:rsid w:val="00330792"/>
    <w:rsid w:val="00337413"/>
    <w:rsid w:val="003702E3"/>
    <w:rsid w:val="003709BD"/>
    <w:rsid w:val="003713CA"/>
    <w:rsid w:val="003A5B01"/>
    <w:rsid w:val="003C5863"/>
    <w:rsid w:val="003D04D3"/>
    <w:rsid w:val="003D5999"/>
    <w:rsid w:val="003D5A4B"/>
    <w:rsid w:val="003F4166"/>
    <w:rsid w:val="00401F5B"/>
    <w:rsid w:val="00410314"/>
    <w:rsid w:val="00422AAE"/>
    <w:rsid w:val="0044450C"/>
    <w:rsid w:val="00473434"/>
    <w:rsid w:val="0047677C"/>
    <w:rsid w:val="0049097B"/>
    <w:rsid w:val="004C348C"/>
    <w:rsid w:val="004C4FC8"/>
    <w:rsid w:val="004E1ADC"/>
    <w:rsid w:val="004E42D2"/>
    <w:rsid w:val="004F2D63"/>
    <w:rsid w:val="00502115"/>
    <w:rsid w:val="005113C2"/>
    <w:rsid w:val="00521F5A"/>
    <w:rsid w:val="005312E1"/>
    <w:rsid w:val="00541403"/>
    <w:rsid w:val="00553C3D"/>
    <w:rsid w:val="00597455"/>
    <w:rsid w:val="005A3CA6"/>
    <w:rsid w:val="005B07EF"/>
    <w:rsid w:val="005C29CE"/>
    <w:rsid w:val="0061044B"/>
    <w:rsid w:val="0062320C"/>
    <w:rsid w:val="006372CF"/>
    <w:rsid w:val="006525F5"/>
    <w:rsid w:val="006636C8"/>
    <w:rsid w:val="00663943"/>
    <w:rsid w:val="00666D2F"/>
    <w:rsid w:val="006741E5"/>
    <w:rsid w:val="006743FC"/>
    <w:rsid w:val="00683F4C"/>
    <w:rsid w:val="0068556A"/>
    <w:rsid w:val="00694CA9"/>
    <w:rsid w:val="00696704"/>
    <w:rsid w:val="006B0029"/>
    <w:rsid w:val="006B71BC"/>
    <w:rsid w:val="006C1FA7"/>
    <w:rsid w:val="006C51FD"/>
    <w:rsid w:val="006C5DA8"/>
    <w:rsid w:val="006D0865"/>
    <w:rsid w:val="006E2BC0"/>
    <w:rsid w:val="006E4178"/>
    <w:rsid w:val="006E53A4"/>
    <w:rsid w:val="006F3A9F"/>
    <w:rsid w:val="00705F67"/>
    <w:rsid w:val="0072626A"/>
    <w:rsid w:val="00726567"/>
    <w:rsid w:val="0073442B"/>
    <w:rsid w:val="00747DD6"/>
    <w:rsid w:val="00750E66"/>
    <w:rsid w:val="007525C4"/>
    <w:rsid w:val="00775723"/>
    <w:rsid w:val="007814B6"/>
    <w:rsid w:val="007C3075"/>
    <w:rsid w:val="007C4DFA"/>
    <w:rsid w:val="007E00C8"/>
    <w:rsid w:val="00802C72"/>
    <w:rsid w:val="00806437"/>
    <w:rsid w:val="008204AA"/>
    <w:rsid w:val="00830DA2"/>
    <w:rsid w:val="00861A19"/>
    <w:rsid w:val="0086215C"/>
    <w:rsid w:val="0086450A"/>
    <w:rsid w:val="008658D3"/>
    <w:rsid w:val="008A479A"/>
    <w:rsid w:val="008A6677"/>
    <w:rsid w:val="008D45CE"/>
    <w:rsid w:val="008E6DE4"/>
    <w:rsid w:val="00902288"/>
    <w:rsid w:val="00913E45"/>
    <w:rsid w:val="00920B29"/>
    <w:rsid w:val="00954898"/>
    <w:rsid w:val="0096395C"/>
    <w:rsid w:val="00987B9D"/>
    <w:rsid w:val="009917EA"/>
    <w:rsid w:val="00A031B5"/>
    <w:rsid w:val="00AA023B"/>
    <w:rsid w:val="00AB0585"/>
    <w:rsid w:val="00AB416F"/>
    <w:rsid w:val="00AB639D"/>
    <w:rsid w:val="00B223BE"/>
    <w:rsid w:val="00B33F2D"/>
    <w:rsid w:val="00B537A3"/>
    <w:rsid w:val="00B94312"/>
    <w:rsid w:val="00B9473D"/>
    <w:rsid w:val="00BB5D89"/>
    <w:rsid w:val="00BB6654"/>
    <w:rsid w:val="00BC44DC"/>
    <w:rsid w:val="00BE116D"/>
    <w:rsid w:val="00BE5AFA"/>
    <w:rsid w:val="00BF313C"/>
    <w:rsid w:val="00C00E8D"/>
    <w:rsid w:val="00C24529"/>
    <w:rsid w:val="00C25D8F"/>
    <w:rsid w:val="00C33709"/>
    <w:rsid w:val="00C4730D"/>
    <w:rsid w:val="00C5355B"/>
    <w:rsid w:val="00C64537"/>
    <w:rsid w:val="00C6752F"/>
    <w:rsid w:val="00CC6FB5"/>
    <w:rsid w:val="00CD75DD"/>
    <w:rsid w:val="00CE2CD1"/>
    <w:rsid w:val="00D06A61"/>
    <w:rsid w:val="00D21600"/>
    <w:rsid w:val="00D43A9B"/>
    <w:rsid w:val="00D60B7C"/>
    <w:rsid w:val="00D62650"/>
    <w:rsid w:val="00D65A5A"/>
    <w:rsid w:val="00D77821"/>
    <w:rsid w:val="00D77C0F"/>
    <w:rsid w:val="00D906B3"/>
    <w:rsid w:val="00DD4920"/>
    <w:rsid w:val="00DE4601"/>
    <w:rsid w:val="00E0587B"/>
    <w:rsid w:val="00E306F7"/>
    <w:rsid w:val="00E405CC"/>
    <w:rsid w:val="00E5473D"/>
    <w:rsid w:val="00E54D34"/>
    <w:rsid w:val="00E61F25"/>
    <w:rsid w:val="00E77B80"/>
    <w:rsid w:val="00E85B21"/>
    <w:rsid w:val="00E904DC"/>
    <w:rsid w:val="00E93961"/>
    <w:rsid w:val="00ED33E4"/>
    <w:rsid w:val="00EF1A06"/>
    <w:rsid w:val="00F10722"/>
    <w:rsid w:val="00F12454"/>
    <w:rsid w:val="00F31B6C"/>
    <w:rsid w:val="00F34D1F"/>
    <w:rsid w:val="00F534E9"/>
    <w:rsid w:val="00F56CA2"/>
    <w:rsid w:val="00F616F9"/>
    <w:rsid w:val="00F73D06"/>
    <w:rsid w:val="00F7573D"/>
    <w:rsid w:val="00F75D6E"/>
    <w:rsid w:val="00F83A51"/>
    <w:rsid w:val="00FE0FD8"/>
    <w:rsid w:val="00FE7300"/>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F33539"/>
  <w15:chartTrackingRefBased/>
  <w15:docId w15:val="{7F377EF6-1DA9-4C38-8BCF-ACF181104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CA" w:eastAsia="en-CA" w:bidi="ar-SA"/>
      </w:rPr>
    </w:rPrDefault>
    <w:pPrDefault/>
  </w:docDefaults>
  <w:latentStyles w:defLockedState="0" w:defUIPriority="0" w:defSemiHidden="0" w:defUnhideWhenUsed="0" w:defQFormat="0" w:count="376">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6E36"/>
    <w:rPr>
      <w:sz w:val="24"/>
      <w:szCs w:val="24"/>
      <w:lang w:val="en-US" w:eastAsia="en-US"/>
    </w:rPr>
  </w:style>
  <w:style w:type="paragraph" w:styleId="Heading1">
    <w:name w:val="heading 1"/>
    <w:basedOn w:val="Normal"/>
    <w:next w:val="Normal"/>
    <w:qFormat/>
    <w:rsid w:val="00E35AA1"/>
    <w:pPr>
      <w:keepNext/>
      <w:spacing w:before="240" w:after="60"/>
      <w:outlineLvl w:val="0"/>
    </w:pPr>
    <w:rPr>
      <w:rFonts w:ascii="Arial" w:hAnsi="Arial" w:cs="Arial"/>
      <w:b/>
      <w:bCs/>
      <w:kern w:val="32"/>
      <w:sz w:val="32"/>
      <w:szCs w:val="32"/>
    </w:rPr>
  </w:style>
  <w:style w:type="paragraph" w:styleId="Heading2">
    <w:name w:val="heading 2"/>
    <w:basedOn w:val="Normal"/>
    <w:qFormat/>
    <w:rsid w:val="007525C4"/>
    <w:pPr>
      <w:spacing w:before="100" w:beforeAutospacing="1" w:after="180"/>
      <w:outlineLvl w:val="1"/>
    </w:pPr>
    <w:rPr>
      <w:rFonts w:ascii="Arial" w:eastAsia="Times New Roman" w:hAnsi="Arial"/>
      <w:b/>
      <w:bCs/>
      <w:color w:val="000000"/>
      <w:sz w:val="26"/>
      <w:szCs w:val="26"/>
    </w:rPr>
  </w:style>
  <w:style w:type="paragraph" w:styleId="Heading3">
    <w:name w:val="heading 3"/>
    <w:basedOn w:val="Normal"/>
    <w:next w:val="Normal"/>
    <w:link w:val="Heading3Char"/>
    <w:rsid w:val="005C29C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D669C4"/>
    <w:rPr>
      <w:rFonts w:ascii="Tahoma" w:hAnsi="Tahoma" w:cs="Tahoma"/>
      <w:sz w:val="16"/>
      <w:szCs w:val="16"/>
    </w:rPr>
  </w:style>
  <w:style w:type="character" w:customStyle="1" w:styleId="BalloonTextChar">
    <w:name w:val="Balloon Text Char"/>
    <w:link w:val="BalloonText"/>
    <w:uiPriority w:val="99"/>
    <w:semiHidden/>
    <w:rsid w:val="00BD72F3"/>
    <w:rPr>
      <w:rFonts w:ascii="Lucida Grande" w:hAnsi="Lucida Grande"/>
      <w:sz w:val="18"/>
      <w:szCs w:val="18"/>
    </w:rPr>
  </w:style>
  <w:style w:type="paragraph" w:styleId="Header">
    <w:name w:val="header"/>
    <w:basedOn w:val="Normal"/>
    <w:rsid w:val="00B56E36"/>
    <w:pPr>
      <w:tabs>
        <w:tab w:val="center" w:pos="4320"/>
        <w:tab w:val="right" w:pos="8640"/>
      </w:tabs>
    </w:pPr>
  </w:style>
  <w:style w:type="paragraph" w:styleId="Footer">
    <w:name w:val="footer"/>
    <w:basedOn w:val="Normal"/>
    <w:rsid w:val="00B56E36"/>
    <w:pPr>
      <w:tabs>
        <w:tab w:val="center" w:pos="4320"/>
        <w:tab w:val="right" w:pos="8640"/>
      </w:tabs>
    </w:pPr>
  </w:style>
  <w:style w:type="character" w:styleId="PageNumber">
    <w:name w:val="page number"/>
    <w:basedOn w:val="DefaultParagraphFont"/>
    <w:rsid w:val="00B56E36"/>
  </w:style>
  <w:style w:type="paragraph" w:styleId="DocumentMap">
    <w:name w:val="Document Map"/>
    <w:basedOn w:val="Normal"/>
    <w:semiHidden/>
    <w:rsid w:val="00B56E36"/>
    <w:pPr>
      <w:shd w:val="clear" w:color="auto" w:fill="000080"/>
    </w:pPr>
    <w:rPr>
      <w:rFonts w:ascii="Helvetica" w:eastAsia="MS Gothic" w:hAnsi="Helvetica"/>
    </w:rPr>
  </w:style>
  <w:style w:type="character" w:customStyle="1" w:styleId="searchteaser">
    <w:name w:val="search_teaser"/>
    <w:basedOn w:val="DefaultParagraphFont"/>
    <w:rsid w:val="006C51FD"/>
  </w:style>
  <w:style w:type="paragraph" w:styleId="NormalWeb">
    <w:name w:val="Normal (Web)"/>
    <w:basedOn w:val="Normal"/>
    <w:rsid w:val="00035793"/>
    <w:pPr>
      <w:spacing w:before="100" w:beforeAutospacing="1" w:after="240"/>
    </w:pPr>
    <w:rPr>
      <w:rFonts w:ascii="Times New Roman" w:eastAsia="Times New Roman" w:hAnsi="Times New Roman"/>
    </w:rPr>
  </w:style>
  <w:style w:type="character" w:styleId="Emphasis">
    <w:name w:val="Emphasis"/>
    <w:qFormat/>
    <w:rsid w:val="00035793"/>
    <w:rPr>
      <w:i/>
      <w:iCs/>
    </w:rPr>
  </w:style>
  <w:style w:type="table" w:styleId="TableGrid">
    <w:name w:val="Table Grid"/>
    <w:basedOn w:val="TableNormal"/>
    <w:uiPriority w:val="59"/>
    <w:rsid w:val="00E86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12">
    <w:name w:val="17-12"/>
    <w:basedOn w:val="Normal"/>
    <w:rsid w:val="00E35A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rPr>
      <w:rFonts w:ascii="Times New Roman" w:eastAsia="Times New Roman" w:hAnsi="Times New Roman"/>
    </w:rPr>
  </w:style>
  <w:style w:type="paragraph" w:styleId="BodyText">
    <w:name w:val="Body Text"/>
    <w:basedOn w:val="Normal"/>
    <w:rsid w:val="00E35AA1"/>
    <w:pPr>
      <w:widowControl w:val="0"/>
      <w:autoSpaceDE w:val="0"/>
      <w:autoSpaceDN w:val="0"/>
      <w:adjustRightInd w:val="0"/>
    </w:pPr>
    <w:rPr>
      <w:rFonts w:ascii="Times New Roman" w:eastAsia="Times New Roman" w:hAnsi="Times New Roman"/>
      <w:color w:val="0000FF"/>
    </w:rPr>
  </w:style>
  <w:style w:type="paragraph" w:styleId="BodyText2">
    <w:name w:val="Body Text 2"/>
    <w:basedOn w:val="Normal"/>
    <w:rsid w:val="00E35AA1"/>
    <w:pPr>
      <w:tabs>
        <w:tab w:val="left" w:pos="0"/>
        <w:tab w:val="left" w:pos="1440"/>
        <w:tab w:val="left" w:pos="2160"/>
        <w:tab w:val="left" w:pos="2880"/>
        <w:tab w:val="left" w:pos="3600"/>
        <w:tab w:val="left" w:pos="4320"/>
        <w:tab w:val="left" w:pos="5040"/>
        <w:tab w:val="left" w:pos="5760"/>
        <w:tab w:val="left" w:pos="6480"/>
        <w:tab w:val="left" w:pos="7200"/>
        <w:tab w:val="left" w:pos="7920"/>
      </w:tabs>
    </w:pPr>
    <w:rPr>
      <w:rFonts w:ascii="Arial" w:eastAsia="Times New Roman" w:hAnsi="Arial" w:cs="Arial"/>
      <w:sz w:val="20"/>
    </w:rPr>
  </w:style>
  <w:style w:type="paragraph" w:customStyle="1" w:styleId="Default">
    <w:name w:val="Default"/>
    <w:rsid w:val="00E35AA1"/>
    <w:pPr>
      <w:autoSpaceDE w:val="0"/>
      <w:autoSpaceDN w:val="0"/>
      <w:adjustRightInd w:val="0"/>
    </w:pPr>
    <w:rPr>
      <w:rFonts w:ascii="Calibri" w:eastAsia="Times New Roman" w:hAnsi="Calibri"/>
      <w:color w:val="000000"/>
      <w:sz w:val="24"/>
      <w:szCs w:val="24"/>
      <w:lang w:val="en-US" w:eastAsia="en-US"/>
    </w:rPr>
  </w:style>
  <w:style w:type="character" w:styleId="Hyperlink">
    <w:name w:val="Hyperlink"/>
    <w:rsid w:val="00E35AA1"/>
    <w:rPr>
      <w:color w:val="0000FF"/>
      <w:u w:val="single"/>
    </w:rPr>
  </w:style>
  <w:style w:type="paragraph" w:styleId="BodyTextIndent">
    <w:name w:val="Body Text Indent"/>
    <w:basedOn w:val="Normal"/>
    <w:rsid w:val="00E35AA1"/>
    <w:pPr>
      <w:widowControl w:val="0"/>
      <w:autoSpaceDE w:val="0"/>
      <w:autoSpaceDN w:val="0"/>
      <w:adjustRightInd w:val="0"/>
      <w:ind w:left="1080"/>
    </w:pPr>
    <w:rPr>
      <w:rFonts w:ascii="Arial" w:eastAsia="Times New Roman" w:hAnsi="Arial" w:cs="Arial"/>
      <w:color w:val="000000"/>
      <w:sz w:val="22"/>
      <w:szCs w:val="22"/>
    </w:rPr>
  </w:style>
  <w:style w:type="paragraph" w:styleId="ListParagraph">
    <w:name w:val="List Paragraph"/>
    <w:basedOn w:val="Normal"/>
    <w:uiPriority w:val="99"/>
    <w:qFormat/>
    <w:rsid w:val="004174A8"/>
    <w:pPr>
      <w:ind w:left="720"/>
      <w:contextualSpacing/>
    </w:pPr>
  </w:style>
  <w:style w:type="paragraph" w:styleId="FootnoteText">
    <w:name w:val="footnote text"/>
    <w:basedOn w:val="Normal"/>
    <w:link w:val="FootnoteTextChar"/>
    <w:rsid w:val="00082524"/>
  </w:style>
  <w:style w:type="character" w:customStyle="1" w:styleId="FootnoteTextChar">
    <w:name w:val="Footnote Text Char"/>
    <w:link w:val="FootnoteText"/>
    <w:rsid w:val="00082524"/>
    <w:rPr>
      <w:sz w:val="24"/>
      <w:szCs w:val="24"/>
    </w:rPr>
  </w:style>
  <w:style w:type="character" w:styleId="FootnoteReference">
    <w:name w:val="footnote reference"/>
    <w:rsid w:val="00082524"/>
    <w:rPr>
      <w:vertAlign w:val="superscript"/>
    </w:rPr>
  </w:style>
  <w:style w:type="character" w:styleId="CommentReference">
    <w:name w:val="annotation reference"/>
    <w:rsid w:val="00ED5CC7"/>
    <w:rPr>
      <w:sz w:val="18"/>
      <w:szCs w:val="18"/>
    </w:rPr>
  </w:style>
  <w:style w:type="paragraph" w:styleId="CommentText">
    <w:name w:val="annotation text"/>
    <w:basedOn w:val="Normal"/>
    <w:link w:val="CommentTextChar"/>
    <w:rsid w:val="00ED5CC7"/>
  </w:style>
  <w:style w:type="character" w:customStyle="1" w:styleId="CommentTextChar">
    <w:name w:val="Comment Text Char"/>
    <w:link w:val="CommentText"/>
    <w:rsid w:val="00ED5CC7"/>
    <w:rPr>
      <w:sz w:val="24"/>
      <w:szCs w:val="24"/>
    </w:rPr>
  </w:style>
  <w:style w:type="paragraph" w:styleId="CommentSubject">
    <w:name w:val="annotation subject"/>
    <w:basedOn w:val="CommentText"/>
    <w:next w:val="CommentText"/>
    <w:link w:val="CommentSubjectChar"/>
    <w:rsid w:val="00ED5CC7"/>
    <w:rPr>
      <w:b/>
      <w:bCs/>
      <w:sz w:val="20"/>
      <w:szCs w:val="20"/>
    </w:rPr>
  </w:style>
  <w:style w:type="character" w:customStyle="1" w:styleId="CommentSubjectChar">
    <w:name w:val="Comment Subject Char"/>
    <w:link w:val="CommentSubject"/>
    <w:rsid w:val="00ED5CC7"/>
    <w:rPr>
      <w:b/>
      <w:bCs/>
      <w:sz w:val="24"/>
      <w:szCs w:val="24"/>
    </w:rPr>
  </w:style>
  <w:style w:type="character" w:customStyle="1" w:styleId="Heading3Char">
    <w:name w:val="Heading 3 Char"/>
    <w:basedOn w:val="DefaultParagraphFont"/>
    <w:link w:val="Heading3"/>
    <w:rsid w:val="005C29CE"/>
    <w:rPr>
      <w:rFonts w:asciiTheme="majorHAnsi" w:eastAsiaTheme="majorEastAsia" w:hAnsiTheme="majorHAnsi" w:cstheme="majorBidi"/>
      <w:color w:val="1F3763" w:themeColor="accent1" w:themeShade="7F"/>
      <w:sz w:val="24"/>
      <w:szCs w:val="24"/>
      <w:lang w:val="en-US" w:eastAsia="en-US"/>
    </w:rPr>
  </w:style>
  <w:style w:type="table" w:styleId="TableGridLight">
    <w:name w:val="Grid Table Light"/>
    <w:basedOn w:val="TableNormal"/>
    <w:uiPriority w:val="40"/>
    <w:rsid w:val="006741E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45351">
      <w:bodyDiv w:val="1"/>
      <w:marLeft w:val="240"/>
      <w:marRight w:val="240"/>
      <w:marTop w:val="330"/>
      <w:marBottom w:val="0"/>
      <w:divBdr>
        <w:top w:val="none" w:sz="0" w:space="0" w:color="auto"/>
        <w:left w:val="none" w:sz="0" w:space="0" w:color="auto"/>
        <w:bottom w:val="none" w:sz="0" w:space="0" w:color="auto"/>
        <w:right w:val="none" w:sz="0" w:space="0" w:color="auto"/>
      </w:divBdr>
      <w:divsChild>
        <w:div w:id="596406784">
          <w:marLeft w:val="0"/>
          <w:marRight w:val="0"/>
          <w:marTop w:val="0"/>
          <w:marBottom w:val="0"/>
          <w:divBdr>
            <w:top w:val="none" w:sz="0" w:space="0" w:color="auto"/>
            <w:left w:val="none" w:sz="0" w:space="0" w:color="auto"/>
            <w:bottom w:val="none" w:sz="0" w:space="0" w:color="auto"/>
            <w:right w:val="none" w:sz="0" w:space="0" w:color="auto"/>
          </w:divBdr>
          <w:divsChild>
            <w:div w:id="446899627">
              <w:marLeft w:val="0"/>
              <w:marRight w:val="0"/>
              <w:marTop w:val="0"/>
              <w:marBottom w:val="150"/>
              <w:divBdr>
                <w:top w:val="none" w:sz="0" w:space="0" w:color="auto"/>
                <w:left w:val="none" w:sz="0" w:space="0" w:color="auto"/>
                <w:bottom w:val="none" w:sz="0" w:space="0" w:color="auto"/>
                <w:right w:val="none" w:sz="0" w:space="0" w:color="auto"/>
              </w:divBdr>
              <w:divsChild>
                <w:div w:id="747844949">
                  <w:marLeft w:val="0"/>
                  <w:marRight w:val="0"/>
                  <w:marTop w:val="0"/>
                  <w:marBottom w:val="0"/>
                  <w:divBdr>
                    <w:top w:val="none" w:sz="0" w:space="0" w:color="auto"/>
                    <w:left w:val="none" w:sz="0" w:space="0" w:color="auto"/>
                    <w:bottom w:val="none" w:sz="0" w:space="0" w:color="auto"/>
                    <w:right w:val="none" w:sz="0" w:space="0" w:color="auto"/>
                  </w:divBdr>
                  <w:divsChild>
                    <w:div w:id="59356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288931">
      <w:bodyDiv w:val="1"/>
      <w:marLeft w:val="0"/>
      <w:marRight w:val="0"/>
      <w:marTop w:val="0"/>
      <w:marBottom w:val="0"/>
      <w:divBdr>
        <w:top w:val="none" w:sz="0" w:space="0" w:color="auto"/>
        <w:left w:val="none" w:sz="0" w:space="0" w:color="auto"/>
        <w:bottom w:val="none" w:sz="0" w:space="0" w:color="auto"/>
        <w:right w:val="none" w:sz="0" w:space="0" w:color="auto"/>
      </w:divBdr>
      <w:divsChild>
        <w:div w:id="272058304">
          <w:marLeft w:val="360"/>
          <w:marRight w:val="0"/>
          <w:marTop w:val="0"/>
          <w:marBottom w:val="0"/>
          <w:divBdr>
            <w:top w:val="none" w:sz="0" w:space="0" w:color="auto"/>
            <w:left w:val="none" w:sz="0" w:space="0" w:color="auto"/>
            <w:bottom w:val="none" w:sz="0" w:space="0" w:color="auto"/>
            <w:right w:val="none" w:sz="0" w:space="0" w:color="auto"/>
          </w:divBdr>
        </w:div>
        <w:div w:id="654266047">
          <w:marLeft w:val="360"/>
          <w:marRight w:val="0"/>
          <w:marTop w:val="0"/>
          <w:marBottom w:val="0"/>
          <w:divBdr>
            <w:top w:val="none" w:sz="0" w:space="0" w:color="auto"/>
            <w:left w:val="none" w:sz="0" w:space="0" w:color="auto"/>
            <w:bottom w:val="none" w:sz="0" w:space="0" w:color="auto"/>
            <w:right w:val="none" w:sz="0" w:space="0" w:color="auto"/>
          </w:divBdr>
        </w:div>
        <w:div w:id="862330562">
          <w:marLeft w:val="360"/>
          <w:marRight w:val="0"/>
          <w:marTop w:val="0"/>
          <w:marBottom w:val="0"/>
          <w:divBdr>
            <w:top w:val="none" w:sz="0" w:space="0" w:color="auto"/>
            <w:left w:val="none" w:sz="0" w:space="0" w:color="auto"/>
            <w:bottom w:val="none" w:sz="0" w:space="0" w:color="auto"/>
            <w:right w:val="none" w:sz="0" w:space="0" w:color="auto"/>
          </w:divBdr>
        </w:div>
      </w:divsChild>
    </w:div>
    <w:div w:id="811213490">
      <w:bodyDiv w:val="1"/>
      <w:marLeft w:val="0"/>
      <w:marRight w:val="0"/>
      <w:marTop w:val="0"/>
      <w:marBottom w:val="0"/>
      <w:divBdr>
        <w:top w:val="none" w:sz="0" w:space="0" w:color="auto"/>
        <w:left w:val="none" w:sz="0" w:space="0" w:color="auto"/>
        <w:bottom w:val="none" w:sz="0" w:space="0" w:color="auto"/>
        <w:right w:val="none" w:sz="0" w:space="0" w:color="auto"/>
      </w:divBdr>
      <w:divsChild>
        <w:div w:id="108933608">
          <w:marLeft w:val="360"/>
          <w:marRight w:val="0"/>
          <w:marTop w:val="0"/>
          <w:marBottom w:val="0"/>
          <w:divBdr>
            <w:top w:val="none" w:sz="0" w:space="0" w:color="auto"/>
            <w:left w:val="none" w:sz="0" w:space="0" w:color="auto"/>
            <w:bottom w:val="none" w:sz="0" w:space="0" w:color="auto"/>
            <w:right w:val="none" w:sz="0" w:space="0" w:color="auto"/>
          </w:divBdr>
        </w:div>
      </w:divsChild>
    </w:div>
    <w:div w:id="1561595877">
      <w:bodyDiv w:val="1"/>
      <w:marLeft w:val="0"/>
      <w:marRight w:val="0"/>
      <w:marTop w:val="0"/>
      <w:marBottom w:val="0"/>
      <w:divBdr>
        <w:top w:val="none" w:sz="0" w:space="0" w:color="auto"/>
        <w:left w:val="none" w:sz="0" w:space="0" w:color="auto"/>
        <w:bottom w:val="none" w:sz="0" w:space="0" w:color="auto"/>
        <w:right w:val="none" w:sz="0" w:space="0" w:color="auto"/>
      </w:divBdr>
      <w:divsChild>
        <w:div w:id="4595195">
          <w:marLeft w:val="720"/>
          <w:marRight w:val="0"/>
          <w:marTop w:val="0"/>
          <w:marBottom w:val="0"/>
          <w:divBdr>
            <w:top w:val="none" w:sz="0" w:space="0" w:color="auto"/>
            <w:left w:val="none" w:sz="0" w:space="0" w:color="auto"/>
            <w:bottom w:val="none" w:sz="0" w:space="0" w:color="auto"/>
            <w:right w:val="none" w:sz="0" w:space="0" w:color="auto"/>
          </w:divBdr>
        </w:div>
        <w:div w:id="422066989">
          <w:marLeft w:val="720"/>
          <w:marRight w:val="0"/>
          <w:marTop w:val="0"/>
          <w:marBottom w:val="0"/>
          <w:divBdr>
            <w:top w:val="none" w:sz="0" w:space="0" w:color="auto"/>
            <w:left w:val="none" w:sz="0" w:space="0" w:color="auto"/>
            <w:bottom w:val="none" w:sz="0" w:space="0" w:color="auto"/>
            <w:right w:val="none" w:sz="0" w:space="0" w:color="auto"/>
          </w:divBdr>
        </w:div>
        <w:div w:id="422608185">
          <w:marLeft w:val="360"/>
          <w:marRight w:val="0"/>
          <w:marTop w:val="0"/>
          <w:marBottom w:val="0"/>
          <w:divBdr>
            <w:top w:val="none" w:sz="0" w:space="0" w:color="auto"/>
            <w:left w:val="none" w:sz="0" w:space="0" w:color="auto"/>
            <w:bottom w:val="none" w:sz="0" w:space="0" w:color="auto"/>
            <w:right w:val="none" w:sz="0" w:space="0" w:color="auto"/>
          </w:divBdr>
        </w:div>
        <w:div w:id="729570540">
          <w:marLeft w:val="720"/>
          <w:marRight w:val="0"/>
          <w:marTop w:val="0"/>
          <w:marBottom w:val="0"/>
          <w:divBdr>
            <w:top w:val="none" w:sz="0" w:space="0" w:color="auto"/>
            <w:left w:val="none" w:sz="0" w:space="0" w:color="auto"/>
            <w:bottom w:val="none" w:sz="0" w:space="0" w:color="auto"/>
            <w:right w:val="none" w:sz="0" w:space="0" w:color="auto"/>
          </w:divBdr>
        </w:div>
        <w:div w:id="771123302">
          <w:marLeft w:val="720"/>
          <w:marRight w:val="0"/>
          <w:marTop w:val="0"/>
          <w:marBottom w:val="0"/>
          <w:divBdr>
            <w:top w:val="none" w:sz="0" w:space="0" w:color="auto"/>
            <w:left w:val="none" w:sz="0" w:space="0" w:color="auto"/>
            <w:bottom w:val="none" w:sz="0" w:space="0" w:color="auto"/>
            <w:right w:val="none" w:sz="0" w:space="0" w:color="auto"/>
          </w:divBdr>
        </w:div>
        <w:div w:id="789125566">
          <w:marLeft w:val="720"/>
          <w:marRight w:val="0"/>
          <w:marTop w:val="0"/>
          <w:marBottom w:val="0"/>
          <w:divBdr>
            <w:top w:val="none" w:sz="0" w:space="0" w:color="auto"/>
            <w:left w:val="none" w:sz="0" w:space="0" w:color="auto"/>
            <w:bottom w:val="none" w:sz="0" w:space="0" w:color="auto"/>
            <w:right w:val="none" w:sz="0" w:space="0" w:color="auto"/>
          </w:divBdr>
        </w:div>
        <w:div w:id="1099908387">
          <w:marLeft w:val="720"/>
          <w:marRight w:val="0"/>
          <w:marTop w:val="0"/>
          <w:marBottom w:val="0"/>
          <w:divBdr>
            <w:top w:val="none" w:sz="0" w:space="0" w:color="auto"/>
            <w:left w:val="none" w:sz="0" w:space="0" w:color="auto"/>
            <w:bottom w:val="none" w:sz="0" w:space="0" w:color="auto"/>
            <w:right w:val="none" w:sz="0" w:space="0" w:color="auto"/>
          </w:divBdr>
        </w:div>
        <w:div w:id="1164668172">
          <w:marLeft w:val="720"/>
          <w:marRight w:val="0"/>
          <w:marTop w:val="0"/>
          <w:marBottom w:val="0"/>
          <w:divBdr>
            <w:top w:val="none" w:sz="0" w:space="0" w:color="auto"/>
            <w:left w:val="none" w:sz="0" w:space="0" w:color="auto"/>
            <w:bottom w:val="none" w:sz="0" w:space="0" w:color="auto"/>
            <w:right w:val="none" w:sz="0" w:space="0" w:color="auto"/>
          </w:divBdr>
        </w:div>
        <w:div w:id="1272709998">
          <w:marLeft w:val="360"/>
          <w:marRight w:val="0"/>
          <w:marTop w:val="0"/>
          <w:marBottom w:val="0"/>
          <w:divBdr>
            <w:top w:val="none" w:sz="0" w:space="0" w:color="auto"/>
            <w:left w:val="none" w:sz="0" w:space="0" w:color="auto"/>
            <w:bottom w:val="none" w:sz="0" w:space="0" w:color="auto"/>
            <w:right w:val="none" w:sz="0" w:space="0" w:color="auto"/>
          </w:divBdr>
        </w:div>
        <w:div w:id="1504734132">
          <w:marLeft w:val="720"/>
          <w:marRight w:val="0"/>
          <w:marTop w:val="0"/>
          <w:marBottom w:val="0"/>
          <w:divBdr>
            <w:top w:val="none" w:sz="0" w:space="0" w:color="auto"/>
            <w:left w:val="none" w:sz="0" w:space="0" w:color="auto"/>
            <w:bottom w:val="none" w:sz="0" w:space="0" w:color="auto"/>
            <w:right w:val="none" w:sz="0" w:space="0" w:color="auto"/>
          </w:divBdr>
        </w:div>
        <w:div w:id="2124954373">
          <w:marLeft w:val="720"/>
          <w:marRight w:val="0"/>
          <w:marTop w:val="0"/>
          <w:marBottom w:val="0"/>
          <w:divBdr>
            <w:top w:val="none" w:sz="0" w:space="0" w:color="auto"/>
            <w:left w:val="none" w:sz="0" w:space="0" w:color="auto"/>
            <w:bottom w:val="none" w:sz="0" w:space="0" w:color="auto"/>
            <w:right w:val="none" w:sz="0" w:space="0" w:color="auto"/>
          </w:divBdr>
        </w:div>
      </w:divsChild>
    </w:div>
    <w:div w:id="1882521764">
      <w:bodyDiv w:val="1"/>
      <w:marLeft w:val="0"/>
      <w:marRight w:val="0"/>
      <w:marTop w:val="0"/>
      <w:marBottom w:val="0"/>
      <w:divBdr>
        <w:top w:val="none" w:sz="0" w:space="0" w:color="auto"/>
        <w:left w:val="none" w:sz="0" w:space="0" w:color="auto"/>
        <w:bottom w:val="none" w:sz="0" w:space="0" w:color="auto"/>
        <w:right w:val="none" w:sz="0" w:space="0" w:color="auto"/>
      </w:divBdr>
      <w:divsChild>
        <w:div w:id="471798765">
          <w:marLeft w:val="0"/>
          <w:marRight w:val="0"/>
          <w:marTop w:val="0"/>
          <w:marBottom w:val="0"/>
          <w:divBdr>
            <w:top w:val="none" w:sz="0" w:space="0" w:color="auto"/>
            <w:left w:val="none" w:sz="0" w:space="0" w:color="auto"/>
            <w:bottom w:val="none" w:sz="0" w:space="0" w:color="auto"/>
            <w:right w:val="none" w:sz="0" w:space="0" w:color="auto"/>
          </w:divBdr>
        </w:div>
      </w:divsChild>
    </w:div>
    <w:div w:id="2021470217">
      <w:bodyDiv w:val="1"/>
      <w:marLeft w:val="0"/>
      <w:marRight w:val="0"/>
      <w:marTop w:val="0"/>
      <w:marBottom w:val="0"/>
      <w:divBdr>
        <w:top w:val="none" w:sz="0" w:space="0" w:color="auto"/>
        <w:left w:val="none" w:sz="0" w:space="0" w:color="auto"/>
        <w:bottom w:val="none" w:sz="0" w:space="0" w:color="auto"/>
        <w:right w:val="none" w:sz="0" w:space="0" w:color="auto"/>
      </w:divBdr>
      <w:divsChild>
        <w:div w:id="2901827">
          <w:marLeft w:val="720"/>
          <w:marRight w:val="0"/>
          <w:marTop w:val="0"/>
          <w:marBottom w:val="0"/>
          <w:divBdr>
            <w:top w:val="none" w:sz="0" w:space="0" w:color="auto"/>
            <w:left w:val="none" w:sz="0" w:space="0" w:color="auto"/>
            <w:bottom w:val="none" w:sz="0" w:space="0" w:color="auto"/>
            <w:right w:val="none" w:sz="0" w:space="0" w:color="auto"/>
          </w:divBdr>
        </w:div>
        <w:div w:id="50619949">
          <w:marLeft w:val="720"/>
          <w:marRight w:val="0"/>
          <w:marTop w:val="0"/>
          <w:marBottom w:val="0"/>
          <w:divBdr>
            <w:top w:val="none" w:sz="0" w:space="0" w:color="auto"/>
            <w:left w:val="none" w:sz="0" w:space="0" w:color="auto"/>
            <w:bottom w:val="none" w:sz="0" w:space="0" w:color="auto"/>
            <w:right w:val="none" w:sz="0" w:space="0" w:color="auto"/>
          </w:divBdr>
        </w:div>
        <w:div w:id="192496634">
          <w:marLeft w:val="720"/>
          <w:marRight w:val="0"/>
          <w:marTop w:val="0"/>
          <w:marBottom w:val="0"/>
          <w:divBdr>
            <w:top w:val="none" w:sz="0" w:space="0" w:color="auto"/>
            <w:left w:val="none" w:sz="0" w:space="0" w:color="auto"/>
            <w:bottom w:val="none" w:sz="0" w:space="0" w:color="auto"/>
            <w:right w:val="none" w:sz="0" w:space="0" w:color="auto"/>
          </w:divBdr>
        </w:div>
        <w:div w:id="672881183">
          <w:marLeft w:val="360"/>
          <w:marRight w:val="0"/>
          <w:marTop w:val="0"/>
          <w:marBottom w:val="0"/>
          <w:divBdr>
            <w:top w:val="none" w:sz="0" w:space="0" w:color="auto"/>
            <w:left w:val="none" w:sz="0" w:space="0" w:color="auto"/>
            <w:bottom w:val="none" w:sz="0" w:space="0" w:color="auto"/>
            <w:right w:val="none" w:sz="0" w:space="0" w:color="auto"/>
          </w:divBdr>
        </w:div>
        <w:div w:id="1588227853">
          <w:marLeft w:val="720"/>
          <w:marRight w:val="0"/>
          <w:marTop w:val="0"/>
          <w:marBottom w:val="0"/>
          <w:divBdr>
            <w:top w:val="none" w:sz="0" w:space="0" w:color="auto"/>
            <w:left w:val="none" w:sz="0" w:space="0" w:color="auto"/>
            <w:bottom w:val="none" w:sz="0" w:space="0" w:color="auto"/>
            <w:right w:val="none" w:sz="0" w:space="0" w:color="auto"/>
          </w:divBdr>
        </w:div>
        <w:div w:id="1744255794">
          <w:marLeft w:val="720"/>
          <w:marRight w:val="0"/>
          <w:marTop w:val="0"/>
          <w:marBottom w:val="0"/>
          <w:divBdr>
            <w:top w:val="none" w:sz="0" w:space="0" w:color="auto"/>
            <w:left w:val="none" w:sz="0" w:space="0" w:color="auto"/>
            <w:bottom w:val="none" w:sz="0" w:space="0" w:color="auto"/>
            <w:right w:val="none" w:sz="0" w:space="0" w:color="auto"/>
          </w:divBdr>
        </w:div>
        <w:div w:id="1990984964">
          <w:marLeft w:val="720"/>
          <w:marRight w:val="0"/>
          <w:marTop w:val="0"/>
          <w:marBottom w:val="0"/>
          <w:divBdr>
            <w:top w:val="none" w:sz="0" w:space="0" w:color="auto"/>
            <w:left w:val="none" w:sz="0" w:space="0" w:color="auto"/>
            <w:bottom w:val="none" w:sz="0" w:space="0" w:color="auto"/>
            <w:right w:val="none" w:sz="0" w:space="0" w:color="auto"/>
          </w:divBdr>
        </w:div>
        <w:div w:id="1996495854">
          <w:marLeft w:val="720"/>
          <w:marRight w:val="0"/>
          <w:marTop w:val="0"/>
          <w:marBottom w:val="0"/>
          <w:divBdr>
            <w:top w:val="none" w:sz="0" w:space="0" w:color="auto"/>
            <w:left w:val="none" w:sz="0" w:space="0" w:color="auto"/>
            <w:bottom w:val="none" w:sz="0" w:space="0" w:color="auto"/>
            <w:right w:val="none" w:sz="0" w:space="0" w:color="auto"/>
          </w:divBdr>
        </w:div>
        <w:div w:id="2115441508">
          <w:marLeft w:val="72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res@mcmaster.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orkingatmcmaster.c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sd.mcmaster.c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ppims.services.mcmaster.ca/pplant/alert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ombuds@mcmaster.c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FEE25-8B99-488C-B0D0-327E61F2D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29</Pages>
  <Words>6987</Words>
  <Characters>39829</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McMaster Accessibility Council - First Year Report</vt:lpstr>
    </vt:vector>
  </TitlesOfParts>
  <Company>Teevz</Company>
  <LinksUpToDate>false</LinksUpToDate>
  <CharactersWithSpaces>46723</CharactersWithSpaces>
  <SharedDoc>false</SharedDoc>
  <HyperlinkBase/>
  <HLinks>
    <vt:vector size="30" baseType="variant">
      <vt:variant>
        <vt:i4>2883609</vt:i4>
      </vt:variant>
      <vt:variant>
        <vt:i4>18</vt:i4>
      </vt:variant>
      <vt:variant>
        <vt:i4>0</vt:i4>
      </vt:variant>
      <vt:variant>
        <vt:i4>5</vt:i4>
      </vt:variant>
      <vt:variant>
        <vt:lpwstr>mailto:ombuds@mcmaster.ca</vt:lpwstr>
      </vt:variant>
      <vt:variant>
        <vt:lpwstr/>
      </vt:variant>
      <vt:variant>
        <vt:i4>4718707</vt:i4>
      </vt:variant>
      <vt:variant>
        <vt:i4>15</vt:i4>
      </vt:variant>
      <vt:variant>
        <vt:i4>0</vt:i4>
      </vt:variant>
      <vt:variant>
        <vt:i4>5</vt:i4>
      </vt:variant>
      <vt:variant>
        <vt:lpwstr>mailto:hres@mcmaster.ca</vt:lpwstr>
      </vt:variant>
      <vt:variant>
        <vt:lpwstr/>
      </vt:variant>
      <vt:variant>
        <vt:i4>1835010</vt:i4>
      </vt:variant>
      <vt:variant>
        <vt:i4>12</vt:i4>
      </vt:variant>
      <vt:variant>
        <vt:i4>0</vt:i4>
      </vt:variant>
      <vt:variant>
        <vt:i4>5</vt:i4>
      </vt:variant>
      <vt:variant>
        <vt:lpwstr>http://www.workingatmcmaster.ca/</vt:lpwstr>
      </vt:variant>
      <vt:variant>
        <vt:lpwstr/>
      </vt:variant>
      <vt:variant>
        <vt:i4>7667763</vt:i4>
      </vt:variant>
      <vt:variant>
        <vt:i4>9</vt:i4>
      </vt:variant>
      <vt:variant>
        <vt:i4>0</vt:i4>
      </vt:variant>
      <vt:variant>
        <vt:i4>5</vt:i4>
      </vt:variant>
      <vt:variant>
        <vt:lpwstr>http://csd.mcmaster.ca/</vt:lpwstr>
      </vt:variant>
      <vt:variant>
        <vt:lpwstr/>
      </vt:variant>
      <vt:variant>
        <vt:i4>589909</vt:i4>
      </vt:variant>
      <vt:variant>
        <vt:i4>6</vt:i4>
      </vt:variant>
      <vt:variant>
        <vt:i4>0</vt:i4>
      </vt:variant>
      <vt:variant>
        <vt:i4>5</vt:i4>
      </vt:variant>
      <vt:variant>
        <vt:lpwstr>http://ppims.services.mcmaster.ca/pplant/alerts.html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McMaster Accessibility Council - First Year Report</dc:title>
  <dc:subject/>
  <dc:creator>Dilani Rabindran</dc:creator>
  <cp:keywords/>
  <cp:lastModifiedBy>Mir, Nusrat</cp:lastModifiedBy>
  <cp:revision>8</cp:revision>
  <cp:lastPrinted>2022-09-09T13:57:00Z</cp:lastPrinted>
  <dcterms:created xsi:type="dcterms:W3CDTF">2022-09-07T19:44:00Z</dcterms:created>
  <dcterms:modified xsi:type="dcterms:W3CDTF">2022-09-09T13:58:00Z</dcterms:modified>
</cp:coreProperties>
</file>