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91351" w14:textId="18E7AA12" w:rsidR="00A45008" w:rsidRPr="00CA292A" w:rsidRDefault="00A45A2D" w:rsidP="4BD4892C">
      <w:pPr>
        <w:pStyle w:val="Heading1"/>
        <w:spacing w:line="276" w:lineRule="auto"/>
        <w:rPr>
          <w:rFonts w:ascii="Arial" w:eastAsia="Aptos" w:hAnsi="Arial" w:cs="Arial"/>
          <w:sz w:val="24"/>
          <w:szCs w:val="24"/>
        </w:rPr>
      </w:pPr>
      <w:r w:rsidRPr="00CA292A">
        <w:rPr>
          <w:rFonts w:ascii="Arial" w:hAnsi="Arial" w:cs="Arial"/>
          <w:sz w:val="24"/>
          <w:szCs w:val="24"/>
        </w:rPr>
        <w:tab/>
      </w:r>
    </w:p>
    <w:p w14:paraId="60003D10" w14:textId="77777777" w:rsidR="004E3584" w:rsidRDefault="00A01398" w:rsidP="4BD4892C">
      <w:pPr>
        <w:pStyle w:val="Subtitle"/>
        <w:tabs>
          <w:tab w:val="left" w:pos="7601"/>
        </w:tabs>
        <w:spacing w:line="276" w:lineRule="auto"/>
        <w:rPr>
          <w:rFonts w:ascii="Arial" w:eastAsia="Aptos" w:hAnsi="Arial" w:cs="Arial"/>
          <w:b/>
          <w:bCs/>
        </w:rPr>
      </w:pPr>
      <w:bookmarkStart w:id="0" w:name="_Toc38898357"/>
      <w:bookmarkStart w:id="1" w:name="_Toc38972477"/>
      <w:bookmarkStart w:id="2" w:name="_Toc38972700"/>
      <w:r w:rsidRPr="00CA292A">
        <w:rPr>
          <w:rFonts w:ascii="Arial" w:hAnsi="Arial" w:cs="Arial"/>
          <w:noProof/>
        </w:rPr>
        <w:drawing>
          <wp:inline distT="0" distB="0" distL="0" distR="0" wp14:anchorId="57EEAC93" wp14:editId="47F6C822">
            <wp:extent cx="2013155" cy="1122869"/>
            <wp:effectExtent l="0" t="0" r="6350" b="1270"/>
            <wp:docPr id="1687450933" name="Picture 1687450933" descr="McM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450933"/>
                    <pic:cNvPicPr/>
                  </pic:nvPicPr>
                  <pic:blipFill>
                    <a:blip r:embed="rId11">
                      <a:extLst>
                        <a:ext uri="{28A0092B-C50C-407E-A947-70E740481C1C}">
                          <a14:useLocalDpi xmlns:a14="http://schemas.microsoft.com/office/drawing/2010/main" val="0"/>
                        </a:ext>
                      </a:extLst>
                    </a:blip>
                    <a:stretch>
                      <a:fillRect/>
                    </a:stretch>
                  </pic:blipFill>
                  <pic:spPr>
                    <a:xfrm>
                      <a:off x="0" y="0"/>
                      <a:ext cx="2013155" cy="1122869"/>
                    </a:xfrm>
                    <a:prstGeom prst="rect">
                      <a:avLst/>
                    </a:prstGeom>
                  </pic:spPr>
                </pic:pic>
              </a:graphicData>
            </a:graphic>
          </wp:inline>
        </w:drawing>
      </w:r>
    </w:p>
    <w:p w14:paraId="6AEB6105" w14:textId="53899404" w:rsidR="00A01398" w:rsidRPr="004E3584" w:rsidRDefault="00A01398" w:rsidP="4BD4892C">
      <w:pPr>
        <w:pStyle w:val="Subtitle"/>
        <w:tabs>
          <w:tab w:val="left" w:pos="7601"/>
        </w:tabs>
        <w:spacing w:line="276" w:lineRule="auto"/>
        <w:rPr>
          <w:rFonts w:ascii="Arial" w:eastAsia="Aptos" w:hAnsi="Arial" w:cs="Arial"/>
          <w:b/>
          <w:bCs/>
        </w:rPr>
      </w:pPr>
      <w:r w:rsidRPr="000742EF">
        <w:rPr>
          <w:rFonts w:ascii="Arial" w:eastAsia="Aptos" w:hAnsi="Arial" w:cs="Arial"/>
          <w:b/>
          <w:bCs/>
          <w:color w:val="7A003C"/>
          <w:sz w:val="36"/>
          <w:szCs w:val="36"/>
        </w:rPr>
        <w:t xml:space="preserve">McMaster Accessibility Advisory Council </w:t>
      </w:r>
    </w:p>
    <w:p w14:paraId="7BB0CAE1" w14:textId="3517A638" w:rsidR="00A45008" w:rsidRPr="000742EF" w:rsidRDefault="00BD303A" w:rsidP="4BD4892C">
      <w:pPr>
        <w:pStyle w:val="Subtitle"/>
        <w:tabs>
          <w:tab w:val="left" w:pos="7601"/>
        </w:tabs>
        <w:spacing w:line="276" w:lineRule="auto"/>
        <w:rPr>
          <w:rFonts w:ascii="Arial" w:eastAsia="Aptos" w:hAnsi="Arial" w:cs="Arial"/>
          <w:b/>
          <w:bCs/>
          <w:color w:val="7A003C"/>
          <w:sz w:val="36"/>
          <w:szCs w:val="36"/>
        </w:rPr>
      </w:pPr>
      <w:r>
        <w:rPr>
          <w:rFonts w:ascii="Arial" w:eastAsia="Aptos" w:hAnsi="Arial" w:cs="Arial"/>
          <w:b/>
          <w:bCs/>
          <w:color w:val="7A003C"/>
          <w:sz w:val="36"/>
          <w:szCs w:val="36"/>
        </w:rPr>
        <w:t xml:space="preserve">September </w:t>
      </w:r>
      <w:r w:rsidR="00A45008" w:rsidRPr="000742EF">
        <w:rPr>
          <w:rFonts w:ascii="Arial" w:eastAsia="Aptos" w:hAnsi="Arial" w:cs="Arial"/>
          <w:b/>
          <w:bCs/>
          <w:color w:val="7A003C"/>
          <w:sz w:val="36"/>
          <w:szCs w:val="36"/>
        </w:rPr>
        <w:t>202</w:t>
      </w:r>
      <w:r w:rsidR="004131EB" w:rsidRPr="000742EF">
        <w:rPr>
          <w:rFonts w:ascii="Arial" w:eastAsia="Aptos" w:hAnsi="Arial" w:cs="Arial"/>
          <w:b/>
          <w:bCs/>
          <w:color w:val="7A003C"/>
          <w:sz w:val="36"/>
          <w:szCs w:val="36"/>
        </w:rPr>
        <w:t>3</w:t>
      </w:r>
      <w:r w:rsidR="00F122B7" w:rsidRPr="000742EF">
        <w:rPr>
          <w:rFonts w:ascii="Arial" w:eastAsia="Aptos" w:hAnsi="Arial" w:cs="Arial"/>
          <w:b/>
          <w:bCs/>
          <w:color w:val="7A003C"/>
          <w:sz w:val="36"/>
          <w:szCs w:val="36"/>
        </w:rPr>
        <w:t xml:space="preserve"> </w:t>
      </w:r>
      <w:r w:rsidR="00155DB6" w:rsidRPr="000742EF">
        <w:rPr>
          <w:rFonts w:ascii="Arial" w:eastAsia="Aptos" w:hAnsi="Arial" w:cs="Arial"/>
          <w:b/>
          <w:bCs/>
          <w:color w:val="7A003C"/>
          <w:sz w:val="36"/>
          <w:szCs w:val="36"/>
        </w:rPr>
        <w:t>–</w:t>
      </w:r>
      <w:r w:rsidR="00F122B7" w:rsidRPr="000742EF">
        <w:rPr>
          <w:rFonts w:ascii="Arial" w:eastAsia="Aptos" w:hAnsi="Arial" w:cs="Arial"/>
          <w:b/>
          <w:bCs/>
          <w:color w:val="7A003C"/>
          <w:sz w:val="36"/>
          <w:szCs w:val="36"/>
        </w:rPr>
        <w:t xml:space="preserve"> </w:t>
      </w:r>
      <w:r w:rsidR="00155DB6" w:rsidRPr="000742EF">
        <w:rPr>
          <w:rFonts w:ascii="Arial" w:eastAsia="Aptos" w:hAnsi="Arial" w:cs="Arial"/>
          <w:b/>
          <w:bCs/>
          <w:color w:val="7A003C"/>
          <w:sz w:val="36"/>
          <w:szCs w:val="36"/>
        </w:rPr>
        <w:t xml:space="preserve">August </w:t>
      </w:r>
      <w:r w:rsidR="00F122B7" w:rsidRPr="000742EF">
        <w:rPr>
          <w:rFonts w:ascii="Arial" w:eastAsia="Aptos" w:hAnsi="Arial" w:cs="Arial"/>
          <w:b/>
          <w:bCs/>
          <w:color w:val="7A003C"/>
          <w:sz w:val="36"/>
          <w:szCs w:val="36"/>
        </w:rPr>
        <w:t>202</w:t>
      </w:r>
      <w:r w:rsidR="004131EB" w:rsidRPr="000742EF">
        <w:rPr>
          <w:rFonts w:ascii="Arial" w:eastAsia="Aptos" w:hAnsi="Arial" w:cs="Arial"/>
          <w:b/>
          <w:bCs/>
          <w:color w:val="7A003C"/>
          <w:sz w:val="36"/>
          <w:szCs w:val="36"/>
        </w:rPr>
        <w:t>4</w:t>
      </w:r>
      <w:r w:rsidR="00A45008" w:rsidRPr="000742EF">
        <w:rPr>
          <w:rFonts w:ascii="Arial" w:eastAsia="Aptos" w:hAnsi="Arial" w:cs="Arial"/>
          <w:b/>
          <w:bCs/>
          <w:color w:val="7A003C"/>
          <w:sz w:val="36"/>
          <w:szCs w:val="36"/>
        </w:rPr>
        <w:t xml:space="preserve"> Accessibility Activity Report</w:t>
      </w:r>
      <w:bookmarkEnd w:id="0"/>
      <w:bookmarkEnd w:id="1"/>
      <w:bookmarkEnd w:id="2"/>
      <w:r w:rsidR="00155DB6" w:rsidRPr="000742EF">
        <w:rPr>
          <w:rFonts w:ascii="Arial" w:hAnsi="Arial" w:cs="Arial"/>
          <w:sz w:val="36"/>
          <w:szCs w:val="36"/>
        </w:rPr>
        <w:tab/>
      </w:r>
    </w:p>
    <w:p w14:paraId="40F99EAE" w14:textId="30D8E5EE" w:rsidR="00A45008" w:rsidRPr="00CA292A" w:rsidRDefault="00A45008" w:rsidP="4BD4892C">
      <w:pPr>
        <w:tabs>
          <w:tab w:val="left" w:pos="4123"/>
        </w:tabs>
        <w:spacing w:line="276" w:lineRule="auto"/>
        <w:rPr>
          <w:rFonts w:ascii="Arial" w:eastAsia="Aptos" w:hAnsi="Arial" w:cs="Arial"/>
          <w:b/>
          <w:bCs/>
          <w:sz w:val="24"/>
          <w:szCs w:val="24"/>
        </w:rPr>
      </w:pPr>
      <w:r w:rsidRPr="00CA292A">
        <w:rPr>
          <w:rFonts w:ascii="Arial" w:eastAsia="Aptos" w:hAnsi="Arial" w:cs="Arial"/>
          <w:b/>
          <w:bCs/>
          <w:color w:val="7A003C"/>
          <w:sz w:val="24"/>
          <w:szCs w:val="24"/>
        </w:rPr>
        <w:t>MEMO</w:t>
      </w:r>
      <w:r w:rsidRPr="00CA292A">
        <w:rPr>
          <w:rFonts w:ascii="Arial" w:hAnsi="Arial" w:cs="Arial"/>
        </w:rPr>
        <w:tab/>
      </w:r>
    </w:p>
    <w:p w14:paraId="6F7F85D5" w14:textId="0AE01C5A" w:rsidR="00A45008" w:rsidRPr="00CA292A" w:rsidRDefault="00A45008" w:rsidP="4BD4892C">
      <w:pPr>
        <w:spacing w:line="276" w:lineRule="auto"/>
        <w:rPr>
          <w:rFonts w:ascii="Arial" w:eastAsia="Aptos" w:hAnsi="Arial" w:cs="Arial"/>
          <w:sz w:val="24"/>
          <w:szCs w:val="24"/>
        </w:rPr>
      </w:pPr>
      <w:r w:rsidRPr="00CA292A">
        <w:rPr>
          <w:rFonts w:ascii="Arial" w:eastAsia="Aptos" w:hAnsi="Arial" w:cs="Arial"/>
          <w:b/>
          <w:bCs/>
          <w:color w:val="7A003C"/>
          <w:spacing w:val="2"/>
          <w:sz w:val="24"/>
          <w:szCs w:val="24"/>
        </w:rPr>
        <w:t>D</w:t>
      </w:r>
      <w:r w:rsidRPr="00CA292A">
        <w:rPr>
          <w:rFonts w:ascii="Arial" w:eastAsia="Aptos" w:hAnsi="Arial" w:cs="Arial"/>
          <w:b/>
          <w:bCs/>
          <w:color w:val="7A003C"/>
          <w:spacing w:val="-5"/>
          <w:sz w:val="24"/>
          <w:szCs w:val="24"/>
        </w:rPr>
        <w:t>A</w:t>
      </w:r>
      <w:r w:rsidRPr="00CA292A">
        <w:rPr>
          <w:rFonts w:ascii="Arial" w:eastAsia="Aptos" w:hAnsi="Arial" w:cs="Arial"/>
          <w:b/>
          <w:bCs/>
          <w:color w:val="7A003C"/>
          <w:sz w:val="24"/>
          <w:szCs w:val="24"/>
        </w:rPr>
        <w:t xml:space="preserve">TE: </w:t>
      </w:r>
      <w:r w:rsidRPr="00CA292A">
        <w:rPr>
          <w:rFonts w:ascii="Arial" w:hAnsi="Arial" w:cs="Arial"/>
          <w:b/>
          <w:bCs/>
          <w:color w:val="7A003C"/>
          <w:sz w:val="24"/>
          <w:szCs w:val="24"/>
        </w:rPr>
        <w:tab/>
      </w:r>
      <w:r w:rsidR="00C041A6" w:rsidRPr="00CA292A">
        <w:rPr>
          <w:rFonts w:ascii="Arial" w:hAnsi="Arial" w:cs="Arial"/>
          <w:b/>
          <w:bCs/>
          <w:sz w:val="24"/>
          <w:szCs w:val="24"/>
        </w:rPr>
        <w:tab/>
      </w:r>
      <w:r w:rsidR="00C3141F" w:rsidRPr="00CA292A">
        <w:rPr>
          <w:rFonts w:ascii="Arial" w:eastAsia="Aptos" w:hAnsi="Arial" w:cs="Arial"/>
          <w:sz w:val="24"/>
          <w:szCs w:val="24"/>
        </w:rPr>
        <w:t>October</w:t>
      </w:r>
      <w:r w:rsidR="004131EB" w:rsidRPr="00CA292A">
        <w:rPr>
          <w:rFonts w:ascii="Arial" w:eastAsia="Aptos" w:hAnsi="Arial" w:cs="Arial"/>
          <w:sz w:val="24"/>
          <w:szCs w:val="24"/>
        </w:rPr>
        <w:t xml:space="preserve"> </w:t>
      </w:r>
      <w:r w:rsidR="000C495C" w:rsidRPr="00CA292A">
        <w:rPr>
          <w:rFonts w:ascii="Arial" w:eastAsia="Aptos" w:hAnsi="Arial" w:cs="Arial"/>
          <w:sz w:val="24"/>
          <w:szCs w:val="24"/>
        </w:rPr>
        <w:t>21</w:t>
      </w:r>
      <w:r w:rsidR="00C847E8" w:rsidRPr="00CA292A">
        <w:rPr>
          <w:rFonts w:ascii="Arial" w:eastAsia="Aptos" w:hAnsi="Arial" w:cs="Arial"/>
          <w:sz w:val="24"/>
          <w:szCs w:val="24"/>
        </w:rPr>
        <w:t xml:space="preserve">, </w:t>
      </w:r>
      <w:proofErr w:type="gramStart"/>
      <w:r w:rsidR="00C847E8" w:rsidRPr="00CA292A">
        <w:rPr>
          <w:rFonts w:ascii="Arial" w:eastAsia="Aptos" w:hAnsi="Arial" w:cs="Arial"/>
          <w:sz w:val="24"/>
          <w:szCs w:val="24"/>
        </w:rPr>
        <w:t>202</w:t>
      </w:r>
      <w:r w:rsidR="004131EB" w:rsidRPr="00CA292A">
        <w:rPr>
          <w:rFonts w:ascii="Arial" w:eastAsia="Aptos" w:hAnsi="Arial" w:cs="Arial"/>
          <w:sz w:val="24"/>
          <w:szCs w:val="24"/>
        </w:rPr>
        <w:t>4</w:t>
      </w:r>
      <w:proofErr w:type="gramEnd"/>
      <w:r w:rsidR="00E16DB6" w:rsidRPr="00CA292A">
        <w:rPr>
          <w:rFonts w:ascii="Arial" w:hAnsi="Arial" w:cs="Arial"/>
          <w:sz w:val="24"/>
          <w:szCs w:val="24"/>
        </w:rPr>
        <w:softHyphen/>
      </w:r>
      <w:r w:rsidR="00E16DB6" w:rsidRPr="00CA292A">
        <w:rPr>
          <w:rFonts w:ascii="Arial" w:hAnsi="Arial" w:cs="Arial"/>
          <w:sz w:val="24"/>
          <w:szCs w:val="24"/>
        </w:rPr>
        <w:softHyphen/>
      </w:r>
      <w:r w:rsidR="00E16DB6" w:rsidRPr="00CA292A">
        <w:rPr>
          <w:rFonts w:ascii="Arial" w:hAnsi="Arial" w:cs="Arial"/>
          <w:sz w:val="24"/>
          <w:szCs w:val="24"/>
        </w:rPr>
        <w:softHyphen/>
      </w:r>
      <w:r w:rsidR="00E16DB6" w:rsidRPr="00CA292A">
        <w:rPr>
          <w:rFonts w:ascii="Arial" w:hAnsi="Arial" w:cs="Arial"/>
          <w:sz w:val="24"/>
          <w:szCs w:val="24"/>
        </w:rPr>
        <w:softHyphen/>
      </w:r>
    </w:p>
    <w:p w14:paraId="0D067B94" w14:textId="10BF8B45" w:rsidR="00A45008" w:rsidRPr="00CA292A" w:rsidRDefault="00A45008" w:rsidP="4BD4892C">
      <w:pPr>
        <w:spacing w:line="276" w:lineRule="auto"/>
        <w:rPr>
          <w:rFonts w:ascii="Arial" w:eastAsia="Aptos" w:hAnsi="Arial" w:cs="Arial"/>
          <w:sz w:val="24"/>
          <w:szCs w:val="24"/>
        </w:rPr>
      </w:pPr>
      <w:r w:rsidRPr="00CA292A">
        <w:rPr>
          <w:rFonts w:ascii="Arial" w:eastAsia="Aptos" w:hAnsi="Arial" w:cs="Arial"/>
          <w:b/>
          <w:bCs/>
          <w:color w:val="7A003C"/>
          <w:sz w:val="24"/>
          <w:szCs w:val="24"/>
        </w:rPr>
        <w:t>SU</w:t>
      </w:r>
      <w:r w:rsidRPr="00CA292A">
        <w:rPr>
          <w:rFonts w:ascii="Arial" w:eastAsia="Aptos" w:hAnsi="Arial" w:cs="Arial"/>
          <w:b/>
          <w:bCs/>
          <w:color w:val="7A003C"/>
          <w:spacing w:val="-1"/>
          <w:sz w:val="24"/>
          <w:szCs w:val="24"/>
        </w:rPr>
        <w:t>B</w:t>
      </w:r>
      <w:r w:rsidRPr="00CA292A">
        <w:rPr>
          <w:rFonts w:ascii="Arial" w:eastAsia="Aptos" w:hAnsi="Arial" w:cs="Arial"/>
          <w:b/>
          <w:bCs/>
          <w:color w:val="7A003C"/>
          <w:spacing w:val="1"/>
          <w:sz w:val="24"/>
          <w:szCs w:val="24"/>
        </w:rPr>
        <w:t>J</w:t>
      </w:r>
      <w:r w:rsidRPr="00CA292A">
        <w:rPr>
          <w:rFonts w:ascii="Arial" w:eastAsia="Aptos" w:hAnsi="Arial" w:cs="Arial"/>
          <w:b/>
          <w:bCs/>
          <w:color w:val="7A003C"/>
          <w:sz w:val="24"/>
          <w:szCs w:val="24"/>
        </w:rPr>
        <w:t xml:space="preserve">ECT: </w:t>
      </w:r>
      <w:r w:rsidRPr="00CA292A">
        <w:rPr>
          <w:rFonts w:ascii="Arial" w:hAnsi="Arial" w:cs="Arial"/>
          <w:b/>
          <w:bCs/>
          <w:sz w:val="24"/>
          <w:szCs w:val="24"/>
        </w:rPr>
        <w:tab/>
      </w:r>
      <w:r w:rsidRPr="00CA292A">
        <w:rPr>
          <w:rFonts w:ascii="Arial" w:eastAsia="Aptos" w:hAnsi="Arial" w:cs="Arial"/>
          <w:spacing w:val="-1"/>
          <w:sz w:val="24"/>
          <w:szCs w:val="24"/>
        </w:rPr>
        <w:t>M</w:t>
      </w:r>
      <w:r w:rsidRPr="00CA292A">
        <w:rPr>
          <w:rFonts w:ascii="Arial" w:eastAsia="Aptos" w:hAnsi="Arial" w:cs="Arial"/>
          <w:sz w:val="24"/>
          <w:szCs w:val="24"/>
        </w:rPr>
        <w:t>cMast</w:t>
      </w:r>
      <w:r w:rsidRPr="00CA292A">
        <w:rPr>
          <w:rFonts w:ascii="Arial" w:eastAsia="Aptos" w:hAnsi="Arial" w:cs="Arial"/>
          <w:spacing w:val="1"/>
          <w:sz w:val="24"/>
          <w:szCs w:val="24"/>
        </w:rPr>
        <w:t>e</w:t>
      </w:r>
      <w:r w:rsidRPr="00CA292A">
        <w:rPr>
          <w:rFonts w:ascii="Arial" w:eastAsia="Aptos" w:hAnsi="Arial" w:cs="Arial"/>
          <w:sz w:val="24"/>
          <w:szCs w:val="24"/>
        </w:rPr>
        <w:t>r Acc</w:t>
      </w:r>
      <w:r w:rsidRPr="00CA292A">
        <w:rPr>
          <w:rFonts w:ascii="Arial" w:eastAsia="Aptos" w:hAnsi="Arial" w:cs="Arial"/>
          <w:spacing w:val="1"/>
          <w:sz w:val="24"/>
          <w:szCs w:val="24"/>
        </w:rPr>
        <w:t>e</w:t>
      </w:r>
      <w:r w:rsidRPr="00CA292A">
        <w:rPr>
          <w:rFonts w:ascii="Arial" w:eastAsia="Aptos" w:hAnsi="Arial" w:cs="Arial"/>
          <w:sz w:val="24"/>
          <w:szCs w:val="24"/>
        </w:rPr>
        <w:t>ssibil</w:t>
      </w:r>
      <w:r w:rsidRPr="00CA292A">
        <w:rPr>
          <w:rFonts w:ascii="Arial" w:eastAsia="Aptos" w:hAnsi="Arial" w:cs="Arial"/>
          <w:spacing w:val="-1"/>
          <w:sz w:val="24"/>
          <w:szCs w:val="24"/>
        </w:rPr>
        <w:t>i</w:t>
      </w:r>
      <w:r w:rsidRPr="00CA292A">
        <w:rPr>
          <w:rFonts w:ascii="Arial" w:eastAsia="Aptos" w:hAnsi="Arial" w:cs="Arial"/>
          <w:sz w:val="24"/>
          <w:szCs w:val="24"/>
        </w:rPr>
        <w:t xml:space="preserve">ty </w:t>
      </w:r>
      <w:r w:rsidR="006D6F8F" w:rsidRPr="00CA292A">
        <w:rPr>
          <w:rFonts w:ascii="Arial" w:eastAsia="Aptos" w:hAnsi="Arial" w:cs="Arial"/>
          <w:sz w:val="24"/>
          <w:szCs w:val="24"/>
        </w:rPr>
        <w:t xml:space="preserve">Advisory </w:t>
      </w:r>
      <w:r w:rsidRPr="00CA292A">
        <w:rPr>
          <w:rFonts w:ascii="Arial" w:eastAsia="Aptos" w:hAnsi="Arial" w:cs="Arial"/>
          <w:sz w:val="24"/>
          <w:szCs w:val="24"/>
        </w:rPr>
        <w:t>C</w:t>
      </w:r>
      <w:r w:rsidRPr="00CA292A">
        <w:rPr>
          <w:rFonts w:ascii="Arial" w:eastAsia="Aptos" w:hAnsi="Arial" w:cs="Arial"/>
          <w:spacing w:val="1"/>
          <w:sz w:val="24"/>
          <w:szCs w:val="24"/>
        </w:rPr>
        <w:t>oun</w:t>
      </w:r>
      <w:r w:rsidRPr="00CA292A">
        <w:rPr>
          <w:rFonts w:ascii="Arial" w:eastAsia="Aptos" w:hAnsi="Arial" w:cs="Arial"/>
          <w:sz w:val="24"/>
          <w:szCs w:val="24"/>
        </w:rPr>
        <w:t>cil –</w:t>
      </w:r>
      <w:r w:rsidR="00046924" w:rsidRPr="00CA292A">
        <w:rPr>
          <w:rFonts w:ascii="Arial" w:eastAsia="Aptos" w:hAnsi="Arial" w:cs="Arial"/>
          <w:sz w:val="24"/>
          <w:szCs w:val="24"/>
        </w:rPr>
        <w:t xml:space="preserve"> </w:t>
      </w:r>
      <w:r w:rsidRPr="00CA292A">
        <w:rPr>
          <w:rFonts w:ascii="Arial" w:eastAsia="Aptos" w:hAnsi="Arial" w:cs="Arial"/>
          <w:spacing w:val="1"/>
          <w:sz w:val="24"/>
          <w:szCs w:val="24"/>
        </w:rPr>
        <w:t>A</w:t>
      </w:r>
      <w:r w:rsidRPr="00CA292A">
        <w:rPr>
          <w:rFonts w:ascii="Arial" w:eastAsia="Aptos" w:hAnsi="Arial" w:cs="Arial"/>
          <w:spacing w:val="-1"/>
          <w:sz w:val="24"/>
          <w:szCs w:val="24"/>
        </w:rPr>
        <w:t>n</w:t>
      </w:r>
      <w:r w:rsidRPr="00CA292A">
        <w:rPr>
          <w:rFonts w:ascii="Arial" w:eastAsia="Aptos" w:hAnsi="Arial" w:cs="Arial"/>
          <w:spacing w:val="1"/>
          <w:sz w:val="24"/>
          <w:szCs w:val="24"/>
        </w:rPr>
        <w:t>nua</w:t>
      </w:r>
      <w:r w:rsidRPr="00CA292A">
        <w:rPr>
          <w:rFonts w:ascii="Arial" w:eastAsia="Aptos" w:hAnsi="Arial" w:cs="Arial"/>
          <w:sz w:val="24"/>
          <w:szCs w:val="24"/>
        </w:rPr>
        <w:t>l Accessibility Activity Re</w:t>
      </w:r>
      <w:r w:rsidRPr="00CA292A">
        <w:rPr>
          <w:rFonts w:ascii="Arial" w:eastAsia="Aptos" w:hAnsi="Arial" w:cs="Arial"/>
          <w:spacing w:val="1"/>
          <w:sz w:val="24"/>
          <w:szCs w:val="24"/>
        </w:rPr>
        <w:t>po</w:t>
      </w:r>
      <w:r w:rsidRPr="00CA292A">
        <w:rPr>
          <w:rFonts w:ascii="Arial" w:eastAsia="Aptos" w:hAnsi="Arial" w:cs="Arial"/>
          <w:sz w:val="24"/>
          <w:szCs w:val="24"/>
        </w:rPr>
        <w:t>rt</w:t>
      </w:r>
    </w:p>
    <w:p w14:paraId="4CBF842D" w14:textId="034ACAA9" w:rsidR="00A45008" w:rsidRPr="00CA292A" w:rsidRDefault="00A45008" w:rsidP="4BD4892C">
      <w:pPr>
        <w:spacing w:line="276" w:lineRule="auto"/>
        <w:rPr>
          <w:rFonts w:ascii="Arial" w:eastAsia="Aptos" w:hAnsi="Arial" w:cs="Arial"/>
          <w:sz w:val="24"/>
          <w:szCs w:val="24"/>
        </w:rPr>
      </w:pPr>
      <w:r w:rsidRPr="00CA292A">
        <w:rPr>
          <w:rFonts w:ascii="Arial" w:eastAsia="Aptos" w:hAnsi="Arial" w:cs="Arial"/>
          <w:b/>
          <w:bCs/>
          <w:color w:val="7A003C"/>
          <w:sz w:val="24"/>
          <w:szCs w:val="24"/>
        </w:rPr>
        <w:t xml:space="preserve">TO: </w:t>
      </w:r>
      <w:r w:rsidRPr="00CA292A">
        <w:rPr>
          <w:rFonts w:ascii="Arial" w:hAnsi="Arial" w:cs="Arial"/>
          <w:b/>
          <w:color w:val="7A003C"/>
          <w:sz w:val="24"/>
          <w:szCs w:val="24"/>
        </w:rPr>
        <w:tab/>
      </w:r>
      <w:r w:rsidRPr="00CA292A">
        <w:rPr>
          <w:rFonts w:ascii="Arial" w:hAnsi="Arial" w:cs="Arial"/>
          <w:b/>
          <w:sz w:val="24"/>
          <w:szCs w:val="24"/>
        </w:rPr>
        <w:tab/>
      </w:r>
      <w:r w:rsidR="091DC8A8" w:rsidRPr="00CA292A">
        <w:rPr>
          <w:rFonts w:ascii="Arial" w:eastAsia="Aptos" w:hAnsi="Arial" w:cs="Arial"/>
          <w:sz w:val="24"/>
          <w:szCs w:val="24"/>
        </w:rPr>
        <w:t xml:space="preserve">Dr. </w:t>
      </w:r>
      <w:r w:rsidRPr="00CA292A">
        <w:rPr>
          <w:rFonts w:ascii="Arial" w:eastAsia="Aptos" w:hAnsi="Arial" w:cs="Arial"/>
          <w:sz w:val="24"/>
          <w:szCs w:val="24"/>
        </w:rPr>
        <w:t>David Farrar, Presid</w:t>
      </w:r>
      <w:r w:rsidRPr="00CA292A">
        <w:rPr>
          <w:rFonts w:ascii="Arial" w:eastAsia="Aptos" w:hAnsi="Arial" w:cs="Arial"/>
          <w:spacing w:val="-1"/>
          <w:sz w:val="24"/>
          <w:szCs w:val="24"/>
        </w:rPr>
        <w:t>e</w:t>
      </w:r>
      <w:r w:rsidRPr="00CA292A">
        <w:rPr>
          <w:rFonts w:ascii="Arial" w:eastAsia="Aptos" w:hAnsi="Arial" w:cs="Arial"/>
          <w:spacing w:val="1"/>
          <w:sz w:val="24"/>
          <w:szCs w:val="24"/>
        </w:rPr>
        <w:t>n</w:t>
      </w:r>
      <w:r w:rsidRPr="00CA292A">
        <w:rPr>
          <w:rFonts w:ascii="Arial" w:eastAsia="Aptos" w:hAnsi="Arial" w:cs="Arial"/>
          <w:sz w:val="24"/>
          <w:szCs w:val="24"/>
        </w:rPr>
        <w:t>t</w:t>
      </w:r>
      <w:r w:rsidR="0E8265D9" w:rsidRPr="00CA292A">
        <w:rPr>
          <w:rFonts w:ascii="Arial" w:eastAsia="Aptos" w:hAnsi="Arial" w:cs="Arial"/>
          <w:sz w:val="24"/>
          <w:szCs w:val="24"/>
        </w:rPr>
        <w:t xml:space="preserve"> and Vice-Chancellor</w:t>
      </w:r>
    </w:p>
    <w:p w14:paraId="6A3EA104" w14:textId="000DBEEA" w:rsidR="00A45008" w:rsidRPr="00CA292A" w:rsidRDefault="00A45008" w:rsidP="4BD4892C">
      <w:pPr>
        <w:spacing w:line="276" w:lineRule="auto"/>
        <w:rPr>
          <w:rFonts w:ascii="Arial" w:eastAsia="Aptos" w:hAnsi="Arial" w:cs="Arial"/>
          <w:sz w:val="24"/>
          <w:szCs w:val="24"/>
        </w:rPr>
      </w:pPr>
      <w:r w:rsidRPr="00CA292A">
        <w:rPr>
          <w:rFonts w:ascii="Arial" w:eastAsia="Aptos" w:hAnsi="Arial" w:cs="Arial"/>
          <w:sz w:val="24"/>
          <w:szCs w:val="24"/>
        </w:rPr>
        <w:t xml:space="preserve">     </w:t>
      </w:r>
      <w:r w:rsidRPr="00CA292A">
        <w:rPr>
          <w:rFonts w:ascii="Arial" w:hAnsi="Arial" w:cs="Arial"/>
          <w:sz w:val="24"/>
          <w:szCs w:val="24"/>
        </w:rPr>
        <w:tab/>
      </w:r>
      <w:r w:rsidRPr="00CA292A">
        <w:rPr>
          <w:rFonts w:ascii="Arial" w:hAnsi="Arial" w:cs="Arial"/>
          <w:sz w:val="24"/>
          <w:szCs w:val="24"/>
        </w:rPr>
        <w:tab/>
      </w:r>
      <w:r w:rsidR="63B0F952" w:rsidRPr="00CA292A">
        <w:rPr>
          <w:rFonts w:ascii="Arial" w:eastAsia="Aptos" w:hAnsi="Arial" w:cs="Arial"/>
          <w:sz w:val="24"/>
          <w:szCs w:val="24"/>
        </w:rPr>
        <w:t xml:space="preserve">Dr. </w:t>
      </w:r>
      <w:r w:rsidRPr="00CA292A">
        <w:rPr>
          <w:rFonts w:ascii="Arial" w:eastAsia="Aptos" w:hAnsi="Arial" w:cs="Arial"/>
          <w:sz w:val="24"/>
          <w:szCs w:val="24"/>
        </w:rPr>
        <w:t xml:space="preserve">Susan Tighe, </w:t>
      </w:r>
      <w:bookmarkStart w:id="3" w:name="_Int_Aex6lG65"/>
      <w:r w:rsidRPr="00CA292A">
        <w:rPr>
          <w:rFonts w:ascii="Arial" w:eastAsia="Aptos" w:hAnsi="Arial" w:cs="Arial"/>
          <w:sz w:val="24"/>
          <w:szCs w:val="24"/>
        </w:rPr>
        <w:t>Pro</w:t>
      </w:r>
      <w:r w:rsidRPr="00CA292A">
        <w:rPr>
          <w:rFonts w:ascii="Arial" w:eastAsia="Aptos" w:hAnsi="Arial" w:cs="Arial"/>
          <w:spacing w:val="-2"/>
          <w:sz w:val="24"/>
          <w:szCs w:val="24"/>
        </w:rPr>
        <w:t>v</w:t>
      </w:r>
      <w:r w:rsidRPr="00CA292A">
        <w:rPr>
          <w:rFonts w:ascii="Arial" w:eastAsia="Aptos" w:hAnsi="Arial" w:cs="Arial"/>
          <w:spacing w:val="1"/>
          <w:sz w:val="24"/>
          <w:szCs w:val="24"/>
        </w:rPr>
        <w:t>o</w:t>
      </w:r>
      <w:r w:rsidRPr="00CA292A">
        <w:rPr>
          <w:rFonts w:ascii="Arial" w:eastAsia="Aptos" w:hAnsi="Arial" w:cs="Arial"/>
          <w:sz w:val="24"/>
          <w:szCs w:val="24"/>
        </w:rPr>
        <w:t>st</w:t>
      </w:r>
      <w:bookmarkEnd w:id="3"/>
      <w:r w:rsidRPr="00CA292A">
        <w:rPr>
          <w:rFonts w:ascii="Arial" w:eastAsia="Aptos" w:hAnsi="Arial" w:cs="Arial"/>
          <w:sz w:val="24"/>
          <w:szCs w:val="24"/>
        </w:rPr>
        <w:t xml:space="preserve"> </w:t>
      </w:r>
      <w:r w:rsidRPr="00CA292A">
        <w:rPr>
          <w:rFonts w:ascii="Arial" w:eastAsia="Aptos" w:hAnsi="Arial" w:cs="Arial"/>
          <w:spacing w:val="-1"/>
          <w:sz w:val="24"/>
          <w:szCs w:val="24"/>
        </w:rPr>
        <w:t>a</w:t>
      </w:r>
      <w:r w:rsidRPr="00CA292A">
        <w:rPr>
          <w:rFonts w:ascii="Arial" w:eastAsia="Aptos" w:hAnsi="Arial" w:cs="Arial"/>
          <w:spacing w:val="1"/>
          <w:sz w:val="24"/>
          <w:szCs w:val="24"/>
        </w:rPr>
        <w:t>n</w:t>
      </w:r>
      <w:r w:rsidRPr="00CA292A">
        <w:rPr>
          <w:rFonts w:ascii="Arial" w:eastAsia="Aptos" w:hAnsi="Arial" w:cs="Arial"/>
          <w:sz w:val="24"/>
          <w:szCs w:val="24"/>
        </w:rPr>
        <w:t>d</w:t>
      </w:r>
      <w:r w:rsidRPr="00CA292A">
        <w:rPr>
          <w:rFonts w:ascii="Arial" w:eastAsia="Aptos" w:hAnsi="Arial" w:cs="Arial"/>
          <w:spacing w:val="1"/>
          <w:sz w:val="24"/>
          <w:szCs w:val="24"/>
        </w:rPr>
        <w:t xml:space="preserve"> V</w:t>
      </w:r>
      <w:r w:rsidRPr="00CA292A">
        <w:rPr>
          <w:rFonts w:ascii="Arial" w:eastAsia="Aptos" w:hAnsi="Arial" w:cs="Arial"/>
          <w:sz w:val="24"/>
          <w:szCs w:val="24"/>
        </w:rPr>
        <w:t>i</w:t>
      </w:r>
      <w:r w:rsidRPr="00CA292A">
        <w:rPr>
          <w:rFonts w:ascii="Arial" w:eastAsia="Aptos" w:hAnsi="Arial" w:cs="Arial"/>
          <w:spacing w:val="-3"/>
          <w:sz w:val="24"/>
          <w:szCs w:val="24"/>
        </w:rPr>
        <w:t>c</w:t>
      </w:r>
      <w:r w:rsidRPr="00CA292A">
        <w:rPr>
          <w:rFonts w:ascii="Arial" w:eastAsia="Aptos" w:hAnsi="Arial" w:cs="Arial"/>
          <w:sz w:val="24"/>
          <w:szCs w:val="24"/>
        </w:rPr>
        <w:t>e</w:t>
      </w:r>
      <w:r w:rsidRPr="00CA292A">
        <w:rPr>
          <w:rFonts w:ascii="Arial" w:eastAsia="Aptos" w:hAnsi="Arial" w:cs="Arial"/>
          <w:spacing w:val="1"/>
          <w:sz w:val="24"/>
          <w:szCs w:val="24"/>
        </w:rPr>
        <w:t xml:space="preserve"> P</w:t>
      </w:r>
      <w:r w:rsidRPr="00CA292A">
        <w:rPr>
          <w:rFonts w:ascii="Arial" w:eastAsia="Aptos" w:hAnsi="Arial" w:cs="Arial"/>
          <w:sz w:val="24"/>
          <w:szCs w:val="24"/>
        </w:rPr>
        <w:t>resi</w:t>
      </w:r>
      <w:r w:rsidRPr="00CA292A">
        <w:rPr>
          <w:rFonts w:ascii="Arial" w:eastAsia="Aptos" w:hAnsi="Arial" w:cs="Arial"/>
          <w:spacing w:val="-2"/>
          <w:sz w:val="24"/>
          <w:szCs w:val="24"/>
        </w:rPr>
        <w:t>d</w:t>
      </w:r>
      <w:r w:rsidRPr="00CA292A">
        <w:rPr>
          <w:rFonts w:ascii="Arial" w:eastAsia="Aptos" w:hAnsi="Arial" w:cs="Arial"/>
          <w:spacing w:val="1"/>
          <w:sz w:val="24"/>
          <w:szCs w:val="24"/>
        </w:rPr>
        <w:t>en</w:t>
      </w:r>
      <w:r w:rsidRPr="00CA292A">
        <w:rPr>
          <w:rFonts w:ascii="Arial" w:eastAsia="Aptos" w:hAnsi="Arial" w:cs="Arial"/>
          <w:sz w:val="24"/>
          <w:szCs w:val="24"/>
        </w:rPr>
        <w:t>t (Ac</w:t>
      </w:r>
      <w:r w:rsidRPr="00CA292A">
        <w:rPr>
          <w:rFonts w:ascii="Arial" w:eastAsia="Aptos" w:hAnsi="Arial" w:cs="Arial"/>
          <w:spacing w:val="1"/>
          <w:sz w:val="24"/>
          <w:szCs w:val="24"/>
        </w:rPr>
        <w:t>ad</w:t>
      </w:r>
      <w:r w:rsidRPr="00CA292A">
        <w:rPr>
          <w:rFonts w:ascii="Arial" w:eastAsia="Aptos" w:hAnsi="Arial" w:cs="Arial"/>
          <w:spacing w:val="-1"/>
          <w:sz w:val="24"/>
          <w:szCs w:val="24"/>
        </w:rPr>
        <w:t>e</w:t>
      </w:r>
      <w:r w:rsidRPr="00CA292A">
        <w:rPr>
          <w:rFonts w:ascii="Arial" w:eastAsia="Aptos" w:hAnsi="Arial" w:cs="Arial"/>
          <w:spacing w:val="1"/>
          <w:sz w:val="24"/>
          <w:szCs w:val="24"/>
        </w:rPr>
        <w:t>m</w:t>
      </w:r>
      <w:r w:rsidRPr="00CA292A">
        <w:rPr>
          <w:rFonts w:ascii="Arial" w:eastAsia="Aptos" w:hAnsi="Arial" w:cs="Arial"/>
          <w:sz w:val="24"/>
          <w:szCs w:val="24"/>
        </w:rPr>
        <w:t xml:space="preserve">ic) </w:t>
      </w:r>
    </w:p>
    <w:p w14:paraId="36B70C2B" w14:textId="69180BA7" w:rsidR="00A45008" w:rsidRPr="00CA292A" w:rsidRDefault="00A45008" w:rsidP="4BD4892C">
      <w:pPr>
        <w:spacing w:line="276" w:lineRule="auto"/>
        <w:rPr>
          <w:rFonts w:ascii="Arial" w:eastAsia="Aptos" w:hAnsi="Arial" w:cs="Arial"/>
          <w:sz w:val="24"/>
          <w:szCs w:val="24"/>
        </w:rPr>
      </w:pPr>
      <w:r w:rsidRPr="00CA292A">
        <w:rPr>
          <w:rFonts w:ascii="Arial" w:eastAsia="Aptos" w:hAnsi="Arial" w:cs="Arial"/>
          <w:sz w:val="24"/>
          <w:szCs w:val="24"/>
        </w:rPr>
        <w:t xml:space="preserve">       </w:t>
      </w:r>
      <w:r w:rsidRPr="00CA292A">
        <w:rPr>
          <w:rFonts w:ascii="Arial" w:hAnsi="Arial" w:cs="Arial"/>
          <w:sz w:val="24"/>
          <w:szCs w:val="24"/>
        </w:rPr>
        <w:tab/>
      </w:r>
      <w:r w:rsidRPr="00CA292A">
        <w:rPr>
          <w:rFonts w:ascii="Arial" w:hAnsi="Arial" w:cs="Arial"/>
          <w:sz w:val="24"/>
          <w:szCs w:val="24"/>
        </w:rPr>
        <w:tab/>
      </w:r>
      <w:r w:rsidR="008D3D00" w:rsidRPr="00CA292A">
        <w:rPr>
          <w:rFonts w:ascii="Arial" w:eastAsia="Aptos" w:hAnsi="Arial" w:cs="Arial"/>
          <w:sz w:val="24"/>
          <w:szCs w:val="24"/>
        </w:rPr>
        <w:t xml:space="preserve">Saher </w:t>
      </w:r>
      <w:r w:rsidR="00B66828" w:rsidRPr="00CA292A">
        <w:rPr>
          <w:rFonts w:ascii="Arial" w:eastAsia="Aptos" w:hAnsi="Arial" w:cs="Arial"/>
          <w:sz w:val="24"/>
          <w:szCs w:val="24"/>
        </w:rPr>
        <w:t>Fazilat</w:t>
      </w:r>
      <w:r w:rsidRPr="00CA292A">
        <w:rPr>
          <w:rFonts w:ascii="Arial" w:eastAsia="Aptos" w:hAnsi="Arial" w:cs="Arial"/>
          <w:sz w:val="24"/>
          <w:szCs w:val="24"/>
        </w:rPr>
        <w:t>, Vic</w:t>
      </w:r>
      <w:r w:rsidRPr="00CA292A">
        <w:rPr>
          <w:rFonts w:ascii="Arial" w:eastAsia="Aptos" w:hAnsi="Arial" w:cs="Arial"/>
          <w:spacing w:val="2"/>
          <w:sz w:val="24"/>
          <w:szCs w:val="24"/>
        </w:rPr>
        <w:t>e</w:t>
      </w:r>
      <w:r w:rsidRPr="00CA292A">
        <w:rPr>
          <w:rFonts w:ascii="Arial" w:eastAsia="Aptos" w:hAnsi="Arial" w:cs="Arial"/>
          <w:sz w:val="24"/>
          <w:szCs w:val="24"/>
        </w:rPr>
        <w:t>-Presid</w:t>
      </w:r>
      <w:r w:rsidRPr="00CA292A">
        <w:rPr>
          <w:rFonts w:ascii="Arial" w:eastAsia="Aptos" w:hAnsi="Arial" w:cs="Arial"/>
          <w:spacing w:val="1"/>
          <w:sz w:val="24"/>
          <w:szCs w:val="24"/>
        </w:rPr>
        <w:t>e</w:t>
      </w:r>
      <w:r w:rsidRPr="00CA292A">
        <w:rPr>
          <w:rFonts w:ascii="Arial" w:eastAsia="Aptos" w:hAnsi="Arial" w:cs="Arial"/>
          <w:spacing w:val="-1"/>
          <w:sz w:val="24"/>
          <w:szCs w:val="24"/>
        </w:rPr>
        <w:t>n</w:t>
      </w:r>
      <w:r w:rsidRPr="00CA292A">
        <w:rPr>
          <w:rFonts w:ascii="Arial" w:eastAsia="Aptos" w:hAnsi="Arial" w:cs="Arial"/>
          <w:sz w:val="24"/>
          <w:szCs w:val="24"/>
        </w:rPr>
        <w:t>t (</w:t>
      </w:r>
      <w:r w:rsidR="00B66828" w:rsidRPr="00CA292A">
        <w:rPr>
          <w:rFonts w:ascii="Arial" w:eastAsia="Aptos" w:hAnsi="Arial" w:cs="Arial"/>
          <w:sz w:val="24"/>
          <w:szCs w:val="24"/>
        </w:rPr>
        <w:t>Operations and Finance</w:t>
      </w:r>
      <w:r w:rsidRPr="00CA292A">
        <w:rPr>
          <w:rFonts w:ascii="Arial" w:eastAsia="Aptos" w:hAnsi="Arial" w:cs="Arial"/>
          <w:sz w:val="24"/>
          <w:szCs w:val="24"/>
        </w:rPr>
        <w:t>)</w:t>
      </w:r>
    </w:p>
    <w:p w14:paraId="78788754" w14:textId="03DF0EC2" w:rsidR="62A20468" w:rsidRPr="00CA292A" w:rsidRDefault="1CBC3AE7" w:rsidP="4BD4892C">
      <w:pPr>
        <w:spacing w:line="276" w:lineRule="auto"/>
        <w:ind w:left="1440" w:hanging="1440"/>
        <w:rPr>
          <w:rFonts w:ascii="Arial" w:eastAsia="Aptos" w:hAnsi="Arial" w:cs="Arial"/>
          <w:color w:val="323130"/>
          <w:sz w:val="24"/>
          <w:szCs w:val="24"/>
        </w:rPr>
      </w:pPr>
      <w:r w:rsidRPr="00CA292A">
        <w:rPr>
          <w:rFonts w:ascii="Arial" w:eastAsia="Aptos" w:hAnsi="Arial" w:cs="Arial"/>
          <w:b/>
          <w:bCs/>
          <w:color w:val="7A003C"/>
          <w:sz w:val="24"/>
          <w:szCs w:val="24"/>
        </w:rPr>
        <w:t>FRO</w:t>
      </w:r>
      <w:r w:rsidRPr="00CA292A">
        <w:rPr>
          <w:rFonts w:ascii="Arial" w:eastAsia="Aptos" w:hAnsi="Arial" w:cs="Arial"/>
          <w:b/>
          <w:bCs/>
          <w:color w:val="7A003C"/>
          <w:spacing w:val="-1"/>
          <w:sz w:val="24"/>
          <w:szCs w:val="24"/>
        </w:rPr>
        <w:t>M</w:t>
      </w:r>
      <w:r w:rsidRPr="00CA292A">
        <w:rPr>
          <w:rFonts w:ascii="Arial" w:eastAsia="Aptos" w:hAnsi="Arial" w:cs="Arial"/>
          <w:b/>
          <w:bCs/>
          <w:color w:val="7A003C"/>
          <w:sz w:val="24"/>
          <w:szCs w:val="24"/>
        </w:rPr>
        <w:t xml:space="preserve">: </w:t>
      </w:r>
      <w:r w:rsidR="00A45008" w:rsidRPr="00CA292A">
        <w:rPr>
          <w:rFonts w:ascii="Arial" w:hAnsi="Arial" w:cs="Arial"/>
          <w:b/>
          <w:bCs/>
          <w:sz w:val="24"/>
          <w:szCs w:val="24"/>
        </w:rPr>
        <w:tab/>
      </w:r>
      <w:r w:rsidR="62A20468" w:rsidRPr="00CA292A">
        <w:rPr>
          <w:rFonts w:ascii="Arial" w:eastAsia="Aptos" w:hAnsi="Arial" w:cs="Arial"/>
          <w:sz w:val="24"/>
          <w:szCs w:val="24"/>
          <w:lang w:eastAsia="en-CA"/>
        </w:rPr>
        <w:t xml:space="preserve">Dr. Barrington Walker, </w:t>
      </w:r>
      <w:r w:rsidR="000A624E" w:rsidRPr="00CA292A">
        <w:rPr>
          <w:rFonts w:ascii="Arial" w:eastAsia="Aptos" w:hAnsi="Arial" w:cs="Arial"/>
          <w:sz w:val="24"/>
          <w:szCs w:val="24"/>
        </w:rPr>
        <w:t>Ch</w:t>
      </w:r>
      <w:r w:rsidR="000A624E" w:rsidRPr="00CA292A">
        <w:rPr>
          <w:rFonts w:ascii="Arial" w:eastAsia="Aptos" w:hAnsi="Arial" w:cs="Arial"/>
          <w:spacing w:val="1"/>
          <w:sz w:val="24"/>
          <w:szCs w:val="24"/>
        </w:rPr>
        <w:t>a</w:t>
      </w:r>
      <w:r w:rsidR="000A624E" w:rsidRPr="00CA292A">
        <w:rPr>
          <w:rFonts w:ascii="Arial" w:eastAsia="Aptos" w:hAnsi="Arial" w:cs="Arial"/>
          <w:sz w:val="24"/>
          <w:szCs w:val="24"/>
        </w:rPr>
        <w:t xml:space="preserve">ir, </w:t>
      </w:r>
      <w:r w:rsidR="000A624E" w:rsidRPr="00CA292A">
        <w:rPr>
          <w:rFonts w:ascii="Arial" w:eastAsia="Aptos" w:hAnsi="Arial" w:cs="Arial"/>
          <w:spacing w:val="3"/>
          <w:sz w:val="24"/>
          <w:szCs w:val="24"/>
        </w:rPr>
        <w:t>McMaster</w:t>
      </w:r>
      <w:r w:rsidR="000A624E" w:rsidRPr="00CA292A">
        <w:rPr>
          <w:rFonts w:ascii="Arial" w:eastAsia="Aptos" w:hAnsi="Arial" w:cs="Arial"/>
          <w:sz w:val="24"/>
          <w:szCs w:val="24"/>
        </w:rPr>
        <w:t xml:space="preserve"> </w:t>
      </w:r>
      <w:r w:rsidR="000A624E" w:rsidRPr="00CA292A">
        <w:rPr>
          <w:rFonts w:ascii="Arial" w:eastAsia="Aptos" w:hAnsi="Arial" w:cs="Arial"/>
          <w:spacing w:val="1"/>
          <w:sz w:val="24"/>
          <w:szCs w:val="24"/>
        </w:rPr>
        <w:t>A</w:t>
      </w:r>
      <w:r w:rsidR="000A624E" w:rsidRPr="00CA292A">
        <w:rPr>
          <w:rFonts w:ascii="Arial" w:eastAsia="Aptos" w:hAnsi="Arial" w:cs="Arial"/>
          <w:sz w:val="24"/>
          <w:szCs w:val="24"/>
        </w:rPr>
        <w:t>c</w:t>
      </w:r>
      <w:r w:rsidR="000A624E" w:rsidRPr="00CA292A">
        <w:rPr>
          <w:rFonts w:ascii="Arial" w:eastAsia="Aptos" w:hAnsi="Arial" w:cs="Arial"/>
          <w:spacing w:val="-2"/>
          <w:sz w:val="24"/>
          <w:szCs w:val="24"/>
        </w:rPr>
        <w:t>c</w:t>
      </w:r>
      <w:r w:rsidR="000A624E" w:rsidRPr="00CA292A">
        <w:rPr>
          <w:rFonts w:ascii="Arial" w:eastAsia="Aptos" w:hAnsi="Arial" w:cs="Arial"/>
          <w:spacing w:val="1"/>
          <w:sz w:val="24"/>
          <w:szCs w:val="24"/>
        </w:rPr>
        <w:t>e</w:t>
      </w:r>
      <w:r w:rsidR="000A624E" w:rsidRPr="00CA292A">
        <w:rPr>
          <w:rFonts w:ascii="Arial" w:eastAsia="Aptos" w:hAnsi="Arial" w:cs="Arial"/>
          <w:sz w:val="24"/>
          <w:szCs w:val="24"/>
        </w:rPr>
        <w:t>ssibil</w:t>
      </w:r>
      <w:r w:rsidR="000A624E" w:rsidRPr="00CA292A">
        <w:rPr>
          <w:rFonts w:ascii="Arial" w:eastAsia="Aptos" w:hAnsi="Arial" w:cs="Arial"/>
          <w:spacing w:val="-1"/>
          <w:sz w:val="24"/>
          <w:szCs w:val="24"/>
        </w:rPr>
        <w:t>i</w:t>
      </w:r>
      <w:r w:rsidR="000A624E" w:rsidRPr="00CA292A">
        <w:rPr>
          <w:rFonts w:ascii="Arial" w:eastAsia="Aptos" w:hAnsi="Arial" w:cs="Arial"/>
          <w:sz w:val="24"/>
          <w:szCs w:val="24"/>
        </w:rPr>
        <w:t>ty Advisory C</w:t>
      </w:r>
      <w:r w:rsidR="000A624E" w:rsidRPr="00CA292A">
        <w:rPr>
          <w:rFonts w:ascii="Arial" w:eastAsia="Aptos" w:hAnsi="Arial" w:cs="Arial"/>
          <w:spacing w:val="1"/>
          <w:sz w:val="24"/>
          <w:szCs w:val="24"/>
        </w:rPr>
        <w:t>oun</w:t>
      </w:r>
      <w:r w:rsidR="000A624E" w:rsidRPr="00CA292A">
        <w:rPr>
          <w:rFonts w:ascii="Arial" w:eastAsia="Aptos" w:hAnsi="Arial" w:cs="Arial"/>
          <w:sz w:val="24"/>
          <w:szCs w:val="24"/>
        </w:rPr>
        <w:t xml:space="preserve">cil (MAAC), and </w:t>
      </w:r>
      <w:r w:rsidR="62A20468" w:rsidRPr="00CA292A">
        <w:rPr>
          <w:rFonts w:ascii="Arial" w:eastAsia="Aptos" w:hAnsi="Arial" w:cs="Arial"/>
          <w:sz w:val="24"/>
          <w:szCs w:val="24"/>
          <w:lang w:eastAsia="en-CA"/>
        </w:rPr>
        <w:t xml:space="preserve">Vice Provost, Equity </w:t>
      </w:r>
      <w:r w:rsidR="000A624E" w:rsidRPr="00CA292A">
        <w:rPr>
          <w:rFonts w:ascii="Arial" w:eastAsia="Aptos" w:hAnsi="Arial" w:cs="Arial"/>
          <w:sz w:val="24"/>
          <w:szCs w:val="24"/>
          <w:lang w:eastAsia="en-CA"/>
        </w:rPr>
        <w:t>and</w:t>
      </w:r>
      <w:r w:rsidR="62A20468" w:rsidRPr="00CA292A">
        <w:rPr>
          <w:rFonts w:ascii="Arial" w:eastAsia="Aptos" w:hAnsi="Arial" w:cs="Arial"/>
          <w:sz w:val="24"/>
          <w:szCs w:val="24"/>
          <w:lang w:eastAsia="en-CA"/>
        </w:rPr>
        <w:t xml:space="preserve"> Inclusion</w:t>
      </w:r>
    </w:p>
    <w:p w14:paraId="1D5E4EA9" w14:textId="4E0915CF" w:rsidR="00093A69" w:rsidRPr="00CA292A" w:rsidRDefault="00093A69" w:rsidP="4BD4892C">
      <w:pPr>
        <w:spacing w:line="276" w:lineRule="auto"/>
        <w:ind w:left="1440"/>
        <w:rPr>
          <w:rFonts w:ascii="Arial" w:eastAsia="Aptos" w:hAnsi="Arial" w:cs="Arial"/>
          <w:sz w:val="24"/>
          <w:szCs w:val="24"/>
        </w:rPr>
      </w:pPr>
      <w:r w:rsidRPr="00CA292A">
        <w:rPr>
          <w:rFonts w:ascii="Arial" w:eastAsia="Aptos" w:hAnsi="Arial" w:cs="Arial"/>
          <w:sz w:val="24"/>
          <w:szCs w:val="24"/>
        </w:rPr>
        <w:t>Patricia Sul</w:t>
      </w:r>
      <w:r w:rsidR="00F81208" w:rsidRPr="00CA292A">
        <w:rPr>
          <w:rFonts w:ascii="Arial" w:eastAsia="Aptos" w:hAnsi="Arial" w:cs="Arial"/>
          <w:sz w:val="24"/>
          <w:szCs w:val="24"/>
        </w:rPr>
        <w:t>e</w:t>
      </w:r>
      <w:r w:rsidRPr="00CA292A">
        <w:rPr>
          <w:rFonts w:ascii="Arial" w:eastAsia="Aptos" w:hAnsi="Arial" w:cs="Arial"/>
          <w:sz w:val="24"/>
          <w:szCs w:val="24"/>
        </w:rPr>
        <w:t xml:space="preserve">iman, </w:t>
      </w:r>
      <w:r w:rsidR="000A624E" w:rsidRPr="00CA292A">
        <w:rPr>
          <w:rFonts w:ascii="Arial" w:eastAsia="Aptos" w:hAnsi="Arial" w:cs="Arial"/>
          <w:sz w:val="24"/>
          <w:szCs w:val="24"/>
        </w:rPr>
        <w:t xml:space="preserve">Senior </w:t>
      </w:r>
      <w:r w:rsidRPr="00CA292A">
        <w:rPr>
          <w:rFonts w:ascii="Arial" w:eastAsia="Aptos" w:hAnsi="Arial" w:cs="Arial"/>
          <w:sz w:val="24"/>
          <w:szCs w:val="24"/>
        </w:rPr>
        <w:t xml:space="preserve">Director, </w:t>
      </w:r>
      <w:r w:rsidR="000235AF" w:rsidRPr="00CA292A">
        <w:rPr>
          <w:rFonts w:ascii="Arial" w:eastAsia="Aptos" w:hAnsi="Arial" w:cs="Arial"/>
          <w:sz w:val="24"/>
          <w:szCs w:val="24"/>
        </w:rPr>
        <w:t xml:space="preserve">Human Rights </w:t>
      </w:r>
      <w:r w:rsidR="000A624E" w:rsidRPr="00CA292A">
        <w:rPr>
          <w:rFonts w:ascii="Arial" w:eastAsia="Aptos" w:hAnsi="Arial" w:cs="Arial"/>
          <w:sz w:val="24"/>
          <w:szCs w:val="24"/>
        </w:rPr>
        <w:t>and</w:t>
      </w:r>
      <w:r w:rsidR="000235AF" w:rsidRPr="00CA292A">
        <w:rPr>
          <w:rFonts w:ascii="Arial" w:eastAsia="Aptos" w:hAnsi="Arial" w:cs="Arial"/>
          <w:sz w:val="24"/>
          <w:szCs w:val="24"/>
        </w:rPr>
        <w:t xml:space="preserve"> Accessibility, Equity </w:t>
      </w:r>
      <w:r w:rsidR="000A624E" w:rsidRPr="00CA292A">
        <w:rPr>
          <w:rFonts w:ascii="Arial" w:eastAsia="Aptos" w:hAnsi="Arial" w:cs="Arial"/>
          <w:sz w:val="24"/>
          <w:szCs w:val="24"/>
        </w:rPr>
        <w:t>and</w:t>
      </w:r>
      <w:r w:rsidR="000235AF" w:rsidRPr="00CA292A">
        <w:rPr>
          <w:rFonts w:ascii="Arial" w:eastAsia="Aptos" w:hAnsi="Arial" w:cs="Arial"/>
          <w:sz w:val="24"/>
          <w:szCs w:val="24"/>
        </w:rPr>
        <w:t xml:space="preserve"> Inclusion Office</w:t>
      </w:r>
    </w:p>
    <w:p w14:paraId="5878D256" w14:textId="4039F977" w:rsidR="00A45008" w:rsidRPr="00CA292A" w:rsidRDefault="1CBC3AE7" w:rsidP="4BD4892C">
      <w:pPr>
        <w:spacing w:line="276" w:lineRule="auto"/>
        <w:ind w:left="1440" w:hanging="1440"/>
        <w:rPr>
          <w:rFonts w:ascii="Arial" w:eastAsia="Aptos" w:hAnsi="Arial" w:cs="Arial"/>
          <w:spacing w:val="3"/>
          <w:sz w:val="24"/>
          <w:szCs w:val="24"/>
        </w:rPr>
      </w:pPr>
      <w:r w:rsidRPr="00CA292A">
        <w:rPr>
          <w:rFonts w:ascii="Arial" w:eastAsia="Aptos" w:hAnsi="Arial" w:cs="Arial"/>
          <w:spacing w:val="3"/>
          <w:sz w:val="24"/>
          <w:szCs w:val="24"/>
        </w:rPr>
        <w:t xml:space="preserve">            </w:t>
      </w:r>
      <w:r w:rsidR="00A45008" w:rsidRPr="00CA292A">
        <w:rPr>
          <w:rFonts w:ascii="Arial" w:hAnsi="Arial" w:cs="Arial"/>
          <w:spacing w:val="3"/>
          <w:sz w:val="24"/>
          <w:szCs w:val="24"/>
        </w:rPr>
        <w:tab/>
      </w:r>
      <w:r w:rsidR="4A304EB3" w:rsidRPr="00CA292A">
        <w:rPr>
          <w:rFonts w:ascii="Arial" w:eastAsia="Aptos" w:hAnsi="Arial" w:cs="Arial"/>
          <w:sz w:val="24"/>
          <w:szCs w:val="24"/>
        </w:rPr>
        <w:t>Paula Hearn</w:t>
      </w:r>
      <w:r w:rsidRPr="00CA292A">
        <w:rPr>
          <w:rFonts w:ascii="Arial" w:eastAsia="Aptos" w:hAnsi="Arial" w:cs="Arial"/>
          <w:sz w:val="24"/>
          <w:szCs w:val="24"/>
        </w:rPr>
        <w:t>,</w:t>
      </w:r>
      <w:r w:rsidR="0A2FC4BE" w:rsidRPr="00CA292A">
        <w:rPr>
          <w:rFonts w:ascii="Arial" w:eastAsia="Aptos" w:hAnsi="Arial" w:cs="Arial"/>
          <w:sz w:val="24"/>
          <w:szCs w:val="24"/>
        </w:rPr>
        <w:t xml:space="preserve"> Accessibility Program Manager,</w:t>
      </w:r>
      <w:r w:rsidRPr="00CA292A">
        <w:rPr>
          <w:rFonts w:ascii="Arial" w:eastAsia="Aptos" w:hAnsi="Arial" w:cs="Arial"/>
          <w:sz w:val="24"/>
          <w:szCs w:val="24"/>
        </w:rPr>
        <w:t xml:space="preserve"> </w:t>
      </w:r>
      <w:bookmarkStart w:id="4" w:name="_Int_PdjrQQGL"/>
      <w:r w:rsidRPr="00CA292A">
        <w:rPr>
          <w:rFonts w:ascii="Arial" w:eastAsia="Aptos" w:hAnsi="Arial" w:cs="Arial"/>
          <w:sz w:val="24"/>
          <w:szCs w:val="24"/>
        </w:rPr>
        <w:t>Equity</w:t>
      </w:r>
      <w:bookmarkEnd w:id="4"/>
      <w:r w:rsidRPr="00CA292A">
        <w:rPr>
          <w:rFonts w:ascii="Arial" w:eastAsia="Aptos" w:hAnsi="Arial" w:cs="Arial"/>
          <w:sz w:val="24"/>
          <w:szCs w:val="24"/>
        </w:rPr>
        <w:t xml:space="preserve"> and Inclusion</w:t>
      </w:r>
      <w:r w:rsidR="4A304EB3" w:rsidRPr="00CA292A">
        <w:rPr>
          <w:rFonts w:ascii="Arial" w:eastAsia="Aptos" w:hAnsi="Arial" w:cs="Arial"/>
          <w:sz w:val="24"/>
          <w:szCs w:val="24"/>
        </w:rPr>
        <w:t xml:space="preserve"> Office</w:t>
      </w:r>
    </w:p>
    <w:p w14:paraId="1E9AB414" w14:textId="5A83F276" w:rsidR="00A45008" w:rsidRPr="00CA292A" w:rsidRDefault="00A45008" w:rsidP="4BD4892C">
      <w:pPr>
        <w:spacing w:line="276" w:lineRule="auto"/>
        <w:rPr>
          <w:rFonts w:ascii="Arial" w:eastAsia="Aptos" w:hAnsi="Arial" w:cs="Arial"/>
          <w:sz w:val="24"/>
          <w:szCs w:val="24"/>
        </w:rPr>
      </w:pPr>
      <w:r w:rsidRPr="00CA292A">
        <w:rPr>
          <w:rFonts w:ascii="Arial" w:hAnsi="Arial" w:cs="Arial"/>
          <w:noProof/>
          <w:sz w:val="24"/>
          <w:szCs w:val="24"/>
          <w:lang w:val="en-US"/>
        </w:rPr>
        <mc:AlternateContent>
          <mc:Choice Requires="wps">
            <w:drawing>
              <wp:inline distT="0" distB="0" distL="0" distR="0" wp14:anchorId="3DB93C67" wp14:editId="064F08BF">
                <wp:extent cx="5486400" cy="12700"/>
                <wp:effectExtent l="0" t="0" r="0" b="0"/>
                <wp:docPr id="2" name="Freeform: Shape 2" descr="&quot;&quot;" title="Line brea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39 w 8640"/>
                            <a:gd name="T3" fmla="*/ 0 h 20"/>
                          </a:gdLst>
                          <a:ahLst/>
                          <a:cxnLst>
                            <a:cxn ang="0">
                              <a:pos x="T0" y="T1"/>
                            </a:cxn>
                            <a:cxn ang="0">
                              <a:pos x="T2" y="T3"/>
                            </a:cxn>
                          </a:cxnLst>
                          <a:rect l="0" t="0" r="r" b="b"/>
                          <a:pathLst>
                            <a:path w="8640" h="20">
                              <a:moveTo>
                                <a:pt x="0" y="0"/>
                              </a:moveTo>
                              <a:lnTo>
                                <a:pt x="8639"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016F9FE" id="Freeform: Shape 2" o:spid="_x0000_s1026" alt="Title: Line break - Description: &quot;&quot;" style="visibility:visible;mso-wrap-style:square;mso-left-percent:-10001;mso-top-percent:-10001;mso-position-horizontal:absolute;mso-position-horizontal-relative:char;mso-position-vertical:absolute;mso-position-vertical-relative:line;mso-left-percent:-10001;mso-top-percent:-10001;v-text-anchor:top" points="0,0,431.95pt,0"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" filled="f">
                <v:stroke dashstyle="dash"/>
                <v:path arrowok="t" o:connecttype="custom" o:connectlocs="0,0;5485765,0" o:connectangles="0,0"/>
                <w10:anchorlock/>
              </v:polyline>
            </w:pict>
          </mc:Fallback>
        </mc:AlternateContent>
      </w:r>
    </w:p>
    <w:p w14:paraId="361A2459" w14:textId="107BC2F1" w:rsidR="00BB5A42" w:rsidRPr="00CA292A" w:rsidRDefault="00BB5A42" w:rsidP="4BD4892C">
      <w:pPr>
        <w:pStyle w:val="paragraph"/>
        <w:spacing w:before="0" w:beforeAutospacing="0" w:after="0" w:afterAutospacing="0"/>
        <w:textAlignment w:val="baseline"/>
        <w:rPr>
          <w:rFonts w:ascii="Arial" w:eastAsia="Aptos" w:hAnsi="Arial" w:cs="Arial"/>
        </w:rPr>
      </w:pPr>
      <w:r w:rsidRPr="00CA292A">
        <w:rPr>
          <w:rStyle w:val="normaltextrun"/>
          <w:rFonts w:ascii="Arial" w:eastAsia="Aptos" w:hAnsi="Arial" w:cs="Arial"/>
        </w:rPr>
        <w:t xml:space="preserve">Please find enclosed, for your review, the </w:t>
      </w:r>
      <w:r w:rsidR="00643BF4" w:rsidRPr="00CA292A">
        <w:rPr>
          <w:rStyle w:val="normaltextrun"/>
          <w:rFonts w:ascii="Arial" w:eastAsia="Aptos" w:hAnsi="Arial" w:cs="Arial"/>
        </w:rPr>
        <w:t>fourteenth (14</w:t>
      </w:r>
      <w:r w:rsidR="00643BF4" w:rsidRPr="00CA292A">
        <w:rPr>
          <w:rStyle w:val="normaltextrun"/>
          <w:rFonts w:ascii="Arial" w:eastAsia="Aptos" w:hAnsi="Arial" w:cs="Arial"/>
          <w:vertAlign w:val="superscript"/>
        </w:rPr>
        <w:t>th</w:t>
      </w:r>
      <w:r w:rsidR="00643BF4" w:rsidRPr="00CA292A">
        <w:rPr>
          <w:rStyle w:val="normaltextrun"/>
          <w:rFonts w:ascii="Arial" w:eastAsia="Aptos" w:hAnsi="Arial" w:cs="Arial"/>
        </w:rPr>
        <w:t xml:space="preserve">) </w:t>
      </w:r>
      <w:r w:rsidRPr="00CA292A">
        <w:rPr>
          <w:rStyle w:val="normaltextrun"/>
          <w:rFonts w:ascii="Arial" w:eastAsia="Aptos" w:hAnsi="Arial" w:cs="Arial"/>
        </w:rPr>
        <w:t xml:space="preserve">annual accessibility activity report from the </w:t>
      </w:r>
      <w:hyperlink r:id="rId12">
        <w:r w:rsidR="7BF486FB" w:rsidRPr="00CA292A">
          <w:rPr>
            <w:rStyle w:val="Hyperlink"/>
            <w:rFonts w:ascii="Arial" w:eastAsia="Aptos" w:hAnsi="Arial" w:cs="Arial"/>
          </w:rPr>
          <w:t>McMaster Accessibility Advisory Council</w:t>
        </w:r>
      </w:hyperlink>
      <w:r w:rsidR="0062657C" w:rsidRPr="00CA292A">
        <w:rPr>
          <w:rStyle w:val="normaltextrun"/>
          <w:rFonts w:ascii="Arial" w:eastAsia="Aptos" w:hAnsi="Arial" w:cs="Arial"/>
        </w:rPr>
        <w:t xml:space="preserve"> </w:t>
      </w:r>
      <w:r w:rsidRPr="00CA292A">
        <w:rPr>
          <w:rStyle w:val="normaltextrun"/>
          <w:rFonts w:ascii="Arial" w:eastAsia="Aptos" w:hAnsi="Arial" w:cs="Arial"/>
        </w:rPr>
        <w:t xml:space="preserve">covering </w:t>
      </w:r>
      <w:r w:rsidR="0062657C" w:rsidRPr="00CA292A">
        <w:rPr>
          <w:rStyle w:val="normaltextrun"/>
          <w:rFonts w:ascii="Arial" w:eastAsia="Aptos" w:hAnsi="Arial" w:cs="Arial"/>
        </w:rPr>
        <w:t xml:space="preserve">the period </w:t>
      </w:r>
      <w:r w:rsidR="00643BF4" w:rsidRPr="00CA292A">
        <w:rPr>
          <w:rStyle w:val="normaltextrun"/>
          <w:rFonts w:ascii="Arial" w:eastAsia="Aptos" w:hAnsi="Arial" w:cs="Arial"/>
        </w:rPr>
        <w:t>September 1, 2023</w:t>
      </w:r>
      <w:r w:rsidR="00F122B7" w:rsidRPr="00CA292A">
        <w:rPr>
          <w:rStyle w:val="normaltextrun"/>
          <w:rFonts w:ascii="Arial" w:eastAsia="Aptos" w:hAnsi="Arial" w:cs="Arial"/>
        </w:rPr>
        <w:t xml:space="preserve"> </w:t>
      </w:r>
      <w:r w:rsidR="0062657C" w:rsidRPr="00CA292A">
        <w:rPr>
          <w:rStyle w:val="normaltextrun"/>
          <w:rFonts w:ascii="Arial" w:eastAsia="Aptos" w:hAnsi="Arial" w:cs="Arial"/>
        </w:rPr>
        <w:t xml:space="preserve">to </w:t>
      </w:r>
      <w:r w:rsidR="00F122B7" w:rsidRPr="00CA292A">
        <w:rPr>
          <w:rStyle w:val="normaltextrun"/>
          <w:rFonts w:ascii="Arial" w:eastAsia="Aptos" w:hAnsi="Arial" w:cs="Arial"/>
        </w:rPr>
        <w:t>August 31, 202</w:t>
      </w:r>
      <w:r w:rsidR="00643BF4" w:rsidRPr="00CA292A">
        <w:rPr>
          <w:rStyle w:val="normaltextrun"/>
          <w:rFonts w:ascii="Arial" w:eastAsia="Aptos" w:hAnsi="Arial" w:cs="Arial"/>
        </w:rPr>
        <w:t>4</w:t>
      </w:r>
      <w:r w:rsidR="0062657C" w:rsidRPr="00CA292A">
        <w:rPr>
          <w:rStyle w:val="normaltextrun"/>
          <w:rFonts w:ascii="Arial" w:eastAsia="Aptos" w:hAnsi="Arial" w:cs="Arial"/>
        </w:rPr>
        <w:t>.</w:t>
      </w:r>
      <w:r w:rsidRPr="00CA292A">
        <w:rPr>
          <w:rStyle w:val="eop"/>
          <w:rFonts w:ascii="Arial" w:eastAsia="Aptos" w:hAnsi="Arial" w:cs="Arial"/>
        </w:rPr>
        <w:t> </w:t>
      </w:r>
    </w:p>
    <w:p w14:paraId="4CA46B8D" w14:textId="6B48E66A" w:rsidR="34F20BB2" w:rsidRPr="00CA292A" w:rsidRDefault="34F20BB2" w:rsidP="4BD4892C">
      <w:pPr>
        <w:pStyle w:val="paragraph"/>
        <w:spacing w:before="0" w:beforeAutospacing="0" w:after="0" w:afterAutospacing="0"/>
        <w:rPr>
          <w:rStyle w:val="normaltextrun"/>
          <w:rFonts w:ascii="Arial" w:eastAsia="Aptos" w:hAnsi="Arial" w:cs="Arial"/>
          <w:lang w:val="en-US"/>
        </w:rPr>
      </w:pPr>
    </w:p>
    <w:p w14:paraId="3B6A896E" w14:textId="3E8EC636" w:rsidR="002D49A8" w:rsidRPr="00CA292A" w:rsidRDefault="79E5ABF5" w:rsidP="4BD4892C">
      <w:pPr>
        <w:pStyle w:val="paragraph"/>
        <w:spacing w:before="0" w:beforeAutospacing="0" w:after="0" w:afterAutospacing="0"/>
        <w:textAlignment w:val="baseline"/>
        <w:rPr>
          <w:rStyle w:val="eop"/>
          <w:rFonts w:ascii="Arial" w:eastAsia="Aptos" w:hAnsi="Arial" w:cs="Arial"/>
        </w:rPr>
      </w:pPr>
      <w:r w:rsidRPr="00CA292A">
        <w:rPr>
          <w:rStyle w:val="normaltextrun"/>
          <w:rFonts w:ascii="Arial" w:eastAsia="Aptos" w:hAnsi="Arial" w:cs="Arial"/>
          <w:lang w:val="en-US"/>
        </w:rPr>
        <w:t xml:space="preserve">The McMaster Accessibility </w:t>
      </w:r>
      <w:r w:rsidR="1797A740" w:rsidRPr="00CA292A">
        <w:rPr>
          <w:rStyle w:val="normaltextrun"/>
          <w:rFonts w:ascii="Arial" w:eastAsia="Aptos" w:hAnsi="Arial" w:cs="Arial"/>
          <w:lang w:val="en-US"/>
        </w:rPr>
        <w:t xml:space="preserve">Advisory </w:t>
      </w:r>
      <w:r w:rsidRPr="00CA292A">
        <w:rPr>
          <w:rStyle w:val="normaltextrun"/>
          <w:rFonts w:ascii="Arial" w:eastAsia="Aptos" w:hAnsi="Arial" w:cs="Arial"/>
          <w:lang w:val="en-US"/>
        </w:rPr>
        <w:t xml:space="preserve">Council, supported by the Equity </w:t>
      </w:r>
      <w:r w:rsidR="4FB400C4" w:rsidRPr="00CA292A">
        <w:rPr>
          <w:rStyle w:val="normaltextrun"/>
          <w:rFonts w:ascii="Arial" w:eastAsia="Aptos" w:hAnsi="Arial" w:cs="Arial"/>
          <w:lang w:val="en-US"/>
        </w:rPr>
        <w:t>&amp;</w:t>
      </w:r>
      <w:r w:rsidRPr="00CA292A">
        <w:rPr>
          <w:rStyle w:val="normaltextrun"/>
          <w:rFonts w:ascii="Arial" w:eastAsia="Aptos" w:hAnsi="Arial" w:cs="Arial"/>
          <w:lang w:val="en-US"/>
        </w:rPr>
        <w:t xml:space="preserve"> Inclusion Office AccessMac Program, is dedicated to advancing equity and inclusion for the diversity of persons with disabilities in our </w:t>
      </w:r>
      <w:r w:rsidR="4645E63F" w:rsidRPr="00CA292A">
        <w:rPr>
          <w:rStyle w:val="normaltextrun"/>
          <w:rFonts w:ascii="Arial" w:eastAsia="Aptos" w:hAnsi="Arial" w:cs="Arial"/>
          <w:lang w:val="en-US"/>
        </w:rPr>
        <w:t xml:space="preserve">university </w:t>
      </w:r>
      <w:r w:rsidRPr="00CA292A">
        <w:rPr>
          <w:rStyle w:val="normaltextrun"/>
          <w:rFonts w:ascii="Arial" w:eastAsia="Aptos" w:hAnsi="Arial" w:cs="Arial"/>
          <w:lang w:val="en-US"/>
        </w:rPr>
        <w:t>community. The Council is responsible for ensuring the University’s adherence to the Accessibility for Ontarians with Disabilities Act (AODA).</w:t>
      </w:r>
      <w:r w:rsidRPr="00CA292A">
        <w:rPr>
          <w:rStyle w:val="eop"/>
          <w:rFonts w:ascii="Arial" w:eastAsia="Aptos" w:hAnsi="Arial" w:cs="Arial"/>
        </w:rPr>
        <w:t> </w:t>
      </w:r>
    </w:p>
    <w:p w14:paraId="01271975" w14:textId="77777777" w:rsidR="002D49A8" w:rsidRPr="00CA292A" w:rsidRDefault="002D49A8" w:rsidP="4BD4892C">
      <w:pPr>
        <w:pStyle w:val="paragraph"/>
        <w:spacing w:before="0" w:beforeAutospacing="0" w:after="0" w:afterAutospacing="0"/>
        <w:textAlignment w:val="baseline"/>
        <w:rPr>
          <w:rFonts w:ascii="Arial" w:eastAsia="Aptos" w:hAnsi="Arial" w:cs="Arial"/>
        </w:rPr>
      </w:pPr>
    </w:p>
    <w:p w14:paraId="54083E79" w14:textId="34CE774A" w:rsidR="002D49A8" w:rsidRPr="00CA292A" w:rsidRDefault="002D49A8" w:rsidP="4BD4892C">
      <w:pPr>
        <w:rPr>
          <w:rStyle w:val="normaltextrun"/>
          <w:rFonts w:ascii="Arial" w:eastAsia="Aptos" w:hAnsi="Arial" w:cs="Arial"/>
          <w:sz w:val="24"/>
          <w:szCs w:val="24"/>
        </w:rPr>
      </w:pPr>
      <w:r w:rsidRPr="00CA292A">
        <w:rPr>
          <w:rStyle w:val="normaltextrun"/>
          <w:rFonts w:ascii="Arial" w:eastAsia="Aptos" w:hAnsi="Arial" w:cs="Arial"/>
          <w:sz w:val="24"/>
          <w:szCs w:val="24"/>
        </w:rPr>
        <w:t xml:space="preserve">While it is encouraging that McMaster was found to be compliant across </w:t>
      </w:r>
      <w:r w:rsidR="1DC71B06" w:rsidRPr="00CA292A">
        <w:rPr>
          <w:rStyle w:val="normaltextrun"/>
          <w:rFonts w:ascii="Arial" w:eastAsia="Aptos" w:hAnsi="Arial" w:cs="Arial"/>
          <w:sz w:val="24"/>
          <w:szCs w:val="24"/>
        </w:rPr>
        <w:t>most</w:t>
      </w:r>
      <w:r w:rsidRPr="00CA292A">
        <w:rPr>
          <w:rStyle w:val="normaltextrun"/>
          <w:rFonts w:ascii="Arial" w:eastAsia="Aptos" w:hAnsi="Arial" w:cs="Arial"/>
          <w:sz w:val="24"/>
          <w:szCs w:val="24"/>
        </w:rPr>
        <w:t xml:space="preserve"> measures in the last compliance reporting cycle to the Ministry of Seniors and Accessibility, </w:t>
      </w:r>
      <w:r w:rsidR="003873D0" w:rsidRPr="00CA292A">
        <w:rPr>
          <w:rStyle w:val="normaltextrun"/>
          <w:rFonts w:ascii="Arial" w:eastAsia="Aptos" w:hAnsi="Arial" w:cs="Arial"/>
          <w:sz w:val="24"/>
          <w:szCs w:val="24"/>
        </w:rPr>
        <w:t>there</w:t>
      </w:r>
      <w:r w:rsidRPr="00CA292A">
        <w:rPr>
          <w:rStyle w:val="normaltextrun"/>
          <w:rFonts w:ascii="Arial" w:eastAsia="Aptos" w:hAnsi="Arial" w:cs="Arial"/>
          <w:sz w:val="24"/>
          <w:szCs w:val="24"/>
        </w:rPr>
        <w:t xml:space="preserve"> is still much work ahead to ensure the University meets updated compliance benchmarks set for 2025.</w:t>
      </w:r>
    </w:p>
    <w:p w14:paraId="607A516B" w14:textId="74811B83" w:rsidR="002D49A8" w:rsidRPr="00CA292A" w:rsidRDefault="00506CAE" w:rsidP="4BD4892C">
      <w:pPr>
        <w:rPr>
          <w:rFonts w:ascii="Arial" w:eastAsia="Aptos" w:hAnsi="Arial" w:cs="Arial"/>
          <w:sz w:val="24"/>
          <w:szCs w:val="24"/>
        </w:rPr>
      </w:pPr>
      <w:r w:rsidRPr="00CA292A">
        <w:rPr>
          <w:rStyle w:val="normaltextrun"/>
          <w:rFonts w:ascii="Arial" w:eastAsia="Aptos" w:hAnsi="Arial" w:cs="Arial"/>
          <w:sz w:val="24"/>
          <w:szCs w:val="24"/>
        </w:rPr>
        <w:t>S</w:t>
      </w:r>
      <w:r w:rsidR="004F3D06" w:rsidRPr="00CA292A">
        <w:rPr>
          <w:rStyle w:val="normaltextrun"/>
          <w:rFonts w:ascii="Arial" w:eastAsia="Aptos" w:hAnsi="Arial" w:cs="Arial"/>
          <w:sz w:val="24"/>
          <w:szCs w:val="24"/>
        </w:rPr>
        <w:t>trengthening compliance and strategic activities</w:t>
      </w:r>
      <w:r w:rsidR="00A5235D" w:rsidRPr="00CA292A">
        <w:rPr>
          <w:rStyle w:val="normaltextrun"/>
          <w:rFonts w:ascii="Arial" w:eastAsia="Aptos" w:hAnsi="Arial" w:cs="Arial"/>
          <w:sz w:val="24"/>
          <w:szCs w:val="24"/>
        </w:rPr>
        <w:t>,</w:t>
      </w:r>
      <w:r w:rsidR="004F3D06" w:rsidRPr="00CA292A">
        <w:rPr>
          <w:rStyle w:val="normaltextrun"/>
          <w:rFonts w:ascii="Arial" w:eastAsia="Aptos" w:hAnsi="Arial" w:cs="Arial"/>
          <w:sz w:val="24"/>
          <w:szCs w:val="24"/>
        </w:rPr>
        <w:t xml:space="preserve"> including submitting the 2023 </w:t>
      </w:r>
      <w:r w:rsidR="00FF6C7C" w:rsidRPr="00CA292A">
        <w:rPr>
          <w:rStyle w:val="normaltextrun"/>
          <w:rFonts w:ascii="Arial" w:eastAsia="Aptos" w:hAnsi="Arial" w:cs="Arial"/>
          <w:sz w:val="24"/>
          <w:szCs w:val="24"/>
        </w:rPr>
        <w:t>AODA Compliance Report and launching the renewed McMaster Accessibility Policy</w:t>
      </w:r>
      <w:r w:rsidRPr="00CA292A">
        <w:rPr>
          <w:rStyle w:val="normaltextrun"/>
          <w:rFonts w:ascii="Arial" w:eastAsia="Aptos" w:hAnsi="Arial" w:cs="Arial"/>
          <w:sz w:val="24"/>
          <w:szCs w:val="24"/>
        </w:rPr>
        <w:t>, have highlighted the period</w:t>
      </w:r>
      <w:r w:rsidR="00FF6C7C" w:rsidRPr="00CA292A">
        <w:rPr>
          <w:rStyle w:val="normaltextrun"/>
          <w:rFonts w:ascii="Arial" w:eastAsia="Aptos" w:hAnsi="Arial" w:cs="Arial"/>
          <w:sz w:val="24"/>
          <w:szCs w:val="24"/>
        </w:rPr>
        <w:t xml:space="preserve">. </w:t>
      </w:r>
      <w:r w:rsidR="00F91C23" w:rsidRPr="00CA292A">
        <w:rPr>
          <w:rStyle w:val="normaltextrun"/>
          <w:rFonts w:ascii="Arial" w:eastAsia="Aptos" w:hAnsi="Arial" w:cs="Arial"/>
          <w:sz w:val="24"/>
          <w:szCs w:val="24"/>
        </w:rPr>
        <w:t xml:space="preserve">These activities have led to </w:t>
      </w:r>
      <w:r w:rsidR="00314437" w:rsidRPr="00CA292A">
        <w:rPr>
          <w:rStyle w:val="normaltextrun"/>
          <w:rFonts w:ascii="Arial" w:eastAsia="Aptos" w:hAnsi="Arial" w:cs="Arial"/>
          <w:sz w:val="24"/>
          <w:szCs w:val="24"/>
        </w:rPr>
        <w:t>great</w:t>
      </w:r>
      <w:r w:rsidR="00F6171C" w:rsidRPr="00CA292A">
        <w:rPr>
          <w:rStyle w:val="normaltextrun"/>
          <w:rFonts w:ascii="Arial" w:eastAsia="Aptos" w:hAnsi="Arial" w:cs="Arial"/>
          <w:sz w:val="24"/>
          <w:szCs w:val="24"/>
        </w:rPr>
        <w:t xml:space="preserve">er collaborations across campus for AODA implementation, </w:t>
      </w:r>
      <w:r w:rsidR="00314437" w:rsidRPr="00CA292A">
        <w:rPr>
          <w:rStyle w:val="normaltextrun"/>
          <w:rFonts w:ascii="Arial" w:eastAsia="Aptos" w:hAnsi="Arial" w:cs="Arial"/>
          <w:sz w:val="24"/>
          <w:szCs w:val="24"/>
        </w:rPr>
        <w:t>establish</w:t>
      </w:r>
      <w:r w:rsidRPr="00CA292A">
        <w:rPr>
          <w:rStyle w:val="normaltextrun"/>
          <w:rFonts w:ascii="Arial" w:eastAsia="Aptos" w:hAnsi="Arial" w:cs="Arial"/>
          <w:sz w:val="24"/>
          <w:szCs w:val="24"/>
        </w:rPr>
        <w:t>ed</w:t>
      </w:r>
      <w:r w:rsidR="00314437" w:rsidRPr="00CA292A">
        <w:rPr>
          <w:rStyle w:val="normaltextrun"/>
          <w:rFonts w:ascii="Arial" w:eastAsia="Aptos" w:hAnsi="Arial" w:cs="Arial"/>
          <w:sz w:val="24"/>
          <w:szCs w:val="24"/>
        </w:rPr>
        <w:t xml:space="preserve"> </w:t>
      </w:r>
      <w:r w:rsidR="000825C2" w:rsidRPr="00CA292A">
        <w:rPr>
          <w:rStyle w:val="normaltextrun"/>
          <w:rFonts w:ascii="Arial" w:eastAsia="Aptos" w:hAnsi="Arial" w:cs="Arial"/>
          <w:sz w:val="24"/>
          <w:szCs w:val="24"/>
        </w:rPr>
        <w:t xml:space="preserve">stronger guidance and </w:t>
      </w:r>
      <w:r w:rsidR="00B477BA" w:rsidRPr="00CA292A">
        <w:rPr>
          <w:rStyle w:val="normaltextrun"/>
          <w:rFonts w:ascii="Arial" w:eastAsia="Aptos" w:hAnsi="Arial" w:cs="Arial"/>
          <w:sz w:val="24"/>
          <w:szCs w:val="24"/>
        </w:rPr>
        <w:t>governance</w:t>
      </w:r>
      <w:r w:rsidR="000825C2" w:rsidRPr="00CA292A">
        <w:rPr>
          <w:rStyle w:val="normaltextrun"/>
          <w:rFonts w:ascii="Arial" w:eastAsia="Aptos" w:hAnsi="Arial" w:cs="Arial"/>
          <w:sz w:val="24"/>
          <w:szCs w:val="24"/>
        </w:rPr>
        <w:t xml:space="preserve">, </w:t>
      </w:r>
      <w:r w:rsidRPr="00CA292A">
        <w:rPr>
          <w:rStyle w:val="normaltextrun"/>
          <w:rFonts w:ascii="Arial" w:eastAsia="Aptos" w:hAnsi="Arial" w:cs="Arial"/>
          <w:sz w:val="24"/>
          <w:szCs w:val="24"/>
        </w:rPr>
        <w:t>and</w:t>
      </w:r>
      <w:r w:rsidR="000825C2" w:rsidRPr="00CA292A">
        <w:rPr>
          <w:rStyle w:val="normaltextrun"/>
          <w:rFonts w:ascii="Arial" w:eastAsia="Aptos" w:hAnsi="Arial" w:cs="Arial"/>
          <w:sz w:val="24"/>
          <w:szCs w:val="24"/>
        </w:rPr>
        <w:t xml:space="preserve"> identifi</w:t>
      </w:r>
      <w:r w:rsidRPr="00CA292A">
        <w:rPr>
          <w:rStyle w:val="normaltextrun"/>
          <w:rFonts w:ascii="Arial" w:eastAsia="Aptos" w:hAnsi="Arial" w:cs="Arial"/>
          <w:sz w:val="24"/>
          <w:szCs w:val="24"/>
        </w:rPr>
        <w:t>ed</w:t>
      </w:r>
      <w:r w:rsidR="000825C2" w:rsidRPr="00CA292A">
        <w:rPr>
          <w:rStyle w:val="normaltextrun"/>
          <w:rFonts w:ascii="Arial" w:eastAsia="Aptos" w:hAnsi="Arial" w:cs="Arial"/>
          <w:sz w:val="24"/>
          <w:szCs w:val="24"/>
        </w:rPr>
        <w:t xml:space="preserve"> continuous opportunities for improving accessibility and disability inclusion at McMaster. </w:t>
      </w:r>
    </w:p>
    <w:p w14:paraId="591A6BAC" w14:textId="47974D15" w:rsidR="002D49A8" w:rsidRPr="00CA292A" w:rsidRDefault="002D49A8" w:rsidP="4BD4892C">
      <w:pPr>
        <w:pStyle w:val="paragraph"/>
        <w:spacing w:before="0" w:beforeAutospacing="0" w:after="0" w:afterAutospacing="0"/>
        <w:textAlignment w:val="baseline"/>
        <w:rPr>
          <w:rFonts w:ascii="Arial" w:eastAsia="Aptos" w:hAnsi="Arial" w:cs="Arial"/>
          <w:color w:val="000000" w:themeColor="text1"/>
        </w:rPr>
      </w:pPr>
      <w:r w:rsidRPr="00CA292A">
        <w:rPr>
          <w:rFonts w:ascii="Arial" w:eastAsia="Aptos" w:hAnsi="Arial" w:cs="Arial"/>
          <w:color w:val="000000" w:themeColor="text1"/>
        </w:rPr>
        <w:t xml:space="preserve">The report is </w:t>
      </w:r>
      <w:r w:rsidR="00506CAE" w:rsidRPr="00CA292A">
        <w:rPr>
          <w:rFonts w:ascii="Arial" w:eastAsia="Aptos" w:hAnsi="Arial" w:cs="Arial"/>
          <w:color w:val="000000" w:themeColor="text1"/>
        </w:rPr>
        <w:t>divid</w:t>
      </w:r>
      <w:r w:rsidRPr="00CA292A">
        <w:rPr>
          <w:rFonts w:ascii="Arial" w:eastAsia="Aptos" w:hAnsi="Arial" w:cs="Arial"/>
          <w:color w:val="000000" w:themeColor="text1"/>
        </w:rPr>
        <w:t xml:space="preserve">ed into summarized sections of compliance-related activities that have </w:t>
      </w:r>
      <w:r w:rsidR="00506CAE" w:rsidRPr="00CA292A">
        <w:rPr>
          <w:rFonts w:ascii="Arial" w:eastAsia="Aptos" w:hAnsi="Arial" w:cs="Arial"/>
          <w:color w:val="000000" w:themeColor="text1"/>
        </w:rPr>
        <w:t>oc</w:t>
      </w:r>
      <w:r w:rsidRPr="00CA292A">
        <w:rPr>
          <w:rFonts w:ascii="Arial" w:eastAsia="Aptos" w:hAnsi="Arial" w:cs="Arial"/>
          <w:color w:val="000000" w:themeColor="text1"/>
        </w:rPr>
        <w:t>c</w:t>
      </w:r>
      <w:r w:rsidR="00506CAE" w:rsidRPr="00CA292A">
        <w:rPr>
          <w:rFonts w:ascii="Arial" w:eastAsia="Aptos" w:hAnsi="Arial" w:cs="Arial"/>
          <w:color w:val="000000" w:themeColor="text1"/>
        </w:rPr>
        <w:t>urr</w:t>
      </w:r>
      <w:r w:rsidRPr="00CA292A">
        <w:rPr>
          <w:rFonts w:ascii="Arial" w:eastAsia="Aptos" w:hAnsi="Arial" w:cs="Arial"/>
          <w:color w:val="000000" w:themeColor="text1"/>
        </w:rPr>
        <w:t>e</w:t>
      </w:r>
      <w:r w:rsidR="00506CAE" w:rsidRPr="00CA292A">
        <w:rPr>
          <w:rFonts w:ascii="Arial" w:eastAsia="Aptos" w:hAnsi="Arial" w:cs="Arial"/>
          <w:color w:val="000000" w:themeColor="text1"/>
        </w:rPr>
        <w:t>d</w:t>
      </w:r>
      <w:r w:rsidRPr="00CA292A">
        <w:rPr>
          <w:rFonts w:ascii="Arial" w:eastAsia="Aptos" w:hAnsi="Arial" w:cs="Arial"/>
          <w:color w:val="000000" w:themeColor="text1"/>
        </w:rPr>
        <w:t xml:space="preserve"> over the last year, with links and</w:t>
      </w:r>
      <w:r w:rsidR="003873D0" w:rsidRPr="00CA292A">
        <w:rPr>
          <w:rFonts w:ascii="Arial" w:eastAsia="Aptos" w:hAnsi="Arial" w:cs="Arial"/>
          <w:color w:val="000000" w:themeColor="text1"/>
        </w:rPr>
        <w:t xml:space="preserve"> contacts </w:t>
      </w:r>
      <w:r w:rsidRPr="00CA292A">
        <w:rPr>
          <w:rFonts w:ascii="Arial" w:eastAsia="Aptos" w:hAnsi="Arial" w:cs="Arial"/>
          <w:color w:val="000000" w:themeColor="text1"/>
        </w:rPr>
        <w:t xml:space="preserve">for more information. </w:t>
      </w:r>
    </w:p>
    <w:p w14:paraId="4D6ED0D9" w14:textId="77777777" w:rsidR="006D22B2" w:rsidRPr="00CA292A" w:rsidRDefault="006D22B2" w:rsidP="4BD4892C">
      <w:pPr>
        <w:rPr>
          <w:rFonts w:ascii="Arial" w:eastAsia="Aptos" w:hAnsi="Arial" w:cs="Arial"/>
          <w:sz w:val="24"/>
          <w:szCs w:val="24"/>
        </w:rPr>
      </w:pPr>
      <w:r w:rsidRPr="00CA292A">
        <w:rPr>
          <w:rFonts w:ascii="Arial" w:eastAsia="Aptos" w:hAnsi="Arial" w:cs="Arial"/>
          <w:sz w:val="24"/>
          <w:szCs w:val="24"/>
        </w:rPr>
        <w:br w:type="page"/>
      </w:r>
    </w:p>
    <w:sdt>
      <w:sdtPr>
        <w:rPr>
          <w:rFonts w:ascii="Arial" w:eastAsia="Aptos" w:hAnsi="Arial" w:cs="Arial"/>
          <w:b w:val="0"/>
          <w:color w:val="auto"/>
          <w:sz w:val="24"/>
          <w:szCs w:val="24"/>
          <w:lang w:val="en-CA"/>
        </w:rPr>
        <w:id w:val="-144133916"/>
        <w:docPartObj>
          <w:docPartGallery w:val="Table of Contents"/>
          <w:docPartUnique/>
        </w:docPartObj>
      </w:sdtPr>
      <w:sdtContent>
        <w:p w14:paraId="1BC25AC4" w14:textId="77777777" w:rsidR="00096348" w:rsidRDefault="0078728C" w:rsidP="4BD4892C">
          <w:pPr>
            <w:pStyle w:val="TOCHeading"/>
            <w:rPr>
              <w:noProof/>
            </w:rPr>
          </w:pPr>
          <w:r w:rsidRPr="00CA292A">
            <w:rPr>
              <w:rFonts w:ascii="Arial" w:hAnsi="Arial" w:cs="Arial"/>
              <w:color w:val="7A003C"/>
              <w:sz w:val="24"/>
              <w:szCs w:val="24"/>
            </w:rPr>
            <w:t xml:space="preserve">Table of </w:t>
          </w:r>
          <w:r w:rsidR="00DA6D9E" w:rsidRPr="00CA292A">
            <w:rPr>
              <w:rFonts w:ascii="Arial" w:hAnsi="Arial" w:cs="Arial"/>
              <w:color w:val="7A003C"/>
              <w:sz w:val="24"/>
              <w:szCs w:val="24"/>
            </w:rPr>
            <w:t>Contents</w:t>
          </w:r>
          <w:r w:rsidR="00DA6D9E" w:rsidRPr="00CA292A">
            <w:rPr>
              <w:rFonts w:ascii="Arial" w:hAnsi="Arial" w:cs="Arial"/>
              <w:b w:val="0"/>
              <w:color w:val="7A003C"/>
              <w:sz w:val="24"/>
              <w:szCs w:val="24"/>
            </w:rPr>
            <w:fldChar w:fldCharType="begin"/>
          </w:r>
          <w:r w:rsidRPr="00CA292A">
            <w:rPr>
              <w:rFonts w:ascii="Arial" w:hAnsi="Arial" w:cs="Arial"/>
              <w:color w:val="7A003C"/>
              <w:sz w:val="24"/>
              <w:szCs w:val="24"/>
            </w:rPr>
            <w:instrText xml:space="preserve"> TOC \o "1-3" \h \z \u </w:instrText>
          </w:r>
          <w:r w:rsidR="00DA6D9E" w:rsidRPr="00CA292A">
            <w:rPr>
              <w:rFonts w:ascii="Arial" w:hAnsi="Arial" w:cs="Arial"/>
              <w:b w:val="0"/>
              <w:color w:val="7A003C"/>
              <w:sz w:val="24"/>
              <w:szCs w:val="24"/>
            </w:rPr>
            <w:fldChar w:fldCharType="separate"/>
          </w:r>
        </w:p>
        <w:p w14:paraId="0A20C6A1" w14:textId="3712FE89" w:rsidR="00096348" w:rsidRDefault="00000000">
          <w:pPr>
            <w:pStyle w:val="TOC1"/>
            <w:rPr>
              <w:rFonts w:eastAsiaTheme="minorEastAsia"/>
              <w:noProof/>
              <w:kern w:val="2"/>
              <w:sz w:val="24"/>
              <w:szCs w:val="24"/>
              <w:lang w:eastAsia="en-CA"/>
              <w14:ligatures w14:val="standardContextual"/>
            </w:rPr>
          </w:pPr>
          <w:hyperlink w:anchor="_Toc180421559" w:history="1">
            <w:r w:rsidR="00096348" w:rsidRPr="00E43F30">
              <w:rPr>
                <w:rStyle w:val="Hyperlink"/>
                <w:rFonts w:ascii="Arial" w:eastAsia="Aptos" w:hAnsi="Arial" w:cs="Arial"/>
                <w:noProof/>
              </w:rPr>
              <w:t>Part 1: McMaster Accessibility Advisory Council Updates</w:t>
            </w:r>
            <w:r w:rsidR="00096348">
              <w:rPr>
                <w:noProof/>
                <w:webHidden/>
              </w:rPr>
              <w:tab/>
            </w:r>
            <w:r w:rsidR="00096348">
              <w:rPr>
                <w:noProof/>
                <w:webHidden/>
              </w:rPr>
              <w:fldChar w:fldCharType="begin"/>
            </w:r>
            <w:r w:rsidR="00096348">
              <w:rPr>
                <w:noProof/>
                <w:webHidden/>
              </w:rPr>
              <w:instrText xml:space="preserve"> PAGEREF _Toc180421559 \h </w:instrText>
            </w:r>
            <w:r w:rsidR="00096348">
              <w:rPr>
                <w:noProof/>
                <w:webHidden/>
              </w:rPr>
            </w:r>
            <w:r w:rsidR="00096348">
              <w:rPr>
                <w:noProof/>
                <w:webHidden/>
              </w:rPr>
              <w:fldChar w:fldCharType="separate"/>
            </w:r>
            <w:r w:rsidR="00096348">
              <w:rPr>
                <w:noProof/>
                <w:webHidden/>
              </w:rPr>
              <w:t>4</w:t>
            </w:r>
            <w:r w:rsidR="00096348">
              <w:rPr>
                <w:noProof/>
                <w:webHidden/>
              </w:rPr>
              <w:fldChar w:fldCharType="end"/>
            </w:r>
          </w:hyperlink>
        </w:p>
        <w:p w14:paraId="2670D586" w14:textId="38C222D0" w:rsidR="00096348" w:rsidRDefault="00000000">
          <w:pPr>
            <w:pStyle w:val="TOC1"/>
            <w:rPr>
              <w:rFonts w:eastAsiaTheme="minorEastAsia"/>
              <w:noProof/>
              <w:kern w:val="2"/>
              <w:sz w:val="24"/>
              <w:szCs w:val="24"/>
              <w:lang w:eastAsia="en-CA"/>
              <w14:ligatures w14:val="standardContextual"/>
            </w:rPr>
          </w:pPr>
          <w:hyperlink w:anchor="_Toc180421560" w:history="1">
            <w:r w:rsidR="00096348" w:rsidRPr="00E43F30">
              <w:rPr>
                <w:rStyle w:val="Hyperlink"/>
                <w:rFonts w:ascii="Arial" w:eastAsia="Aptos" w:hAnsi="Arial" w:cs="Arial"/>
                <w:noProof/>
              </w:rPr>
              <w:t>Part 2: AccessMac Accessibility Program Updates</w:t>
            </w:r>
            <w:r w:rsidR="00096348">
              <w:rPr>
                <w:noProof/>
                <w:webHidden/>
              </w:rPr>
              <w:tab/>
            </w:r>
            <w:r w:rsidR="00096348">
              <w:rPr>
                <w:noProof/>
                <w:webHidden/>
              </w:rPr>
              <w:fldChar w:fldCharType="begin"/>
            </w:r>
            <w:r w:rsidR="00096348">
              <w:rPr>
                <w:noProof/>
                <w:webHidden/>
              </w:rPr>
              <w:instrText xml:space="preserve"> PAGEREF _Toc180421560 \h </w:instrText>
            </w:r>
            <w:r w:rsidR="00096348">
              <w:rPr>
                <w:noProof/>
                <w:webHidden/>
              </w:rPr>
            </w:r>
            <w:r w:rsidR="00096348">
              <w:rPr>
                <w:noProof/>
                <w:webHidden/>
              </w:rPr>
              <w:fldChar w:fldCharType="separate"/>
            </w:r>
            <w:r w:rsidR="00096348">
              <w:rPr>
                <w:noProof/>
                <w:webHidden/>
              </w:rPr>
              <w:t>4</w:t>
            </w:r>
            <w:r w:rsidR="00096348">
              <w:rPr>
                <w:noProof/>
                <w:webHidden/>
              </w:rPr>
              <w:fldChar w:fldCharType="end"/>
            </w:r>
          </w:hyperlink>
        </w:p>
        <w:p w14:paraId="51BC30A6" w14:textId="774B4477" w:rsidR="00096348" w:rsidRDefault="00000000">
          <w:pPr>
            <w:pStyle w:val="TOC2"/>
            <w:rPr>
              <w:rFonts w:eastAsiaTheme="minorEastAsia"/>
              <w:noProof/>
              <w:kern w:val="2"/>
              <w:sz w:val="24"/>
              <w:szCs w:val="24"/>
              <w:lang w:eastAsia="en-CA"/>
              <w14:ligatures w14:val="standardContextual"/>
            </w:rPr>
          </w:pPr>
          <w:hyperlink w:anchor="_Toc180421561"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_Toc180421561 \h </w:instrText>
            </w:r>
            <w:r w:rsidR="00096348">
              <w:rPr>
                <w:noProof/>
                <w:webHidden/>
              </w:rPr>
            </w:r>
            <w:r w:rsidR="00096348">
              <w:rPr>
                <w:noProof/>
                <w:webHidden/>
              </w:rPr>
              <w:fldChar w:fldCharType="separate"/>
            </w:r>
            <w:r w:rsidR="00096348">
              <w:rPr>
                <w:noProof/>
                <w:webHidden/>
              </w:rPr>
              <w:t>4</w:t>
            </w:r>
            <w:r w:rsidR="00096348">
              <w:rPr>
                <w:noProof/>
                <w:webHidden/>
              </w:rPr>
              <w:fldChar w:fldCharType="end"/>
            </w:r>
          </w:hyperlink>
        </w:p>
        <w:p w14:paraId="3BA32845" w14:textId="246F5A86"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62" w:history="1">
            <w:r w:rsidR="00096348" w:rsidRPr="00E43F30">
              <w:rPr>
                <w:rStyle w:val="Hyperlink"/>
                <w:rFonts w:ascii="Arial" w:eastAsia="Aptos" w:hAnsi="Arial" w:cs="Arial"/>
                <w:noProof/>
                <w:shd w:val="clear" w:color="auto" w:fill="FFFFFF"/>
              </w:rPr>
              <w:t>Consultations</w:t>
            </w:r>
            <w:r w:rsidR="00096348">
              <w:rPr>
                <w:noProof/>
                <w:webHidden/>
              </w:rPr>
              <w:tab/>
            </w:r>
            <w:r w:rsidR="00096348">
              <w:rPr>
                <w:noProof/>
                <w:webHidden/>
              </w:rPr>
              <w:fldChar w:fldCharType="begin"/>
            </w:r>
            <w:r w:rsidR="00096348">
              <w:rPr>
                <w:noProof/>
                <w:webHidden/>
              </w:rPr>
              <w:instrText xml:space="preserve"> PAGEREF _Toc180421562 \h </w:instrText>
            </w:r>
            <w:r w:rsidR="00096348">
              <w:rPr>
                <w:noProof/>
                <w:webHidden/>
              </w:rPr>
            </w:r>
            <w:r w:rsidR="00096348">
              <w:rPr>
                <w:noProof/>
                <w:webHidden/>
              </w:rPr>
              <w:fldChar w:fldCharType="separate"/>
            </w:r>
            <w:r w:rsidR="00096348">
              <w:rPr>
                <w:noProof/>
                <w:webHidden/>
              </w:rPr>
              <w:t>5</w:t>
            </w:r>
            <w:r w:rsidR="00096348">
              <w:rPr>
                <w:noProof/>
                <w:webHidden/>
              </w:rPr>
              <w:fldChar w:fldCharType="end"/>
            </w:r>
          </w:hyperlink>
        </w:p>
        <w:p w14:paraId="7D4CC258" w14:textId="19481A2A"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63" w:history="1">
            <w:r w:rsidR="00096348" w:rsidRPr="00E43F30">
              <w:rPr>
                <w:rStyle w:val="Hyperlink"/>
                <w:rFonts w:ascii="Arial" w:eastAsia="Aptos" w:hAnsi="Arial" w:cs="Arial"/>
                <w:noProof/>
                <w:shd w:val="clear" w:color="auto" w:fill="FFFFFF"/>
              </w:rPr>
              <w:t>Training and Engagement</w:t>
            </w:r>
            <w:r w:rsidR="00096348">
              <w:rPr>
                <w:noProof/>
                <w:webHidden/>
              </w:rPr>
              <w:tab/>
            </w:r>
            <w:r w:rsidR="00096348">
              <w:rPr>
                <w:noProof/>
                <w:webHidden/>
              </w:rPr>
              <w:fldChar w:fldCharType="begin"/>
            </w:r>
            <w:r w:rsidR="00096348">
              <w:rPr>
                <w:noProof/>
                <w:webHidden/>
              </w:rPr>
              <w:instrText xml:space="preserve"> PAGEREF _Toc180421563 \h </w:instrText>
            </w:r>
            <w:r w:rsidR="00096348">
              <w:rPr>
                <w:noProof/>
                <w:webHidden/>
              </w:rPr>
            </w:r>
            <w:r w:rsidR="00096348">
              <w:rPr>
                <w:noProof/>
                <w:webHidden/>
              </w:rPr>
              <w:fldChar w:fldCharType="separate"/>
            </w:r>
            <w:r w:rsidR="00096348">
              <w:rPr>
                <w:noProof/>
                <w:webHidden/>
              </w:rPr>
              <w:t>6</w:t>
            </w:r>
            <w:r w:rsidR="00096348">
              <w:rPr>
                <w:noProof/>
                <w:webHidden/>
              </w:rPr>
              <w:fldChar w:fldCharType="end"/>
            </w:r>
          </w:hyperlink>
        </w:p>
        <w:p w14:paraId="04C89DA9" w14:textId="146282E6" w:rsidR="00096348" w:rsidRDefault="00000000">
          <w:pPr>
            <w:pStyle w:val="TOC1"/>
            <w:rPr>
              <w:rFonts w:eastAsiaTheme="minorEastAsia"/>
              <w:noProof/>
              <w:kern w:val="2"/>
              <w:sz w:val="24"/>
              <w:szCs w:val="24"/>
              <w:lang w:eastAsia="en-CA"/>
              <w14:ligatures w14:val="standardContextual"/>
            </w:rPr>
          </w:pPr>
          <w:hyperlink w:anchor="_Toc180421564" w:history="1">
            <w:r w:rsidR="00096348" w:rsidRPr="00E43F30">
              <w:rPr>
                <w:rStyle w:val="Hyperlink"/>
                <w:rFonts w:ascii="Arial" w:eastAsia="Aptos" w:hAnsi="Arial" w:cs="Arial"/>
                <w:noProof/>
              </w:rPr>
              <w:t>Part 3: Accessibility Policy Review and Redevelopment</w:t>
            </w:r>
            <w:r w:rsidR="00096348">
              <w:rPr>
                <w:noProof/>
                <w:webHidden/>
              </w:rPr>
              <w:tab/>
            </w:r>
            <w:r w:rsidR="00096348">
              <w:rPr>
                <w:noProof/>
                <w:webHidden/>
              </w:rPr>
              <w:fldChar w:fldCharType="begin"/>
            </w:r>
            <w:r w:rsidR="00096348">
              <w:rPr>
                <w:noProof/>
                <w:webHidden/>
              </w:rPr>
              <w:instrText xml:space="preserve"> PAGEREF _Toc180421564 \h </w:instrText>
            </w:r>
            <w:r w:rsidR="00096348">
              <w:rPr>
                <w:noProof/>
                <w:webHidden/>
              </w:rPr>
            </w:r>
            <w:r w:rsidR="00096348">
              <w:rPr>
                <w:noProof/>
                <w:webHidden/>
              </w:rPr>
              <w:fldChar w:fldCharType="separate"/>
            </w:r>
            <w:r w:rsidR="00096348">
              <w:rPr>
                <w:noProof/>
                <w:webHidden/>
              </w:rPr>
              <w:t>7</w:t>
            </w:r>
            <w:r w:rsidR="00096348">
              <w:rPr>
                <w:noProof/>
                <w:webHidden/>
              </w:rPr>
              <w:fldChar w:fldCharType="end"/>
            </w:r>
          </w:hyperlink>
        </w:p>
        <w:p w14:paraId="1F552142" w14:textId="6052D295" w:rsidR="00096348" w:rsidRDefault="00000000">
          <w:pPr>
            <w:pStyle w:val="TOC2"/>
            <w:rPr>
              <w:rFonts w:eastAsiaTheme="minorEastAsia"/>
              <w:noProof/>
              <w:kern w:val="2"/>
              <w:sz w:val="24"/>
              <w:szCs w:val="24"/>
              <w:lang w:eastAsia="en-CA"/>
              <w14:ligatures w14:val="standardContextual"/>
            </w:rPr>
          </w:pPr>
          <w:hyperlink w:anchor="_Toc180421565"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_Toc180421565 \h </w:instrText>
            </w:r>
            <w:r w:rsidR="00096348">
              <w:rPr>
                <w:noProof/>
                <w:webHidden/>
              </w:rPr>
            </w:r>
            <w:r w:rsidR="00096348">
              <w:rPr>
                <w:noProof/>
                <w:webHidden/>
              </w:rPr>
              <w:fldChar w:fldCharType="separate"/>
            </w:r>
            <w:r w:rsidR="00096348">
              <w:rPr>
                <w:noProof/>
                <w:webHidden/>
              </w:rPr>
              <w:t>7</w:t>
            </w:r>
            <w:r w:rsidR="00096348">
              <w:rPr>
                <w:noProof/>
                <w:webHidden/>
              </w:rPr>
              <w:fldChar w:fldCharType="end"/>
            </w:r>
          </w:hyperlink>
        </w:p>
        <w:p w14:paraId="1FE991AF" w14:textId="23D025AA" w:rsidR="00096348" w:rsidRDefault="00000000">
          <w:pPr>
            <w:pStyle w:val="TOC2"/>
            <w:rPr>
              <w:rFonts w:eastAsiaTheme="minorEastAsia"/>
              <w:noProof/>
              <w:kern w:val="2"/>
              <w:sz w:val="24"/>
              <w:szCs w:val="24"/>
              <w:lang w:eastAsia="en-CA"/>
              <w14:ligatures w14:val="standardContextual"/>
            </w:rPr>
          </w:pPr>
          <w:hyperlink w:anchor="_Toc180421566" w:history="1">
            <w:r w:rsidR="00096348" w:rsidRPr="00E43F30">
              <w:rPr>
                <w:rStyle w:val="Hyperlink"/>
                <w:rFonts w:ascii="Arial" w:eastAsia="Aptos" w:hAnsi="Arial" w:cs="Arial"/>
                <w:noProof/>
              </w:rPr>
              <w:t>Next Steps</w:t>
            </w:r>
            <w:r w:rsidR="00096348">
              <w:rPr>
                <w:noProof/>
                <w:webHidden/>
              </w:rPr>
              <w:tab/>
            </w:r>
            <w:r w:rsidR="00096348">
              <w:rPr>
                <w:noProof/>
                <w:webHidden/>
              </w:rPr>
              <w:fldChar w:fldCharType="begin"/>
            </w:r>
            <w:r w:rsidR="00096348">
              <w:rPr>
                <w:noProof/>
                <w:webHidden/>
              </w:rPr>
              <w:instrText xml:space="preserve"> PAGEREF _Toc180421566 \h </w:instrText>
            </w:r>
            <w:r w:rsidR="00096348">
              <w:rPr>
                <w:noProof/>
                <w:webHidden/>
              </w:rPr>
            </w:r>
            <w:r w:rsidR="00096348">
              <w:rPr>
                <w:noProof/>
                <w:webHidden/>
              </w:rPr>
              <w:fldChar w:fldCharType="separate"/>
            </w:r>
            <w:r w:rsidR="00096348">
              <w:rPr>
                <w:noProof/>
                <w:webHidden/>
              </w:rPr>
              <w:t>8</w:t>
            </w:r>
            <w:r w:rsidR="00096348">
              <w:rPr>
                <w:noProof/>
                <w:webHidden/>
              </w:rPr>
              <w:fldChar w:fldCharType="end"/>
            </w:r>
          </w:hyperlink>
        </w:p>
        <w:p w14:paraId="5E869C99" w14:textId="5109BC45" w:rsidR="00096348" w:rsidRDefault="00000000">
          <w:pPr>
            <w:pStyle w:val="TOC1"/>
            <w:rPr>
              <w:rFonts w:eastAsiaTheme="minorEastAsia"/>
              <w:noProof/>
              <w:kern w:val="2"/>
              <w:sz w:val="24"/>
              <w:szCs w:val="24"/>
              <w:lang w:eastAsia="en-CA"/>
              <w14:ligatures w14:val="standardContextual"/>
            </w:rPr>
          </w:pPr>
          <w:hyperlink w:anchor="_Toc180421567" w:history="1">
            <w:r w:rsidR="00096348" w:rsidRPr="00E43F30">
              <w:rPr>
                <w:rStyle w:val="Hyperlink"/>
                <w:rFonts w:ascii="Arial" w:eastAsia="Aptos" w:hAnsi="Arial" w:cs="Arial"/>
                <w:noProof/>
              </w:rPr>
              <w:t>Part 4: 2023 AODA Compliance Reporting</w:t>
            </w:r>
            <w:r w:rsidR="00096348">
              <w:rPr>
                <w:noProof/>
                <w:webHidden/>
              </w:rPr>
              <w:tab/>
            </w:r>
            <w:r w:rsidR="00096348">
              <w:rPr>
                <w:noProof/>
                <w:webHidden/>
              </w:rPr>
              <w:fldChar w:fldCharType="begin"/>
            </w:r>
            <w:r w:rsidR="00096348">
              <w:rPr>
                <w:noProof/>
                <w:webHidden/>
              </w:rPr>
              <w:instrText xml:space="preserve"> PAGEREF _Toc180421567 \h </w:instrText>
            </w:r>
            <w:r w:rsidR="00096348">
              <w:rPr>
                <w:noProof/>
                <w:webHidden/>
              </w:rPr>
            </w:r>
            <w:r w:rsidR="00096348">
              <w:rPr>
                <w:noProof/>
                <w:webHidden/>
              </w:rPr>
              <w:fldChar w:fldCharType="separate"/>
            </w:r>
            <w:r w:rsidR="00096348">
              <w:rPr>
                <w:noProof/>
                <w:webHidden/>
              </w:rPr>
              <w:t>8</w:t>
            </w:r>
            <w:r w:rsidR="00096348">
              <w:rPr>
                <w:noProof/>
                <w:webHidden/>
              </w:rPr>
              <w:fldChar w:fldCharType="end"/>
            </w:r>
          </w:hyperlink>
        </w:p>
        <w:p w14:paraId="6D3271FF" w14:textId="4FB03C9E" w:rsidR="00096348" w:rsidRDefault="00000000">
          <w:pPr>
            <w:pStyle w:val="TOC2"/>
            <w:rPr>
              <w:rFonts w:eastAsiaTheme="minorEastAsia"/>
              <w:noProof/>
              <w:kern w:val="2"/>
              <w:sz w:val="24"/>
              <w:szCs w:val="24"/>
              <w:lang w:eastAsia="en-CA"/>
              <w14:ligatures w14:val="standardContextual"/>
            </w:rPr>
          </w:pPr>
          <w:hyperlink w:anchor="_Toc180421568"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_Toc180421568 \h </w:instrText>
            </w:r>
            <w:r w:rsidR="00096348">
              <w:rPr>
                <w:noProof/>
                <w:webHidden/>
              </w:rPr>
            </w:r>
            <w:r w:rsidR="00096348">
              <w:rPr>
                <w:noProof/>
                <w:webHidden/>
              </w:rPr>
              <w:fldChar w:fldCharType="separate"/>
            </w:r>
            <w:r w:rsidR="00096348">
              <w:rPr>
                <w:noProof/>
                <w:webHidden/>
              </w:rPr>
              <w:t>8</w:t>
            </w:r>
            <w:r w:rsidR="00096348">
              <w:rPr>
                <w:noProof/>
                <w:webHidden/>
              </w:rPr>
              <w:fldChar w:fldCharType="end"/>
            </w:r>
          </w:hyperlink>
        </w:p>
        <w:p w14:paraId="434C2A5D" w14:textId="1AFE5BC7" w:rsidR="00096348" w:rsidRDefault="00000000">
          <w:pPr>
            <w:pStyle w:val="TOC2"/>
            <w:rPr>
              <w:rFonts w:eastAsiaTheme="minorEastAsia"/>
              <w:noProof/>
              <w:kern w:val="2"/>
              <w:sz w:val="24"/>
              <w:szCs w:val="24"/>
              <w:lang w:eastAsia="en-CA"/>
              <w14:ligatures w14:val="standardContextual"/>
            </w:rPr>
          </w:pPr>
          <w:hyperlink w:anchor="_Toc180421569" w:history="1">
            <w:r w:rsidR="00096348" w:rsidRPr="00E43F30">
              <w:rPr>
                <w:rStyle w:val="Hyperlink"/>
                <w:rFonts w:ascii="Arial" w:eastAsia="Aptos" w:hAnsi="Arial" w:cs="Arial"/>
                <w:noProof/>
              </w:rPr>
              <w:t>Next Steps</w:t>
            </w:r>
            <w:r w:rsidR="00096348">
              <w:rPr>
                <w:noProof/>
                <w:webHidden/>
              </w:rPr>
              <w:tab/>
            </w:r>
            <w:r w:rsidR="00096348">
              <w:rPr>
                <w:noProof/>
                <w:webHidden/>
              </w:rPr>
              <w:fldChar w:fldCharType="begin"/>
            </w:r>
            <w:r w:rsidR="00096348">
              <w:rPr>
                <w:noProof/>
                <w:webHidden/>
              </w:rPr>
              <w:instrText xml:space="preserve"> PAGEREF _Toc180421569 \h </w:instrText>
            </w:r>
            <w:r w:rsidR="00096348">
              <w:rPr>
                <w:noProof/>
                <w:webHidden/>
              </w:rPr>
            </w:r>
            <w:r w:rsidR="00096348">
              <w:rPr>
                <w:noProof/>
                <w:webHidden/>
              </w:rPr>
              <w:fldChar w:fldCharType="separate"/>
            </w:r>
            <w:r w:rsidR="00096348">
              <w:rPr>
                <w:noProof/>
                <w:webHidden/>
              </w:rPr>
              <w:t>9</w:t>
            </w:r>
            <w:r w:rsidR="00096348">
              <w:rPr>
                <w:noProof/>
                <w:webHidden/>
              </w:rPr>
              <w:fldChar w:fldCharType="end"/>
            </w:r>
          </w:hyperlink>
        </w:p>
        <w:p w14:paraId="5C020CD2" w14:textId="2B9BFE84" w:rsidR="00096348" w:rsidRDefault="00000000">
          <w:pPr>
            <w:pStyle w:val="TOC1"/>
            <w:rPr>
              <w:rFonts w:eastAsiaTheme="minorEastAsia"/>
              <w:noProof/>
              <w:kern w:val="2"/>
              <w:sz w:val="24"/>
              <w:szCs w:val="24"/>
              <w:lang w:eastAsia="en-CA"/>
              <w14:ligatures w14:val="standardContextual"/>
            </w:rPr>
          </w:pPr>
          <w:hyperlink w:anchor="_Toc180421570" w:history="1">
            <w:r w:rsidR="00096348" w:rsidRPr="00E43F30">
              <w:rPr>
                <w:rStyle w:val="Hyperlink"/>
                <w:rFonts w:ascii="Arial" w:eastAsia="Aptos" w:hAnsi="Arial" w:cs="Arial"/>
                <w:noProof/>
              </w:rPr>
              <w:t>Part 5: Web Accessibility</w:t>
            </w:r>
            <w:r w:rsidR="00096348">
              <w:rPr>
                <w:noProof/>
                <w:webHidden/>
              </w:rPr>
              <w:tab/>
            </w:r>
            <w:r w:rsidR="00096348">
              <w:rPr>
                <w:noProof/>
                <w:webHidden/>
              </w:rPr>
              <w:fldChar w:fldCharType="begin"/>
            </w:r>
            <w:r w:rsidR="00096348">
              <w:rPr>
                <w:noProof/>
                <w:webHidden/>
              </w:rPr>
              <w:instrText xml:space="preserve"> PAGEREF _Toc180421570 \h </w:instrText>
            </w:r>
            <w:r w:rsidR="00096348">
              <w:rPr>
                <w:noProof/>
                <w:webHidden/>
              </w:rPr>
            </w:r>
            <w:r w:rsidR="00096348">
              <w:rPr>
                <w:noProof/>
                <w:webHidden/>
              </w:rPr>
              <w:fldChar w:fldCharType="separate"/>
            </w:r>
            <w:r w:rsidR="00096348">
              <w:rPr>
                <w:noProof/>
                <w:webHidden/>
              </w:rPr>
              <w:t>9</w:t>
            </w:r>
            <w:r w:rsidR="00096348">
              <w:rPr>
                <w:noProof/>
                <w:webHidden/>
              </w:rPr>
              <w:fldChar w:fldCharType="end"/>
            </w:r>
          </w:hyperlink>
        </w:p>
        <w:p w14:paraId="55B2C8BA" w14:textId="1FADEEF9" w:rsidR="00096348" w:rsidRDefault="00000000">
          <w:pPr>
            <w:pStyle w:val="TOC2"/>
            <w:rPr>
              <w:rFonts w:eastAsiaTheme="minorEastAsia"/>
              <w:noProof/>
              <w:kern w:val="2"/>
              <w:sz w:val="24"/>
              <w:szCs w:val="24"/>
              <w:lang w:eastAsia="en-CA"/>
              <w14:ligatures w14:val="standardContextual"/>
            </w:rPr>
          </w:pPr>
          <w:hyperlink w:anchor="_Toc180421571"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_Toc180421571 \h </w:instrText>
            </w:r>
            <w:r w:rsidR="00096348">
              <w:rPr>
                <w:noProof/>
                <w:webHidden/>
              </w:rPr>
            </w:r>
            <w:r w:rsidR="00096348">
              <w:rPr>
                <w:noProof/>
                <w:webHidden/>
              </w:rPr>
              <w:fldChar w:fldCharType="separate"/>
            </w:r>
            <w:r w:rsidR="00096348">
              <w:rPr>
                <w:noProof/>
                <w:webHidden/>
              </w:rPr>
              <w:t>9</w:t>
            </w:r>
            <w:r w:rsidR="00096348">
              <w:rPr>
                <w:noProof/>
                <w:webHidden/>
              </w:rPr>
              <w:fldChar w:fldCharType="end"/>
            </w:r>
          </w:hyperlink>
        </w:p>
        <w:p w14:paraId="46CB6BC0" w14:textId="00B18F29" w:rsidR="00096348" w:rsidRDefault="00000000">
          <w:pPr>
            <w:pStyle w:val="TOC2"/>
            <w:rPr>
              <w:rFonts w:eastAsiaTheme="minorEastAsia"/>
              <w:noProof/>
              <w:kern w:val="2"/>
              <w:sz w:val="24"/>
              <w:szCs w:val="24"/>
              <w:lang w:eastAsia="en-CA"/>
              <w14:ligatures w14:val="standardContextual"/>
            </w:rPr>
          </w:pPr>
          <w:hyperlink w:anchor="_Toc180421572" w:history="1">
            <w:r w:rsidR="00096348" w:rsidRPr="00E43F30">
              <w:rPr>
                <w:rStyle w:val="Hyperlink"/>
                <w:rFonts w:ascii="Arial" w:eastAsia="Aptos" w:hAnsi="Arial" w:cs="Arial"/>
                <w:noProof/>
              </w:rPr>
              <w:t>Next Steps</w:t>
            </w:r>
            <w:r w:rsidR="00096348">
              <w:rPr>
                <w:noProof/>
                <w:webHidden/>
              </w:rPr>
              <w:tab/>
            </w:r>
            <w:r w:rsidR="00096348">
              <w:rPr>
                <w:noProof/>
                <w:webHidden/>
              </w:rPr>
              <w:fldChar w:fldCharType="begin"/>
            </w:r>
            <w:r w:rsidR="00096348">
              <w:rPr>
                <w:noProof/>
                <w:webHidden/>
              </w:rPr>
              <w:instrText xml:space="preserve"> PAGEREF _Toc180421572 \h </w:instrText>
            </w:r>
            <w:r w:rsidR="00096348">
              <w:rPr>
                <w:noProof/>
                <w:webHidden/>
              </w:rPr>
            </w:r>
            <w:r w:rsidR="00096348">
              <w:rPr>
                <w:noProof/>
                <w:webHidden/>
              </w:rPr>
              <w:fldChar w:fldCharType="separate"/>
            </w:r>
            <w:r w:rsidR="00096348">
              <w:rPr>
                <w:noProof/>
                <w:webHidden/>
              </w:rPr>
              <w:t>10</w:t>
            </w:r>
            <w:r w:rsidR="00096348">
              <w:rPr>
                <w:noProof/>
                <w:webHidden/>
              </w:rPr>
              <w:fldChar w:fldCharType="end"/>
            </w:r>
          </w:hyperlink>
        </w:p>
        <w:p w14:paraId="04F178F9" w14:textId="2FEB5073" w:rsidR="00096348" w:rsidRDefault="00000000">
          <w:pPr>
            <w:pStyle w:val="TOC1"/>
            <w:rPr>
              <w:rFonts w:eastAsiaTheme="minorEastAsia"/>
              <w:noProof/>
              <w:kern w:val="2"/>
              <w:sz w:val="24"/>
              <w:szCs w:val="24"/>
              <w:lang w:eastAsia="en-CA"/>
              <w14:ligatures w14:val="standardContextual"/>
            </w:rPr>
          </w:pPr>
          <w:hyperlink w:anchor="_Toc180421573" w:history="1">
            <w:r w:rsidR="00096348" w:rsidRPr="00E43F30">
              <w:rPr>
                <w:rStyle w:val="Hyperlink"/>
                <w:rFonts w:ascii="Arial" w:eastAsia="Aptos" w:hAnsi="Arial" w:cs="Arial"/>
                <w:noProof/>
              </w:rPr>
              <w:t>Part 6: Accessibility in Teaching and Learning Roadmap Project</w:t>
            </w:r>
            <w:r w:rsidR="00096348">
              <w:rPr>
                <w:noProof/>
                <w:webHidden/>
              </w:rPr>
              <w:tab/>
            </w:r>
            <w:r w:rsidR="00096348">
              <w:rPr>
                <w:noProof/>
                <w:webHidden/>
              </w:rPr>
              <w:fldChar w:fldCharType="begin"/>
            </w:r>
            <w:r w:rsidR="00096348">
              <w:rPr>
                <w:noProof/>
                <w:webHidden/>
              </w:rPr>
              <w:instrText xml:space="preserve"> PAGEREF _Toc180421573 \h </w:instrText>
            </w:r>
            <w:r w:rsidR="00096348">
              <w:rPr>
                <w:noProof/>
                <w:webHidden/>
              </w:rPr>
            </w:r>
            <w:r w:rsidR="00096348">
              <w:rPr>
                <w:noProof/>
                <w:webHidden/>
              </w:rPr>
              <w:fldChar w:fldCharType="separate"/>
            </w:r>
            <w:r w:rsidR="00096348">
              <w:rPr>
                <w:noProof/>
                <w:webHidden/>
              </w:rPr>
              <w:t>10</w:t>
            </w:r>
            <w:r w:rsidR="00096348">
              <w:rPr>
                <w:noProof/>
                <w:webHidden/>
              </w:rPr>
              <w:fldChar w:fldCharType="end"/>
            </w:r>
          </w:hyperlink>
        </w:p>
        <w:p w14:paraId="3EBAA23A" w14:textId="58EB1A3D" w:rsidR="00096348" w:rsidRDefault="00000000">
          <w:pPr>
            <w:pStyle w:val="TOC2"/>
            <w:rPr>
              <w:rFonts w:eastAsiaTheme="minorEastAsia"/>
              <w:noProof/>
              <w:kern w:val="2"/>
              <w:sz w:val="24"/>
              <w:szCs w:val="24"/>
              <w:lang w:eastAsia="en-CA"/>
              <w14:ligatures w14:val="standardContextual"/>
            </w:rPr>
          </w:pPr>
          <w:hyperlink w:anchor="_Toc180421574"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_Toc180421574 \h </w:instrText>
            </w:r>
            <w:r w:rsidR="00096348">
              <w:rPr>
                <w:noProof/>
                <w:webHidden/>
              </w:rPr>
            </w:r>
            <w:r w:rsidR="00096348">
              <w:rPr>
                <w:noProof/>
                <w:webHidden/>
              </w:rPr>
              <w:fldChar w:fldCharType="separate"/>
            </w:r>
            <w:r w:rsidR="00096348">
              <w:rPr>
                <w:noProof/>
                <w:webHidden/>
              </w:rPr>
              <w:t>10</w:t>
            </w:r>
            <w:r w:rsidR="00096348">
              <w:rPr>
                <w:noProof/>
                <w:webHidden/>
              </w:rPr>
              <w:fldChar w:fldCharType="end"/>
            </w:r>
          </w:hyperlink>
        </w:p>
        <w:p w14:paraId="18EE66A3" w14:textId="546418BA"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75" w:history="1">
            <w:r w:rsidR="00096348" w:rsidRPr="00E43F30">
              <w:rPr>
                <w:rStyle w:val="Hyperlink"/>
                <w:rFonts w:ascii="Arial" w:hAnsi="Arial" w:cs="Arial"/>
                <w:noProof/>
              </w:rPr>
              <w:t>Engaging Stakeholders and Collecting Data</w:t>
            </w:r>
            <w:r w:rsidR="00096348">
              <w:rPr>
                <w:noProof/>
                <w:webHidden/>
              </w:rPr>
              <w:tab/>
            </w:r>
            <w:r w:rsidR="00096348">
              <w:rPr>
                <w:noProof/>
                <w:webHidden/>
              </w:rPr>
              <w:fldChar w:fldCharType="begin"/>
            </w:r>
            <w:r w:rsidR="00096348">
              <w:rPr>
                <w:noProof/>
                <w:webHidden/>
              </w:rPr>
              <w:instrText xml:space="preserve"> PAGEREF _Toc180421575 \h </w:instrText>
            </w:r>
            <w:r w:rsidR="00096348">
              <w:rPr>
                <w:noProof/>
                <w:webHidden/>
              </w:rPr>
            </w:r>
            <w:r w:rsidR="00096348">
              <w:rPr>
                <w:noProof/>
                <w:webHidden/>
              </w:rPr>
              <w:fldChar w:fldCharType="separate"/>
            </w:r>
            <w:r w:rsidR="00096348">
              <w:rPr>
                <w:noProof/>
                <w:webHidden/>
              </w:rPr>
              <w:t>11</w:t>
            </w:r>
            <w:r w:rsidR="00096348">
              <w:rPr>
                <w:noProof/>
                <w:webHidden/>
              </w:rPr>
              <w:fldChar w:fldCharType="end"/>
            </w:r>
          </w:hyperlink>
        </w:p>
        <w:p w14:paraId="0CE42D58" w14:textId="1A38F3CC"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76" w:history="1">
            <w:r w:rsidR="00096348" w:rsidRPr="00E43F30">
              <w:rPr>
                <w:rStyle w:val="Hyperlink"/>
                <w:rFonts w:ascii="Arial" w:hAnsi="Arial" w:cs="Arial"/>
                <w:noProof/>
              </w:rPr>
              <w:t>Cultivating Community and Accessibility Culture</w:t>
            </w:r>
            <w:r w:rsidR="00096348">
              <w:rPr>
                <w:noProof/>
                <w:webHidden/>
              </w:rPr>
              <w:tab/>
            </w:r>
            <w:r w:rsidR="00096348">
              <w:rPr>
                <w:noProof/>
                <w:webHidden/>
              </w:rPr>
              <w:fldChar w:fldCharType="begin"/>
            </w:r>
            <w:r w:rsidR="00096348">
              <w:rPr>
                <w:noProof/>
                <w:webHidden/>
              </w:rPr>
              <w:instrText xml:space="preserve"> PAGEREF _Toc180421576 \h </w:instrText>
            </w:r>
            <w:r w:rsidR="00096348">
              <w:rPr>
                <w:noProof/>
                <w:webHidden/>
              </w:rPr>
            </w:r>
            <w:r w:rsidR="00096348">
              <w:rPr>
                <w:noProof/>
                <w:webHidden/>
              </w:rPr>
              <w:fldChar w:fldCharType="separate"/>
            </w:r>
            <w:r w:rsidR="00096348">
              <w:rPr>
                <w:noProof/>
                <w:webHidden/>
              </w:rPr>
              <w:t>11</w:t>
            </w:r>
            <w:r w:rsidR="00096348">
              <w:rPr>
                <w:noProof/>
                <w:webHidden/>
              </w:rPr>
              <w:fldChar w:fldCharType="end"/>
            </w:r>
          </w:hyperlink>
        </w:p>
        <w:p w14:paraId="28AC504D" w14:textId="60FD6344" w:rsidR="00096348" w:rsidRDefault="00000000">
          <w:pPr>
            <w:pStyle w:val="TOC2"/>
            <w:rPr>
              <w:rFonts w:eastAsiaTheme="minorEastAsia"/>
              <w:noProof/>
              <w:kern w:val="2"/>
              <w:sz w:val="24"/>
              <w:szCs w:val="24"/>
              <w:lang w:eastAsia="en-CA"/>
              <w14:ligatures w14:val="standardContextual"/>
            </w:rPr>
          </w:pPr>
          <w:hyperlink w:anchor="_Toc180421577" w:history="1">
            <w:r w:rsidR="00096348" w:rsidRPr="00E43F30">
              <w:rPr>
                <w:rStyle w:val="Hyperlink"/>
                <w:rFonts w:ascii="Arial" w:eastAsia="Aptos" w:hAnsi="Arial" w:cs="Arial"/>
                <w:noProof/>
              </w:rPr>
              <w:t>Next Steps:</w:t>
            </w:r>
            <w:r w:rsidR="00096348">
              <w:rPr>
                <w:noProof/>
                <w:webHidden/>
              </w:rPr>
              <w:tab/>
            </w:r>
            <w:r w:rsidR="00096348">
              <w:rPr>
                <w:noProof/>
                <w:webHidden/>
              </w:rPr>
              <w:fldChar w:fldCharType="begin"/>
            </w:r>
            <w:r w:rsidR="00096348">
              <w:rPr>
                <w:noProof/>
                <w:webHidden/>
              </w:rPr>
              <w:instrText xml:space="preserve"> PAGEREF _Toc180421577 \h </w:instrText>
            </w:r>
            <w:r w:rsidR="00096348">
              <w:rPr>
                <w:noProof/>
                <w:webHidden/>
              </w:rPr>
            </w:r>
            <w:r w:rsidR="00096348">
              <w:rPr>
                <w:noProof/>
                <w:webHidden/>
              </w:rPr>
              <w:fldChar w:fldCharType="separate"/>
            </w:r>
            <w:r w:rsidR="00096348">
              <w:rPr>
                <w:noProof/>
                <w:webHidden/>
              </w:rPr>
              <w:t>12</w:t>
            </w:r>
            <w:r w:rsidR="00096348">
              <w:rPr>
                <w:noProof/>
                <w:webHidden/>
              </w:rPr>
              <w:fldChar w:fldCharType="end"/>
            </w:r>
          </w:hyperlink>
        </w:p>
        <w:p w14:paraId="759170D0" w14:textId="6C1E462B" w:rsidR="00096348" w:rsidRDefault="00000000">
          <w:pPr>
            <w:pStyle w:val="TOC1"/>
            <w:rPr>
              <w:rFonts w:eastAsiaTheme="minorEastAsia"/>
              <w:noProof/>
              <w:kern w:val="2"/>
              <w:sz w:val="24"/>
              <w:szCs w:val="24"/>
              <w:lang w:eastAsia="en-CA"/>
              <w14:ligatures w14:val="standardContextual"/>
            </w:rPr>
          </w:pPr>
          <w:hyperlink w:anchor="_Toc180421578" w:history="1">
            <w:r w:rsidR="00096348" w:rsidRPr="00E43F30">
              <w:rPr>
                <w:rStyle w:val="Hyperlink"/>
                <w:rFonts w:ascii="Arial" w:eastAsia="Aptos" w:hAnsi="Arial" w:cs="Arial"/>
                <w:noProof/>
              </w:rPr>
              <w:t>Part 7: Campus Accessibility Action Plan Updates</w:t>
            </w:r>
            <w:r w:rsidR="00096348">
              <w:rPr>
                <w:noProof/>
                <w:webHidden/>
              </w:rPr>
              <w:tab/>
            </w:r>
            <w:r w:rsidR="00096348">
              <w:rPr>
                <w:noProof/>
                <w:webHidden/>
              </w:rPr>
              <w:fldChar w:fldCharType="begin"/>
            </w:r>
            <w:r w:rsidR="00096348">
              <w:rPr>
                <w:noProof/>
                <w:webHidden/>
              </w:rPr>
              <w:instrText xml:space="preserve"> PAGEREF _Toc180421578 \h </w:instrText>
            </w:r>
            <w:r w:rsidR="00096348">
              <w:rPr>
                <w:noProof/>
                <w:webHidden/>
              </w:rPr>
            </w:r>
            <w:r w:rsidR="00096348">
              <w:rPr>
                <w:noProof/>
                <w:webHidden/>
              </w:rPr>
              <w:fldChar w:fldCharType="separate"/>
            </w:r>
            <w:r w:rsidR="00096348">
              <w:rPr>
                <w:noProof/>
                <w:webHidden/>
              </w:rPr>
              <w:t>12</w:t>
            </w:r>
            <w:r w:rsidR="00096348">
              <w:rPr>
                <w:noProof/>
                <w:webHidden/>
              </w:rPr>
              <w:fldChar w:fldCharType="end"/>
            </w:r>
          </w:hyperlink>
        </w:p>
        <w:p w14:paraId="67A1C968" w14:textId="763C48E7" w:rsidR="00096348" w:rsidRDefault="00000000">
          <w:pPr>
            <w:pStyle w:val="TOC2"/>
            <w:rPr>
              <w:rFonts w:eastAsiaTheme="minorEastAsia"/>
              <w:noProof/>
              <w:kern w:val="2"/>
              <w:sz w:val="24"/>
              <w:szCs w:val="24"/>
              <w:lang w:eastAsia="en-CA"/>
              <w14:ligatures w14:val="standardContextual"/>
            </w:rPr>
          </w:pPr>
          <w:hyperlink w:anchor="_Toc180421579"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_Toc180421579 \h </w:instrText>
            </w:r>
            <w:r w:rsidR="00096348">
              <w:rPr>
                <w:noProof/>
                <w:webHidden/>
              </w:rPr>
            </w:r>
            <w:r w:rsidR="00096348">
              <w:rPr>
                <w:noProof/>
                <w:webHidden/>
              </w:rPr>
              <w:fldChar w:fldCharType="separate"/>
            </w:r>
            <w:r w:rsidR="00096348">
              <w:rPr>
                <w:noProof/>
                <w:webHidden/>
              </w:rPr>
              <w:t>12</w:t>
            </w:r>
            <w:r w:rsidR="00096348">
              <w:rPr>
                <w:noProof/>
                <w:webHidden/>
              </w:rPr>
              <w:fldChar w:fldCharType="end"/>
            </w:r>
          </w:hyperlink>
        </w:p>
        <w:p w14:paraId="44B87FB6" w14:textId="595B4B8B" w:rsidR="00096348" w:rsidRDefault="00000000">
          <w:pPr>
            <w:pStyle w:val="TOC2"/>
            <w:rPr>
              <w:rFonts w:eastAsiaTheme="minorEastAsia"/>
              <w:noProof/>
              <w:kern w:val="2"/>
              <w:sz w:val="24"/>
              <w:szCs w:val="24"/>
              <w:lang w:eastAsia="en-CA"/>
              <w14:ligatures w14:val="standardContextual"/>
            </w:rPr>
          </w:pPr>
          <w:hyperlink w:anchor="_Toc180421580" w:history="1">
            <w:r w:rsidR="00096348" w:rsidRPr="00E43F30">
              <w:rPr>
                <w:rStyle w:val="Hyperlink"/>
                <w:rFonts w:ascii="Arial" w:eastAsia="Aptos" w:hAnsi="Arial" w:cs="Arial"/>
                <w:noProof/>
              </w:rPr>
              <w:t>Next Steps</w:t>
            </w:r>
            <w:r w:rsidR="00096348">
              <w:rPr>
                <w:noProof/>
                <w:webHidden/>
              </w:rPr>
              <w:tab/>
            </w:r>
            <w:r w:rsidR="00096348">
              <w:rPr>
                <w:noProof/>
                <w:webHidden/>
              </w:rPr>
              <w:fldChar w:fldCharType="begin"/>
            </w:r>
            <w:r w:rsidR="00096348">
              <w:rPr>
                <w:noProof/>
                <w:webHidden/>
              </w:rPr>
              <w:instrText xml:space="preserve"> PAGEREF _Toc180421580 \h </w:instrText>
            </w:r>
            <w:r w:rsidR="00096348">
              <w:rPr>
                <w:noProof/>
                <w:webHidden/>
              </w:rPr>
            </w:r>
            <w:r w:rsidR="00096348">
              <w:rPr>
                <w:noProof/>
                <w:webHidden/>
              </w:rPr>
              <w:fldChar w:fldCharType="separate"/>
            </w:r>
            <w:r w:rsidR="00096348">
              <w:rPr>
                <w:noProof/>
                <w:webHidden/>
              </w:rPr>
              <w:t>13</w:t>
            </w:r>
            <w:r w:rsidR="00096348">
              <w:rPr>
                <w:noProof/>
                <w:webHidden/>
              </w:rPr>
              <w:fldChar w:fldCharType="end"/>
            </w:r>
          </w:hyperlink>
        </w:p>
        <w:p w14:paraId="7508364A" w14:textId="01DAFE24" w:rsidR="00096348" w:rsidRDefault="00000000">
          <w:pPr>
            <w:pStyle w:val="TOC1"/>
            <w:rPr>
              <w:rFonts w:eastAsiaTheme="minorEastAsia"/>
              <w:noProof/>
              <w:kern w:val="2"/>
              <w:sz w:val="24"/>
              <w:szCs w:val="24"/>
              <w:lang w:eastAsia="en-CA"/>
              <w14:ligatures w14:val="standardContextual"/>
            </w:rPr>
          </w:pPr>
          <w:hyperlink w:anchor="_Toc180421581" w:history="1">
            <w:r w:rsidR="00096348" w:rsidRPr="00E43F30">
              <w:rPr>
                <w:rStyle w:val="Hyperlink"/>
                <w:rFonts w:ascii="Arial" w:eastAsia="Aptos" w:hAnsi="Arial" w:cs="Arial"/>
                <w:noProof/>
              </w:rPr>
              <w:t>Part 8: McMaster Accessibility Community Updates</w:t>
            </w:r>
            <w:r w:rsidR="00096348">
              <w:rPr>
                <w:noProof/>
                <w:webHidden/>
              </w:rPr>
              <w:tab/>
            </w:r>
            <w:r w:rsidR="00096348">
              <w:rPr>
                <w:noProof/>
                <w:webHidden/>
              </w:rPr>
              <w:fldChar w:fldCharType="begin"/>
            </w:r>
            <w:r w:rsidR="00096348">
              <w:rPr>
                <w:noProof/>
                <w:webHidden/>
              </w:rPr>
              <w:instrText xml:space="preserve"> PAGEREF _Toc180421581 \h </w:instrText>
            </w:r>
            <w:r w:rsidR="00096348">
              <w:rPr>
                <w:noProof/>
                <w:webHidden/>
              </w:rPr>
            </w:r>
            <w:r w:rsidR="00096348">
              <w:rPr>
                <w:noProof/>
                <w:webHidden/>
              </w:rPr>
              <w:fldChar w:fldCharType="separate"/>
            </w:r>
            <w:r w:rsidR="00096348">
              <w:rPr>
                <w:noProof/>
                <w:webHidden/>
              </w:rPr>
              <w:t>13</w:t>
            </w:r>
            <w:r w:rsidR="00096348">
              <w:rPr>
                <w:noProof/>
                <w:webHidden/>
              </w:rPr>
              <w:fldChar w:fldCharType="end"/>
            </w:r>
          </w:hyperlink>
        </w:p>
        <w:p w14:paraId="5717B888" w14:textId="0B04D7FE" w:rsidR="00096348" w:rsidRDefault="00000000">
          <w:pPr>
            <w:pStyle w:val="TOC2"/>
            <w:rPr>
              <w:rFonts w:eastAsiaTheme="minorEastAsia"/>
              <w:noProof/>
              <w:kern w:val="2"/>
              <w:sz w:val="24"/>
              <w:szCs w:val="24"/>
              <w:lang w:eastAsia="en-CA"/>
              <w14:ligatures w14:val="standardContextual"/>
            </w:rPr>
          </w:pPr>
          <w:hyperlink w:anchor="_Toc180421582" w:history="1">
            <w:r w:rsidR="00096348" w:rsidRPr="00E43F30">
              <w:rPr>
                <w:rStyle w:val="Hyperlink"/>
                <w:rFonts w:ascii="Arial" w:eastAsia="Aptos" w:hAnsi="Arial" w:cs="Arial"/>
                <w:noProof/>
              </w:rPr>
              <w:t xml:space="preserve">Executive </w:t>
            </w:r>
            <w:r w:rsidR="00096348" w:rsidRPr="00E43F30">
              <w:rPr>
                <w:rStyle w:val="Hyperlink"/>
                <w:rFonts w:ascii="Arial" w:eastAsia="Aptos" w:hAnsi="Arial" w:cs="Arial"/>
                <w:bCs/>
                <w:noProof/>
              </w:rPr>
              <w:t>Summary</w:t>
            </w:r>
            <w:r w:rsidR="00096348">
              <w:rPr>
                <w:noProof/>
                <w:webHidden/>
              </w:rPr>
              <w:tab/>
            </w:r>
            <w:r w:rsidR="00096348">
              <w:rPr>
                <w:noProof/>
                <w:webHidden/>
              </w:rPr>
              <w:fldChar w:fldCharType="begin"/>
            </w:r>
            <w:r w:rsidR="00096348">
              <w:rPr>
                <w:noProof/>
                <w:webHidden/>
              </w:rPr>
              <w:instrText xml:space="preserve"> PAGEREF _Toc180421582 \h </w:instrText>
            </w:r>
            <w:r w:rsidR="00096348">
              <w:rPr>
                <w:noProof/>
                <w:webHidden/>
              </w:rPr>
            </w:r>
            <w:r w:rsidR="00096348">
              <w:rPr>
                <w:noProof/>
                <w:webHidden/>
              </w:rPr>
              <w:fldChar w:fldCharType="separate"/>
            </w:r>
            <w:r w:rsidR="00096348">
              <w:rPr>
                <w:noProof/>
                <w:webHidden/>
              </w:rPr>
              <w:t>13</w:t>
            </w:r>
            <w:r w:rsidR="00096348">
              <w:rPr>
                <w:noProof/>
                <w:webHidden/>
              </w:rPr>
              <w:fldChar w:fldCharType="end"/>
            </w:r>
          </w:hyperlink>
        </w:p>
        <w:p w14:paraId="440F18CA" w14:textId="00383AF1"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83" w:history="1">
            <w:r w:rsidR="00096348" w:rsidRPr="00E43F30">
              <w:rPr>
                <w:rStyle w:val="Hyperlink"/>
                <w:rFonts w:ascii="Arial" w:eastAsia="Aptos" w:hAnsi="Arial" w:cs="Arial"/>
                <w:noProof/>
              </w:rPr>
              <w:t>McMaster’s Accessibility and Disability Inclusion Committees</w:t>
            </w:r>
            <w:r w:rsidR="00096348">
              <w:rPr>
                <w:noProof/>
                <w:webHidden/>
              </w:rPr>
              <w:tab/>
            </w:r>
            <w:r w:rsidR="00096348">
              <w:rPr>
                <w:noProof/>
                <w:webHidden/>
              </w:rPr>
              <w:fldChar w:fldCharType="begin"/>
            </w:r>
            <w:r w:rsidR="00096348">
              <w:rPr>
                <w:noProof/>
                <w:webHidden/>
              </w:rPr>
              <w:instrText xml:space="preserve"> PAGEREF _Toc180421583 \h </w:instrText>
            </w:r>
            <w:r w:rsidR="00096348">
              <w:rPr>
                <w:noProof/>
                <w:webHidden/>
              </w:rPr>
            </w:r>
            <w:r w:rsidR="00096348">
              <w:rPr>
                <w:noProof/>
                <w:webHidden/>
              </w:rPr>
              <w:fldChar w:fldCharType="separate"/>
            </w:r>
            <w:r w:rsidR="00096348">
              <w:rPr>
                <w:noProof/>
                <w:webHidden/>
              </w:rPr>
              <w:t>13</w:t>
            </w:r>
            <w:r w:rsidR="00096348">
              <w:rPr>
                <w:noProof/>
                <w:webHidden/>
              </w:rPr>
              <w:fldChar w:fldCharType="end"/>
            </w:r>
          </w:hyperlink>
        </w:p>
        <w:p w14:paraId="1236DFFE" w14:textId="6FFA1840"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84" w:history="1">
            <w:r w:rsidR="00096348" w:rsidRPr="00E43F30">
              <w:rPr>
                <w:rStyle w:val="Hyperlink"/>
                <w:rFonts w:ascii="Arial" w:eastAsia="Aptos" w:hAnsi="Arial" w:cs="Arial"/>
                <w:noProof/>
              </w:rPr>
              <w:t>Accessibility and Disability Inclusion Update 2023-2024</w:t>
            </w:r>
            <w:r w:rsidR="00096348">
              <w:rPr>
                <w:noProof/>
                <w:webHidden/>
              </w:rPr>
              <w:tab/>
            </w:r>
            <w:r w:rsidR="00096348">
              <w:rPr>
                <w:noProof/>
                <w:webHidden/>
              </w:rPr>
              <w:fldChar w:fldCharType="begin"/>
            </w:r>
            <w:r w:rsidR="00096348">
              <w:rPr>
                <w:noProof/>
                <w:webHidden/>
              </w:rPr>
              <w:instrText xml:space="preserve"> PAGEREF _Toc180421584 \h </w:instrText>
            </w:r>
            <w:r w:rsidR="00096348">
              <w:rPr>
                <w:noProof/>
                <w:webHidden/>
              </w:rPr>
            </w:r>
            <w:r w:rsidR="00096348">
              <w:rPr>
                <w:noProof/>
                <w:webHidden/>
              </w:rPr>
              <w:fldChar w:fldCharType="separate"/>
            </w:r>
            <w:r w:rsidR="00096348">
              <w:rPr>
                <w:noProof/>
                <w:webHidden/>
              </w:rPr>
              <w:t>14</w:t>
            </w:r>
            <w:r w:rsidR="00096348">
              <w:rPr>
                <w:noProof/>
                <w:webHidden/>
              </w:rPr>
              <w:fldChar w:fldCharType="end"/>
            </w:r>
          </w:hyperlink>
        </w:p>
        <w:p w14:paraId="5E3BC83F" w14:textId="7C28EFAD"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85" w:history="1">
            <w:r w:rsidR="00096348" w:rsidRPr="00E43F30">
              <w:rPr>
                <w:rStyle w:val="Hyperlink"/>
                <w:rFonts w:ascii="Arial" w:eastAsia="Aptos" w:hAnsi="Arial" w:cs="Arial"/>
                <w:noProof/>
              </w:rPr>
              <w:t>National Accessibility Week</w:t>
            </w:r>
            <w:r w:rsidR="00096348">
              <w:rPr>
                <w:noProof/>
                <w:webHidden/>
              </w:rPr>
              <w:tab/>
            </w:r>
            <w:r w:rsidR="00096348">
              <w:rPr>
                <w:noProof/>
                <w:webHidden/>
              </w:rPr>
              <w:fldChar w:fldCharType="begin"/>
            </w:r>
            <w:r w:rsidR="00096348">
              <w:rPr>
                <w:noProof/>
                <w:webHidden/>
              </w:rPr>
              <w:instrText xml:space="preserve"> PAGEREF _Toc180421585 \h </w:instrText>
            </w:r>
            <w:r w:rsidR="00096348">
              <w:rPr>
                <w:noProof/>
                <w:webHidden/>
              </w:rPr>
            </w:r>
            <w:r w:rsidR="00096348">
              <w:rPr>
                <w:noProof/>
                <w:webHidden/>
              </w:rPr>
              <w:fldChar w:fldCharType="separate"/>
            </w:r>
            <w:r w:rsidR="00096348">
              <w:rPr>
                <w:noProof/>
                <w:webHidden/>
              </w:rPr>
              <w:t>15</w:t>
            </w:r>
            <w:r w:rsidR="00096348">
              <w:rPr>
                <w:noProof/>
                <w:webHidden/>
              </w:rPr>
              <w:fldChar w:fldCharType="end"/>
            </w:r>
          </w:hyperlink>
        </w:p>
        <w:p w14:paraId="367E02D6" w14:textId="6EF80ED9" w:rsidR="00096348" w:rsidRDefault="00000000">
          <w:pPr>
            <w:pStyle w:val="TOC3"/>
            <w:tabs>
              <w:tab w:val="right" w:leader="dot" w:pos="9350"/>
            </w:tabs>
            <w:rPr>
              <w:rFonts w:eastAsiaTheme="minorEastAsia"/>
              <w:noProof/>
              <w:kern w:val="2"/>
              <w:sz w:val="24"/>
              <w:szCs w:val="24"/>
              <w:lang w:eastAsia="en-CA"/>
              <w14:ligatures w14:val="standardContextual"/>
            </w:rPr>
          </w:pPr>
          <w:hyperlink w:anchor="_Toc180421586" w:history="1">
            <w:r w:rsidR="00096348" w:rsidRPr="00E43F30">
              <w:rPr>
                <w:rStyle w:val="Hyperlink"/>
                <w:rFonts w:ascii="Arial" w:eastAsia="Aptos" w:hAnsi="Arial" w:cs="Arial"/>
                <w:noProof/>
              </w:rPr>
              <w:t>December 3rd: International Day of Persons with Disabilities Programming 2023</w:t>
            </w:r>
            <w:r w:rsidR="00096348">
              <w:rPr>
                <w:noProof/>
                <w:webHidden/>
              </w:rPr>
              <w:tab/>
            </w:r>
            <w:r w:rsidR="00096348">
              <w:rPr>
                <w:noProof/>
                <w:webHidden/>
              </w:rPr>
              <w:fldChar w:fldCharType="begin"/>
            </w:r>
            <w:r w:rsidR="00096348">
              <w:rPr>
                <w:noProof/>
                <w:webHidden/>
              </w:rPr>
              <w:instrText xml:space="preserve"> PAGEREF _Toc180421586 \h </w:instrText>
            </w:r>
            <w:r w:rsidR="00096348">
              <w:rPr>
                <w:noProof/>
                <w:webHidden/>
              </w:rPr>
            </w:r>
            <w:r w:rsidR="00096348">
              <w:rPr>
                <w:noProof/>
                <w:webHidden/>
              </w:rPr>
              <w:fldChar w:fldCharType="separate"/>
            </w:r>
            <w:r w:rsidR="00096348">
              <w:rPr>
                <w:noProof/>
                <w:webHidden/>
              </w:rPr>
              <w:t>15</w:t>
            </w:r>
            <w:r w:rsidR="00096348">
              <w:rPr>
                <w:noProof/>
                <w:webHidden/>
              </w:rPr>
              <w:fldChar w:fldCharType="end"/>
            </w:r>
          </w:hyperlink>
        </w:p>
        <w:p w14:paraId="1B3F9F71" w14:textId="03DFB94D" w:rsidR="00096348" w:rsidRDefault="00000000">
          <w:pPr>
            <w:pStyle w:val="TOC1"/>
            <w:rPr>
              <w:rFonts w:eastAsiaTheme="minorEastAsia"/>
              <w:noProof/>
              <w:kern w:val="2"/>
              <w:sz w:val="24"/>
              <w:szCs w:val="24"/>
              <w:lang w:eastAsia="en-CA"/>
              <w14:ligatures w14:val="standardContextual"/>
            </w:rPr>
          </w:pPr>
          <w:hyperlink w:anchor="_Toc180421587" w:history="1">
            <w:r w:rsidR="00096348" w:rsidRPr="00E43F30">
              <w:rPr>
                <w:rStyle w:val="Hyperlink"/>
                <w:rFonts w:ascii="Arial" w:eastAsia="Aptos" w:hAnsi="Arial" w:cs="Arial"/>
                <w:noProof/>
              </w:rPr>
              <w:t>Part 9: Moving Forward</w:t>
            </w:r>
            <w:r w:rsidR="00096348">
              <w:rPr>
                <w:noProof/>
                <w:webHidden/>
              </w:rPr>
              <w:tab/>
            </w:r>
            <w:r w:rsidR="00096348">
              <w:rPr>
                <w:noProof/>
                <w:webHidden/>
              </w:rPr>
              <w:fldChar w:fldCharType="begin"/>
            </w:r>
            <w:r w:rsidR="00096348">
              <w:rPr>
                <w:noProof/>
                <w:webHidden/>
              </w:rPr>
              <w:instrText xml:space="preserve"> PAGEREF _Toc180421587 \h </w:instrText>
            </w:r>
            <w:r w:rsidR="00096348">
              <w:rPr>
                <w:noProof/>
                <w:webHidden/>
              </w:rPr>
            </w:r>
            <w:r w:rsidR="00096348">
              <w:rPr>
                <w:noProof/>
                <w:webHidden/>
              </w:rPr>
              <w:fldChar w:fldCharType="separate"/>
            </w:r>
            <w:r w:rsidR="00096348">
              <w:rPr>
                <w:noProof/>
                <w:webHidden/>
              </w:rPr>
              <w:t>16</w:t>
            </w:r>
            <w:r w:rsidR="00096348">
              <w:rPr>
                <w:noProof/>
                <w:webHidden/>
              </w:rPr>
              <w:fldChar w:fldCharType="end"/>
            </w:r>
          </w:hyperlink>
        </w:p>
        <w:p w14:paraId="72D46167" w14:textId="0DEB0A69" w:rsidR="00096348" w:rsidRDefault="00000000">
          <w:pPr>
            <w:pStyle w:val="TOC1"/>
            <w:rPr>
              <w:rFonts w:eastAsiaTheme="minorEastAsia"/>
              <w:noProof/>
              <w:kern w:val="2"/>
              <w:sz w:val="24"/>
              <w:szCs w:val="24"/>
              <w:lang w:eastAsia="en-CA"/>
              <w14:ligatures w14:val="standardContextual"/>
            </w:rPr>
          </w:pPr>
          <w:hyperlink w:anchor="_Toc180421588" w:history="1">
            <w:r w:rsidR="00096348" w:rsidRPr="00E43F30">
              <w:rPr>
                <w:rStyle w:val="Hyperlink"/>
                <w:rFonts w:ascii="Arial" w:eastAsia="Aptos" w:hAnsi="Arial" w:cs="Arial"/>
                <w:noProof/>
              </w:rPr>
              <w:t>Appendix A: AccessMac Training and Engagement Data</w:t>
            </w:r>
            <w:r w:rsidR="00096348">
              <w:rPr>
                <w:noProof/>
                <w:webHidden/>
              </w:rPr>
              <w:tab/>
            </w:r>
            <w:r w:rsidR="00096348">
              <w:rPr>
                <w:noProof/>
                <w:webHidden/>
              </w:rPr>
              <w:fldChar w:fldCharType="begin"/>
            </w:r>
            <w:r w:rsidR="00096348">
              <w:rPr>
                <w:noProof/>
                <w:webHidden/>
              </w:rPr>
              <w:instrText xml:space="preserve"> PAGEREF _Toc180421588 \h </w:instrText>
            </w:r>
            <w:r w:rsidR="00096348">
              <w:rPr>
                <w:noProof/>
                <w:webHidden/>
              </w:rPr>
            </w:r>
            <w:r w:rsidR="00096348">
              <w:rPr>
                <w:noProof/>
                <w:webHidden/>
              </w:rPr>
              <w:fldChar w:fldCharType="separate"/>
            </w:r>
            <w:r w:rsidR="00096348">
              <w:rPr>
                <w:noProof/>
                <w:webHidden/>
              </w:rPr>
              <w:t>17</w:t>
            </w:r>
            <w:r w:rsidR="00096348">
              <w:rPr>
                <w:noProof/>
                <w:webHidden/>
              </w:rPr>
              <w:fldChar w:fldCharType="end"/>
            </w:r>
          </w:hyperlink>
        </w:p>
        <w:p w14:paraId="04B90E7D" w14:textId="0E44BCCE" w:rsidR="00DA6D9E" w:rsidRPr="00CA292A" w:rsidRDefault="00DA6D9E" w:rsidP="4BD4892C">
          <w:pPr>
            <w:rPr>
              <w:rFonts w:ascii="Arial" w:eastAsia="Aptos" w:hAnsi="Arial" w:cs="Arial"/>
              <w:sz w:val="24"/>
              <w:szCs w:val="24"/>
            </w:rPr>
          </w:pPr>
          <w:r w:rsidRPr="00CA292A">
            <w:rPr>
              <w:rFonts w:ascii="Arial" w:hAnsi="Arial" w:cs="Arial"/>
              <w:b/>
              <w:bCs/>
              <w:noProof/>
              <w:color w:val="7A003C"/>
              <w:sz w:val="24"/>
              <w:szCs w:val="24"/>
            </w:rPr>
            <w:fldChar w:fldCharType="end"/>
          </w:r>
        </w:p>
      </w:sdtContent>
    </w:sdt>
    <w:p w14:paraId="4F608945" w14:textId="3058C939" w:rsidR="00163122" w:rsidRPr="00CA292A" w:rsidRDefault="00163122" w:rsidP="4BD4892C">
      <w:pPr>
        <w:pStyle w:val="Heading1"/>
        <w:rPr>
          <w:rFonts w:ascii="Arial" w:eastAsia="Aptos" w:hAnsi="Arial" w:cs="Arial"/>
          <w:color w:val="7A003C"/>
        </w:rPr>
      </w:pPr>
      <w:bookmarkStart w:id="5" w:name="_Toc180421559"/>
      <w:r w:rsidRPr="00CA292A">
        <w:rPr>
          <w:rFonts w:ascii="Arial" w:eastAsia="Aptos" w:hAnsi="Arial" w:cs="Arial"/>
          <w:color w:val="7A003C"/>
        </w:rPr>
        <w:lastRenderedPageBreak/>
        <w:t>Part 1: McMaster Accessibility Advisory Co</w:t>
      </w:r>
      <w:r w:rsidR="00086C69" w:rsidRPr="00CA292A">
        <w:rPr>
          <w:rFonts w:ascii="Arial" w:eastAsia="Aptos" w:hAnsi="Arial" w:cs="Arial"/>
          <w:color w:val="7A003C"/>
        </w:rPr>
        <w:t>uncil</w:t>
      </w:r>
      <w:r w:rsidRPr="00CA292A">
        <w:rPr>
          <w:rFonts w:ascii="Arial" w:eastAsia="Aptos" w:hAnsi="Arial" w:cs="Arial"/>
          <w:color w:val="7A003C"/>
        </w:rPr>
        <w:t xml:space="preserve"> Updates</w:t>
      </w:r>
      <w:bookmarkEnd w:id="5"/>
    </w:p>
    <w:p w14:paraId="24380227" w14:textId="62C9C822" w:rsidR="00EA3D0C" w:rsidRPr="00CA292A" w:rsidRDefault="00484347" w:rsidP="4BD4892C">
      <w:pPr>
        <w:rPr>
          <w:rFonts w:ascii="Arial" w:eastAsia="Aptos" w:hAnsi="Arial" w:cs="Arial"/>
          <w:color w:val="000000" w:themeColor="text1"/>
          <w:sz w:val="24"/>
          <w:szCs w:val="24"/>
        </w:rPr>
      </w:pPr>
      <w:r w:rsidRPr="00CA292A">
        <w:rPr>
          <w:rFonts w:ascii="Arial" w:eastAsia="Aptos" w:hAnsi="Arial" w:cs="Arial"/>
          <w:color w:val="000000" w:themeColor="text1"/>
          <w:sz w:val="24"/>
          <w:szCs w:val="24"/>
        </w:rPr>
        <w:t xml:space="preserve">Since </w:t>
      </w:r>
      <w:r w:rsidR="002A0386" w:rsidRPr="00CA292A">
        <w:rPr>
          <w:rFonts w:ascii="Arial" w:eastAsia="Aptos" w:hAnsi="Arial" w:cs="Arial"/>
          <w:color w:val="000000" w:themeColor="text1"/>
          <w:sz w:val="24"/>
          <w:szCs w:val="24"/>
        </w:rPr>
        <w:t>September 2023</w:t>
      </w:r>
      <w:r w:rsidRPr="00CA292A">
        <w:rPr>
          <w:rFonts w:ascii="Arial" w:eastAsia="Aptos" w:hAnsi="Arial" w:cs="Arial"/>
          <w:color w:val="000000" w:themeColor="text1"/>
          <w:sz w:val="24"/>
          <w:szCs w:val="24"/>
        </w:rPr>
        <w:t xml:space="preserve">, the </w:t>
      </w:r>
      <w:hyperlink r:id="rId13">
        <w:r w:rsidRPr="00CA292A">
          <w:rPr>
            <w:rStyle w:val="Hyperlink"/>
            <w:rFonts w:ascii="Arial" w:eastAsia="Aptos" w:hAnsi="Arial" w:cs="Arial"/>
            <w:color w:val="000000" w:themeColor="text1"/>
            <w:sz w:val="24"/>
            <w:szCs w:val="24"/>
          </w:rPr>
          <w:t xml:space="preserve">McMaster Accessibility </w:t>
        </w:r>
        <w:r w:rsidR="007472CC" w:rsidRPr="00CA292A">
          <w:rPr>
            <w:rStyle w:val="Hyperlink"/>
            <w:rFonts w:ascii="Arial" w:eastAsia="Aptos" w:hAnsi="Arial" w:cs="Arial"/>
            <w:color w:val="000000" w:themeColor="text1"/>
            <w:sz w:val="24"/>
            <w:szCs w:val="24"/>
          </w:rPr>
          <w:t xml:space="preserve">Advisory </w:t>
        </w:r>
        <w:r w:rsidRPr="00CA292A">
          <w:rPr>
            <w:rStyle w:val="Hyperlink"/>
            <w:rFonts w:ascii="Arial" w:eastAsia="Aptos" w:hAnsi="Arial" w:cs="Arial"/>
            <w:color w:val="000000" w:themeColor="text1"/>
            <w:sz w:val="24"/>
            <w:szCs w:val="24"/>
          </w:rPr>
          <w:t>Co</w:t>
        </w:r>
        <w:r w:rsidR="00086C69" w:rsidRPr="00CA292A">
          <w:rPr>
            <w:rStyle w:val="Hyperlink"/>
            <w:rFonts w:ascii="Arial" w:eastAsia="Aptos" w:hAnsi="Arial" w:cs="Arial"/>
            <w:color w:val="000000" w:themeColor="text1"/>
            <w:sz w:val="24"/>
            <w:szCs w:val="24"/>
          </w:rPr>
          <w:t>unc</w:t>
        </w:r>
        <w:r w:rsidR="0034724C" w:rsidRPr="00CA292A">
          <w:rPr>
            <w:rStyle w:val="Hyperlink"/>
            <w:rFonts w:ascii="Arial" w:eastAsia="Aptos" w:hAnsi="Arial" w:cs="Arial"/>
            <w:color w:val="000000" w:themeColor="text1"/>
            <w:sz w:val="24"/>
            <w:szCs w:val="24"/>
          </w:rPr>
          <w:t>il (MA</w:t>
        </w:r>
        <w:r w:rsidR="007472CC" w:rsidRPr="00CA292A">
          <w:rPr>
            <w:rStyle w:val="Hyperlink"/>
            <w:rFonts w:ascii="Arial" w:eastAsia="Aptos" w:hAnsi="Arial" w:cs="Arial"/>
            <w:color w:val="000000" w:themeColor="text1"/>
            <w:sz w:val="24"/>
            <w:szCs w:val="24"/>
          </w:rPr>
          <w:t>A</w:t>
        </w:r>
        <w:r w:rsidR="0034724C" w:rsidRPr="00CA292A">
          <w:rPr>
            <w:rStyle w:val="Hyperlink"/>
            <w:rFonts w:ascii="Arial" w:eastAsia="Aptos" w:hAnsi="Arial" w:cs="Arial"/>
            <w:color w:val="000000" w:themeColor="text1"/>
            <w:sz w:val="24"/>
            <w:szCs w:val="24"/>
          </w:rPr>
          <w:t>C)</w:t>
        </w:r>
      </w:hyperlink>
      <w:r w:rsidR="0034724C" w:rsidRPr="00CA292A">
        <w:rPr>
          <w:rFonts w:ascii="Arial" w:eastAsia="Aptos" w:hAnsi="Arial" w:cs="Arial"/>
          <w:color w:val="000000" w:themeColor="text1"/>
          <w:sz w:val="24"/>
          <w:szCs w:val="24"/>
        </w:rPr>
        <w:t xml:space="preserve"> </w:t>
      </w:r>
      <w:r w:rsidRPr="00CA292A">
        <w:rPr>
          <w:rFonts w:ascii="Arial" w:eastAsia="Aptos" w:hAnsi="Arial" w:cs="Arial"/>
          <w:color w:val="000000" w:themeColor="text1"/>
          <w:sz w:val="24"/>
          <w:szCs w:val="24"/>
        </w:rPr>
        <w:t>has</w:t>
      </w:r>
      <w:r w:rsidR="006E085C" w:rsidRPr="00CA292A">
        <w:rPr>
          <w:rFonts w:ascii="Arial" w:eastAsia="Aptos" w:hAnsi="Arial" w:cs="Arial"/>
          <w:color w:val="000000" w:themeColor="text1"/>
          <w:sz w:val="24"/>
          <w:szCs w:val="24"/>
        </w:rPr>
        <w:t xml:space="preserve"> undergone</w:t>
      </w:r>
      <w:r w:rsidR="00A20654" w:rsidRPr="00CA292A">
        <w:rPr>
          <w:rFonts w:ascii="Arial" w:eastAsia="Aptos" w:hAnsi="Arial" w:cs="Arial"/>
          <w:color w:val="000000" w:themeColor="text1"/>
          <w:sz w:val="24"/>
          <w:szCs w:val="24"/>
        </w:rPr>
        <w:t xml:space="preserve"> chang</w:t>
      </w:r>
      <w:r w:rsidR="00CB44B3" w:rsidRPr="00CA292A">
        <w:rPr>
          <w:rFonts w:ascii="Arial" w:eastAsia="Aptos" w:hAnsi="Arial" w:cs="Arial"/>
          <w:color w:val="000000" w:themeColor="text1"/>
          <w:sz w:val="24"/>
          <w:szCs w:val="24"/>
        </w:rPr>
        <w:t>es</w:t>
      </w:r>
      <w:r w:rsidR="00A20654" w:rsidRPr="00CA292A">
        <w:rPr>
          <w:rFonts w:ascii="Arial" w:eastAsia="Aptos" w:hAnsi="Arial" w:cs="Arial"/>
          <w:color w:val="000000" w:themeColor="text1"/>
          <w:sz w:val="24"/>
          <w:szCs w:val="24"/>
        </w:rPr>
        <w:t xml:space="preserve"> within its membership and leadership. In June 2024, </w:t>
      </w:r>
      <w:r w:rsidR="00361CEA" w:rsidRPr="00CA292A">
        <w:rPr>
          <w:rFonts w:ascii="Arial" w:eastAsia="Aptos" w:hAnsi="Arial" w:cs="Arial"/>
          <w:color w:val="000000" w:themeColor="text1"/>
          <w:sz w:val="24"/>
          <w:szCs w:val="24"/>
        </w:rPr>
        <w:t xml:space="preserve">Anne Pottier stepped down as Chair </w:t>
      </w:r>
      <w:r w:rsidR="00A20654" w:rsidRPr="00CA292A">
        <w:rPr>
          <w:rFonts w:ascii="Arial" w:eastAsia="Aptos" w:hAnsi="Arial" w:cs="Arial"/>
          <w:color w:val="000000" w:themeColor="text1"/>
          <w:sz w:val="24"/>
          <w:szCs w:val="24"/>
        </w:rPr>
        <w:t xml:space="preserve">after </w:t>
      </w:r>
      <w:r w:rsidR="00FE3172" w:rsidRPr="00CA292A">
        <w:rPr>
          <w:rFonts w:ascii="Arial" w:eastAsia="Aptos" w:hAnsi="Arial" w:cs="Arial"/>
          <w:color w:val="000000" w:themeColor="text1"/>
          <w:sz w:val="24"/>
          <w:szCs w:val="24"/>
        </w:rPr>
        <w:t>c</w:t>
      </w:r>
      <w:r w:rsidR="00A20654" w:rsidRPr="00CA292A">
        <w:rPr>
          <w:rFonts w:ascii="Arial" w:eastAsia="Aptos" w:hAnsi="Arial" w:cs="Arial"/>
          <w:color w:val="000000" w:themeColor="text1"/>
          <w:sz w:val="24"/>
          <w:szCs w:val="24"/>
        </w:rPr>
        <w:t>hairing the MAAC for o</w:t>
      </w:r>
      <w:r w:rsidR="00361CEA" w:rsidRPr="00CA292A">
        <w:rPr>
          <w:rFonts w:ascii="Arial" w:eastAsia="Aptos" w:hAnsi="Arial" w:cs="Arial"/>
          <w:color w:val="000000" w:themeColor="text1"/>
          <w:sz w:val="24"/>
          <w:szCs w:val="24"/>
        </w:rPr>
        <w:t>ve</w:t>
      </w:r>
      <w:r w:rsidR="00A20654" w:rsidRPr="00CA292A">
        <w:rPr>
          <w:rFonts w:ascii="Arial" w:eastAsia="Aptos" w:hAnsi="Arial" w:cs="Arial"/>
          <w:color w:val="000000" w:themeColor="text1"/>
          <w:sz w:val="24"/>
          <w:szCs w:val="24"/>
        </w:rPr>
        <w:t>r a dec</w:t>
      </w:r>
      <w:r w:rsidR="00FE3172" w:rsidRPr="00CA292A">
        <w:rPr>
          <w:rFonts w:ascii="Arial" w:eastAsia="Aptos" w:hAnsi="Arial" w:cs="Arial"/>
          <w:color w:val="000000" w:themeColor="text1"/>
          <w:sz w:val="24"/>
          <w:szCs w:val="24"/>
        </w:rPr>
        <w:t xml:space="preserve">ade, welcoming new leadership </w:t>
      </w:r>
      <w:r w:rsidR="007472CC" w:rsidRPr="00CA292A">
        <w:rPr>
          <w:rFonts w:ascii="Arial" w:eastAsia="Aptos" w:hAnsi="Arial" w:cs="Arial"/>
          <w:color w:val="000000" w:themeColor="text1"/>
          <w:sz w:val="24"/>
          <w:szCs w:val="24"/>
        </w:rPr>
        <w:t xml:space="preserve">through Dr. Barrington Walker, Vice-Provost of Equity and Inclusion, and Professor of History. </w:t>
      </w:r>
      <w:r w:rsidR="006E085C" w:rsidRPr="00CA292A">
        <w:rPr>
          <w:rFonts w:ascii="Arial" w:eastAsia="Aptos" w:hAnsi="Arial" w:cs="Arial"/>
          <w:color w:val="000000" w:themeColor="text1"/>
          <w:sz w:val="24"/>
          <w:szCs w:val="24"/>
        </w:rPr>
        <w:t xml:space="preserve"> </w:t>
      </w:r>
      <w:r w:rsidR="00414379" w:rsidRPr="00CA292A">
        <w:rPr>
          <w:rFonts w:ascii="Arial" w:eastAsia="Aptos" w:hAnsi="Arial" w:cs="Arial"/>
          <w:color w:val="000000" w:themeColor="text1"/>
          <w:sz w:val="24"/>
          <w:szCs w:val="24"/>
        </w:rPr>
        <w:t xml:space="preserve">Additionally, the MAAC welcomed </w:t>
      </w:r>
      <w:r w:rsidR="002E7CEB" w:rsidRPr="00CA292A">
        <w:rPr>
          <w:rFonts w:ascii="Arial" w:eastAsia="Aptos" w:hAnsi="Arial" w:cs="Arial"/>
          <w:color w:val="000000" w:themeColor="text1"/>
          <w:sz w:val="24"/>
          <w:szCs w:val="24"/>
        </w:rPr>
        <w:t>4</w:t>
      </w:r>
      <w:r w:rsidR="0021513C" w:rsidRPr="00CA292A">
        <w:rPr>
          <w:rFonts w:ascii="Arial" w:eastAsia="Aptos" w:hAnsi="Arial" w:cs="Arial"/>
          <w:color w:val="000000" w:themeColor="text1"/>
          <w:sz w:val="24"/>
          <w:szCs w:val="24"/>
        </w:rPr>
        <w:t xml:space="preserve"> new member</w:t>
      </w:r>
      <w:r w:rsidR="002E7CEB" w:rsidRPr="00CA292A">
        <w:rPr>
          <w:rFonts w:ascii="Arial" w:eastAsia="Aptos" w:hAnsi="Arial" w:cs="Arial"/>
          <w:color w:val="000000" w:themeColor="text1"/>
          <w:sz w:val="24"/>
          <w:szCs w:val="24"/>
        </w:rPr>
        <w:t>s</w:t>
      </w:r>
      <w:r w:rsidR="00074667" w:rsidRPr="00CA292A">
        <w:rPr>
          <w:rFonts w:ascii="Arial" w:eastAsia="Aptos" w:hAnsi="Arial" w:cs="Arial"/>
          <w:color w:val="000000" w:themeColor="text1"/>
          <w:sz w:val="24"/>
          <w:szCs w:val="24"/>
        </w:rPr>
        <w:t>,</w:t>
      </w:r>
      <w:r w:rsidR="0021513C" w:rsidRPr="00CA292A">
        <w:rPr>
          <w:rFonts w:ascii="Arial" w:eastAsia="Aptos" w:hAnsi="Arial" w:cs="Arial"/>
          <w:color w:val="000000" w:themeColor="text1"/>
          <w:sz w:val="24"/>
          <w:szCs w:val="24"/>
        </w:rPr>
        <w:t xml:space="preserve"> Omar Ahmed, </w:t>
      </w:r>
      <w:r w:rsidR="000C4A08" w:rsidRPr="00CA292A">
        <w:rPr>
          <w:rFonts w:ascii="Arial" w:eastAsia="Aptos" w:hAnsi="Arial" w:cs="Arial"/>
          <w:color w:val="000000" w:themeColor="text1"/>
          <w:sz w:val="24"/>
          <w:szCs w:val="24"/>
        </w:rPr>
        <w:t>Associate Vice-President and Chief Financial Officer</w:t>
      </w:r>
      <w:r w:rsidR="00EA3D0C" w:rsidRPr="00CA292A">
        <w:rPr>
          <w:rFonts w:ascii="Arial" w:eastAsia="Aptos" w:hAnsi="Arial" w:cs="Arial"/>
          <w:color w:val="000000" w:themeColor="text1"/>
          <w:sz w:val="24"/>
          <w:szCs w:val="24"/>
        </w:rPr>
        <w:t>,</w:t>
      </w:r>
      <w:r w:rsidR="00F31361" w:rsidRPr="00CA292A">
        <w:rPr>
          <w:rFonts w:ascii="Arial" w:eastAsia="Aptos" w:hAnsi="Arial" w:cs="Arial"/>
          <w:color w:val="000000" w:themeColor="text1"/>
          <w:sz w:val="24"/>
          <w:szCs w:val="24"/>
        </w:rPr>
        <w:t xml:space="preserve"> </w:t>
      </w:r>
      <w:r w:rsidR="00EA3D0C" w:rsidRPr="00CA292A">
        <w:rPr>
          <w:rFonts w:ascii="Arial" w:eastAsia="Aptos" w:hAnsi="Arial" w:cs="Arial"/>
          <w:color w:val="000000" w:themeColor="text1"/>
          <w:sz w:val="24"/>
          <w:szCs w:val="24"/>
        </w:rPr>
        <w:t xml:space="preserve">Dr. Steve </w:t>
      </w:r>
      <w:proofErr w:type="spellStart"/>
      <w:r w:rsidR="00EA3D0C" w:rsidRPr="00CA292A">
        <w:rPr>
          <w:rFonts w:ascii="Arial" w:eastAsia="Aptos" w:hAnsi="Arial" w:cs="Arial"/>
          <w:color w:val="000000" w:themeColor="text1"/>
          <w:sz w:val="24"/>
          <w:szCs w:val="24"/>
        </w:rPr>
        <w:t>Hranilovic</w:t>
      </w:r>
      <w:proofErr w:type="spellEnd"/>
      <w:r w:rsidR="00EA3D0C" w:rsidRPr="00CA292A">
        <w:rPr>
          <w:rFonts w:ascii="Arial" w:eastAsia="Aptos" w:hAnsi="Arial" w:cs="Arial"/>
          <w:color w:val="000000" w:themeColor="text1"/>
          <w:sz w:val="24"/>
          <w:szCs w:val="24"/>
        </w:rPr>
        <w:t>, Dean, Graduate Studies</w:t>
      </w:r>
      <w:r w:rsidR="00F31361" w:rsidRPr="00CA292A">
        <w:rPr>
          <w:rFonts w:ascii="Arial" w:eastAsia="Aptos" w:hAnsi="Arial" w:cs="Arial"/>
          <w:color w:val="000000" w:themeColor="text1"/>
          <w:sz w:val="24"/>
          <w:szCs w:val="24"/>
        </w:rPr>
        <w:t>,</w:t>
      </w:r>
      <w:r w:rsidR="00186366" w:rsidRPr="00CA292A">
        <w:rPr>
          <w:rFonts w:ascii="Arial" w:eastAsia="Aptos" w:hAnsi="Arial" w:cs="Arial"/>
          <w:color w:val="000000" w:themeColor="text1"/>
          <w:sz w:val="24"/>
          <w:szCs w:val="24"/>
        </w:rPr>
        <w:t xml:space="preserve"> </w:t>
      </w:r>
      <w:r w:rsidR="00F31361" w:rsidRPr="00CA292A">
        <w:rPr>
          <w:rFonts w:ascii="Arial" w:eastAsia="Aptos" w:hAnsi="Arial" w:cs="Arial"/>
          <w:color w:val="000000" w:themeColor="text1"/>
          <w:sz w:val="24"/>
          <w:szCs w:val="24"/>
        </w:rPr>
        <w:t>Ehab Kam</w:t>
      </w:r>
      <w:r w:rsidR="00844E60" w:rsidRPr="00CA292A">
        <w:rPr>
          <w:rFonts w:ascii="Arial" w:eastAsia="Aptos" w:hAnsi="Arial" w:cs="Arial"/>
          <w:color w:val="000000" w:themeColor="text1"/>
          <w:sz w:val="24"/>
          <w:szCs w:val="24"/>
        </w:rPr>
        <w:t xml:space="preserve">arah, Vice-President and Chief Facilities Officer, and Lenore </w:t>
      </w:r>
      <w:r w:rsidR="005D056C" w:rsidRPr="00CA292A">
        <w:rPr>
          <w:rFonts w:ascii="Arial" w:eastAsia="Aptos" w:hAnsi="Arial" w:cs="Arial"/>
          <w:color w:val="000000" w:themeColor="text1"/>
          <w:sz w:val="24"/>
          <w:szCs w:val="24"/>
        </w:rPr>
        <w:t>Lukasik</w:t>
      </w:r>
      <w:r w:rsidR="00337A29" w:rsidRPr="00CA292A">
        <w:rPr>
          <w:rFonts w:ascii="Arial" w:eastAsia="Aptos" w:hAnsi="Arial" w:cs="Arial"/>
          <w:color w:val="000000" w:themeColor="text1"/>
          <w:sz w:val="24"/>
          <w:szCs w:val="24"/>
        </w:rPr>
        <w:t>-Foss, Director Sexual Violence Prevention and Response Office.</w:t>
      </w:r>
    </w:p>
    <w:p w14:paraId="5FBC9FAD" w14:textId="14368D51" w:rsidR="00280FD2" w:rsidRPr="00CA292A" w:rsidRDefault="006E085C" w:rsidP="4BD4892C">
      <w:pPr>
        <w:rPr>
          <w:rStyle w:val="eop"/>
          <w:rFonts w:ascii="Arial" w:eastAsia="Aptos" w:hAnsi="Arial" w:cs="Arial"/>
          <w:color w:val="000000" w:themeColor="text1"/>
          <w:sz w:val="24"/>
          <w:szCs w:val="24"/>
          <w:shd w:val="clear" w:color="auto" w:fill="FFFFFF"/>
        </w:rPr>
      </w:pPr>
      <w:r w:rsidRPr="00CA292A">
        <w:rPr>
          <w:rStyle w:val="eop"/>
          <w:rFonts w:ascii="Arial" w:eastAsia="Aptos" w:hAnsi="Arial" w:cs="Arial"/>
          <w:color w:val="000000" w:themeColor="text1"/>
          <w:sz w:val="24"/>
          <w:szCs w:val="24"/>
          <w:shd w:val="clear" w:color="auto" w:fill="FFFFFF"/>
        </w:rPr>
        <w:t>Throughout this reporting period</w:t>
      </w:r>
      <w:r w:rsidR="00201EE8" w:rsidRPr="00CA292A">
        <w:rPr>
          <w:rStyle w:val="eop"/>
          <w:rFonts w:ascii="Arial" w:eastAsia="Aptos" w:hAnsi="Arial" w:cs="Arial"/>
          <w:color w:val="000000" w:themeColor="text1"/>
          <w:sz w:val="24"/>
          <w:szCs w:val="24"/>
          <w:shd w:val="clear" w:color="auto" w:fill="FFFFFF"/>
        </w:rPr>
        <w:t>,</w:t>
      </w:r>
      <w:r w:rsidRPr="00CA292A">
        <w:rPr>
          <w:rStyle w:val="eop"/>
          <w:rFonts w:ascii="Arial" w:eastAsia="Aptos" w:hAnsi="Arial" w:cs="Arial"/>
          <w:color w:val="000000" w:themeColor="text1"/>
          <w:sz w:val="24"/>
          <w:szCs w:val="24"/>
          <w:shd w:val="clear" w:color="auto" w:fill="FFFFFF"/>
        </w:rPr>
        <w:t xml:space="preserve"> the MAAC has held </w:t>
      </w:r>
      <w:r w:rsidR="00414379" w:rsidRPr="00CA292A">
        <w:rPr>
          <w:rStyle w:val="eop"/>
          <w:rFonts w:ascii="Arial" w:eastAsia="Aptos" w:hAnsi="Arial" w:cs="Arial"/>
          <w:color w:val="000000" w:themeColor="text1"/>
          <w:sz w:val="24"/>
          <w:szCs w:val="24"/>
          <w:shd w:val="clear" w:color="auto" w:fill="FFFFFF"/>
        </w:rPr>
        <w:t>four (4)</w:t>
      </w:r>
      <w:r w:rsidRPr="00CA292A">
        <w:rPr>
          <w:rStyle w:val="eop"/>
          <w:rFonts w:ascii="Arial" w:eastAsia="Aptos" w:hAnsi="Arial" w:cs="Arial"/>
          <w:color w:val="000000" w:themeColor="text1"/>
          <w:sz w:val="24"/>
          <w:szCs w:val="24"/>
          <w:shd w:val="clear" w:color="auto" w:fill="FFFFFF"/>
        </w:rPr>
        <w:t xml:space="preserve"> </w:t>
      </w:r>
      <w:r w:rsidR="005922AE" w:rsidRPr="00CA292A">
        <w:rPr>
          <w:rStyle w:val="eop"/>
          <w:rFonts w:ascii="Arial" w:eastAsia="Aptos" w:hAnsi="Arial" w:cs="Arial"/>
          <w:color w:val="000000" w:themeColor="text1"/>
          <w:sz w:val="24"/>
          <w:szCs w:val="24"/>
          <w:shd w:val="clear" w:color="auto" w:fill="FFFFFF"/>
        </w:rPr>
        <w:t>virtual committee meetings</w:t>
      </w:r>
      <w:r w:rsidR="00F17B41" w:rsidRPr="00CA292A">
        <w:rPr>
          <w:rStyle w:val="eop"/>
          <w:rFonts w:ascii="Arial" w:eastAsia="Aptos" w:hAnsi="Arial" w:cs="Arial"/>
          <w:color w:val="000000" w:themeColor="text1"/>
          <w:sz w:val="24"/>
          <w:szCs w:val="24"/>
          <w:shd w:val="clear" w:color="auto" w:fill="FFFFFF"/>
        </w:rPr>
        <w:t xml:space="preserve"> (202</w:t>
      </w:r>
      <w:r w:rsidR="00414379" w:rsidRPr="00CA292A">
        <w:rPr>
          <w:rStyle w:val="eop"/>
          <w:rFonts w:ascii="Arial" w:eastAsia="Aptos" w:hAnsi="Arial" w:cs="Arial"/>
          <w:color w:val="000000" w:themeColor="text1"/>
          <w:sz w:val="24"/>
          <w:szCs w:val="24"/>
          <w:shd w:val="clear" w:color="auto" w:fill="FFFFFF"/>
        </w:rPr>
        <w:t>3</w:t>
      </w:r>
      <w:r w:rsidR="00F17B41" w:rsidRPr="00CA292A">
        <w:rPr>
          <w:rStyle w:val="eop"/>
          <w:rFonts w:ascii="Arial" w:eastAsia="Aptos" w:hAnsi="Arial" w:cs="Arial"/>
          <w:color w:val="000000" w:themeColor="text1"/>
          <w:sz w:val="24"/>
          <w:szCs w:val="24"/>
          <w:shd w:val="clear" w:color="auto" w:fill="FFFFFF"/>
        </w:rPr>
        <w:t>:</w:t>
      </w:r>
      <w:r w:rsidR="009C181B" w:rsidRPr="00CA292A">
        <w:rPr>
          <w:rStyle w:val="eop"/>
          <w:rFonts w:ascii="Arial" w:eastAsia="Aptos" w:hAnsi="Arial" w:cs="Arial"/>
          <w:color w:val="000000" w:themeColor="text1"/>
          <w:sz w:val="24"/>
          <w:szCs w:val="24"/>
          <w:shd w:val="clear" w:color="auto" w:fill="FFFFFF"/>
        </w:rPr>
        <w:t xml:space="preserve"> </w:t>
      </w:r>
      <w:r w:rsidR="00414379" w:rsidRPr="00CA292A">
        <w:rPr>
          <w:rStyle w:val="eop"/>
          <w:rFonts w:ascii="Arial" w:eastAsia="Aptos" w:hAnsi="Arial" w:cs="Arial"/>
          <w:color w:val="000000" w:themeColor="text1"/>
          <w:sz w:val="24"/>
          <w:szCs w:val="24"/>
          <w:shd w:val="clear" w:color="auto" w:fill="FFFFFF"/>
        </w:rPr>
        <w:t>September and November</w:t>
      </w:r>
      <w:r w:rsidR="00F17B41" w:rsidRPr="00CA292A">
        <w:rPr>
          <w:rStyle w:val="eop"/>
          <w:rFonts w:ascii="Arial" w:eastAsia="Aptos" w:hAnsi="Arial" w:cs="Arial"/>
          <w:color w:val="000000" w:themeColor="text1"/>
          <w:sz w:val="24"/>
          <w:szCs w:val="24"/>
          <w:shd w:val="clear" w:color="auto" w:fill="FFFFFF"/>
        </w:rPr>
        <w:t>; 202</w:t>
      </w:r>
      <w:r w:rsidR="00414379" w:rsidRPr="00CA292A">
        <w:rPr>
          <w:rStyle w:val="eop"/>
          <w:rFonts w:ascii="Arial" w:eastAsia="Aptos" w:hAnsi="Arial" w:cs="Arial"/>
          <w:color w:val="000000" w:themeColor="text1"/>
          <w:sz w:val="24"/>
          <w:szCs w:val="24"/>
          <w:shd w:val="clear" w:color="auto" w:fill="FFFFFF"/>
        </w:rPr>
        <w:t>4</w:t>
      </w:r>
      <w:r w:rsidR="00F17B41" w:rsidRPr="00CA292A">
        <w:rPr>
          <w:rStyle w:val="eop"/>
          <w:rFonts w:ascii="Arial" w:eastAsia="Aptos" w:hAnsi="Arial" w:cs="Arial"/>
          <w:color w:val="000000" w:themeColor="text1"/>
          <w:sz w:val="24"/>
          <w:szCs w:val="24"/>
          <w:shd w:val="clear" w:color="auto" w:fill="FFFFFF"/>
        </w:rPr>
        <w:t xml:space="preserve">: </w:t>
      </w:r>
      <w:r w:rsidR="00414379" w:rsidRPr="00CA292A">
        <w:rPr>
          <w:rStyle w:val="eop"/>
          <w:rFonts w:ascii="Arial" w:eastAsia="Aptos" w:hAnsi="Arial" w:cs="Arial"/>
          <w:color w:val="000000" w:themeColor="text1"/>
          <w:sz w:val="24"/>
          <w:szCs w:val="24"/>
          <w:shd w:val="clear" w:color="auto" w:fill="FFFFFF"/>
        </w:rPr>
        <w:t xml:space="preserve">March and </w:t>
      </w:r>
      <w:r w:rsidR="00F17B41" w:rsidRPr="00CA292A">
        <w:rPr>
          <w:rStyle w:val="eop"/>
          <w:rFonts w:ascii="Arial" w:eastAsia="Aptos" w:hAnsi="Arial" w:cs="Arial"/>
          <w:color w:val="000000" w:themeColor="text1"/>
          <w:sz w:val="24"/>
          <w:szCs w:val="24"/>
          <w:shd w:val="clear" w:color="auto" w:fill="FFFFFF"/>
        </w:rPr>
        <w:t>A</w:t>
      </w:r>
      <w:r w:rsidR="00414379" w:rsidRPr="00CA292A">
        <w:rPr>
          <w:rStyle w:val="eop"/>
          <w:rFonts w:ascii="Arial" w:eastAsia="Aptos" w:hAnsi="Arial" w:cs="Arial"/>
          <w:color w:val="000000" w:themeColor="text1"/>
          <w:sz w:val="24"/>
          <w:szCs w:val="24"/>
          <w:shd w:val="clear" w:color="auto" w:fill="FFFFFF"/>
        </w:rPr>
        <w:t>pril</w:t>
      </w:r>
      <w:r w:rsidR="00F17B41" w:rsidRPr="00CA292A">
        <w:rPr>
          <w:rStyle w:val="eop"/>
          <w:rFonts w:ascii="Arial" w:eastAsia="Aptos" w:hAnsi="Arial" w:cs="Arial"/>
          <w:color w:val="000000" w:themeColor="text1"/>
          <w:sz w:val="24"/>
          <w:szCs w:val="24"/>
          <w:shd w:val="clear" w:color="auto" w:fill="FFFFFF"/>
        </w:rPr>
        <w:t>)</w:t>
      </w:r>
      <w:r w:rsidR="005922AE" w:rsidRPr="00CA292A">
        <w:rPr>
          <w:rStyle w:val="eop"/>
          <w:rFonts w:ascii="Arial" w:eastAsia="Aptos" w:hAnsi="Arial" w:cs="Arial"/>
          <w:color w:val="000000" w:themeColor="text1"/>
          <w:sz w:val="24"/>
          <w:szCs w:val="24"/>
          <w:shd w:val="clear" w:color="auto" w:fill="FFFFFF"/>
        </w:rPr>
        <w:t xml:space="preserve">.  The Committee has been actively overseeing </w:t>
      </w:r>
      <w:r w:rsidR="00923F8C" w:rsidRPr="00CA292A">
        <w:rPr>
          <w:rStyle w:val="eop"/>
          <w:rFonts w:ascii="Arial" w:eastAsia="Aptos" w:hAnsi="Arial" w:cs="Arial"/>
          <w:color w:val="000000" w:themeColor="text1"/>
          <w:sz w:val="24"/>
          <w:szCs w:val="24"/>
          <w:shd w:val="clear" w:color="auto" w:fill="FFFFFF"/>
        </w:rPr>
        <w:t xml:space="preserve">a wide variety of </w:t>
      </w:r>
      <w:r w:rsidR="00666B1D" w:rsidRPr="00CA292A">
        <w:rPr>
          <w:rStyle w:val="eop"/>
          <w:rFonts w:ascii="Arial" w:eastAsia="Aptos" w:hAnsi="Arial" w:cs="Arial"/>
          <w:color w:val="000000" w:themeColor="text1"/>
          <w:sz w:val="24"/>
          <w:szCs w:val="24"/>
          <w:shd w:val="clear" w:color="auto" w:fill="FFFFFF"/>
        </w:rPr>
        <w:t>programmatic and compliance</w:t>
      </w:r>
      <w:r w:rsidR="00201EE8" w:rsidRPr="00CA292A">
        <w:rPr>
          <w:rStyle w:val="eop"/>
          <w:rFonts w:ascii="Arial" w:eastAsia="Aptos" w:hAnsi="Arial" w:cs="Arial"/>
          <w:color w:val="000000" w:themeColor="text1"/>
          <w:sz w:val="24"/>
          <w:szCs w:val="24"/>
          <w:shd w:val="clear" w:color="auto" w:fill="FFFFFF"/>
        </w:rPr>
        <w:t>-</w:t>
      </w:r>
      <w:r w:rsidR="00666B1D" w:rsidRPr="00CA292A">
        <w:rPr>
          <w:rStyle w:val="eop"/>
          <w:rFonts w:ascii="Arial" w:eastAsia="Aptos" w:hAnsi="Arial" w:cs="Arial"/>
          <w:color w:val="000000" w:themeColor="text1"/>
          <w:sz w:val="24"/>
          <w:szCs w:val="24"/>
          <w:shd w:val="clear" w:color="auto" w:fill="FFFFFF"/>
        </w:rPr>
        <w:t>driven</w:t>
      </w:r>
      <w:r w:rsidR="00923F8C" w:rsidRPr="00CA292A">
        <w:rPr>
          <w:rStyle w:val="eop"/>
          <w:rFonts w:ascii="Arial" w:eastAsia="Aptos" w:hAnsi="Arial" w:cs="Arial"/>
          <w:color w:val="000000" w:themeColor="text1"/>
          <w:sz w:val="24"/>
          <w:szCs w:val="24"/>
          <w:shd w:val="clear" w:color="auto" w:fill="FFFFFF"/>
        </w:rPr>
        <w:t xml:space="preserve"> initiatives</w:t>
      </w:r>
      <w:r w:rsidR="00201EE8" w:rsidRPr="00CA292A">
        <w:rPr>
          <w:rStyle w:val="eop"/>
          <w:rFonts w:ascii="Arial" w:eastAsia="Aptos" w:hAnsi="Arial" w:cs="Arial"/>
          <w:color w:val="000000" w:themeColor="text1"/>
          <w:sz w:val="24"/>
          <w:szCs w:val="24"/>
          <w:shd w:val="clear" w:color="auto" w:fill="FFFFFF"/>
        </w:rPr>
        <w:t>,</w:t>
      </w:r>
      <w:r w:rsidR="00923F8C" w:rsidRPr="00CA292A">
        <w:rPr>
          <w:rStyle w:val="eop"/>
          <w:rFonts w:ascii="Arial" w:eastAsia="Aptos" w:hAnsi="Arial" w:cs="Arial"/>
          <w:color w:val="000000" w:themeColor="text1"/>
          <w:sz w:val="24"/>
          <w:szCs w:val="24"/>
          <w:shd w:val="clear" w:color="auto" w:fill="FFFFFF"/>
        </w:rPr>
        <w:t xml:space="preserve"> which are outlined in the report below. </w:t>
      </w:r>
    </w:p>
    <w:p w14:paraId="146CF270" w14:textId="17C9B9BF" w:rsidR="009736B8" w:rsidRPr="00CA292A" w:rsidRDefault="009736B8" w:rsidP="4BD4892C">
      <w:pPr>
        <w:pStyle w:val="Heading1"/>
        <w:rPr>
          <w:rFonts w:ascii="Arial" w:eastAsia="Aptos" w:hAnsi="Arial" w:cs="Arial"/>
          <w:color w:val="7A003C"/>
        </w:rPr>
      </w:pPr>
      <w:bookmarkStart w:id="6" w:name="_Toc180421560"/>
      <w:r w:rsidRPr="00CA292A">
        <w:rPr>
          <w:rFonts w:ascii="Arial" w:eastAsia="Aptos" w:hAnsi="Arial" w:cs="Arial"/>
          <w:color w:val="7A003C"/>
        </w:rPr>
        <w:t xml:space="preserve">Part </w:t>
      </w:r>
      <w:r w:rsidR="005610F7" w:rsidRPr="00CA292A">
        <w:rPr>
          <w:rFonts w:ascii="Arial" w:eastAsia="Aptos" w:hAnsi="Arial" w:cs="Arial"/>
          <w:color w:val="7A003C"/>
        </w:rPr>
        <w:t>2</w:t>
      </w:r>
      <w:r w:rsidRPr="00CA292A">
        <w:rPr>
          <w:rFonts w:ascii="Arial" w:eastAsia="Aptos" w:hAnsi="Arial" w:cs="Arial"/>
          <w:color w:val="7A003C"/>
        </w:rPr>
        <w:t xml:space="preserve">: AccessMac Accessibility Program </w:t>
      </w:r>
      <w:r w:rsidR="00163122" w:rsidRPr="00CA292A">
        <w:rPr>
          <w:rFonts w:ascii="Arial" w:eastAsia="Aptos" w:hAnsi="Arial" w:cs="Arial"/>
          <w:color w:val="7A003C"/>
        </w:rPr>
        <w:t>Updates</w:t>
      </w:r>
      <w:bookmarkEnd w:id="6"/>
    </w:p>
    <w:p w14:paraId="245C42A1" w14:textId="77777777" w:rsidR="00037860" w:rsidRPr="00CA292A" w:rsidRDefault="00037860" w:rsidP="4BD4892C">
      <w:pPr>
        <w:pStyle w:val="Heading2"/>
        <w:rPr>
          <w:rFonts w:ascii="Arial" w:eastAsia="Aptos" w:hAnsi="Arial" w:cs="Arial"/>
          <w:color w:val="7A003C"/>
        </w:rPr>
      </w:pPr>
      <w:bookmarkStart w:id="7" w:name="_Toc180421561"/>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7"/>
    </w:p>
    <w:p w14:paraId="14192C38" w14:textId="12475DE7" w:rsidR="007F72BA" w:rsidRPr="00CA292A" w:rsidRDefault="007F72BA" w:rsidP="4BD4892C">
      <w:pPr>
        <w:rPr>
          <w:rFonts w:ascii="Arial" w:eastAsia="Aptos" w:hAnsi="Arial" w:cs="Arial"/>
          <w:sz w:val="24"/>
          <w:szCs w:val="24"/>
          <w:shd w:val="clear" w:color="auto" w:fill="FFFFFF"/>
        </w:rPr>
      </w:pPr>
      <w:r w:rsidRPr="00CA292A">
        <w:rPr>
          <w:rFonts w:ascii="Arial" w:eastAsia="Aptos" w:hAnsi="Arial" w:cs="Arial"/>
          <w:sz w:val="24"/>
          <w:szCs w:val="24"/>
        </w:rPr>
        <w:t xml:space="preserve">The </w:t>
      </w:r>
      <w:hyperlink r:id="rId14" w:anchor="tab-content-about-program" w:history="1">
        <w:r w:rsidRPr="00CA292A">
          <w:rPr>
            <w:rStyle w:val="Hyperlink"/>
            <w:rFonts w:ascii="Arial" w:eastAsia="Aptos" w:hAnsi="Arial" w:cs="Arial"/>
            <w:sz w:val="24"/>
            <w:szCs w:val="24"/>
          </w:rPr>
          <w:t>Accessibility Program</w:t>
        </w:r>
      </w:hyperlink>
      <w:r w:rsidRPr="00CA292A">
        <w:rPr>
          <w:rStyle w:val="Hyperlink"/>
          <w:rFonts w:ascii="Arial" w:eastAsia="Aptos" w:hAnsi="Arial" w:cs="Arial"/>
          <w:sz w:val="24"/>
          <w:szCs w:val="24"/>
        </w:rPr>
        <w:t xml:space="preserve"> (AccessMac)</w:t>
      </w:r>
      <w:r w:rsidRPr="00CA292A">
        <w:rPr>
          <w:rFonts w:ascii="Arial" w:eastAsia="Aptos" w:hAnsi="Arial" w:cs="Arial"/>
          <w:sz w:val="24"/>
          <w:szCs w:val="24"/>
        </w:rPr>
        <w:t xml:space="preserve"> within the Equity &amp; Inclusion Office (EIO) has existed for over a decade. Its mandate is to</w:t>
      </w:r>
      <w:r w:rsidRPr="00CA292A">
        <w:rPr>
          <w:rFonts w:ascii="Arial" w:eastAsia="Aptos" w:hAnsi="Arial" w:cs="Arial"/>
          <w:sz w:val="24"/>
          <w:szCs w:val="24"/>
          <w:shd w:val="clear" w:color="auto" w:fill="FFFFFF"/>
        </w:rPr>
        <w:t xml:space="preserve"> form deliberate and strategic partnerships with faculty, staff, and students to create and maintain a culture of accessibility and disability inclusion on campus, to act as subject matter experts and provide consultation to the McMaster Accessibility Advisory Council (MAAC), and to coordinate compliance obligations under </w:t>
      </w:r>
      <w:r w:rsidRPr="00CA292A">
        <w:rPr>
          <w:rFonts w:ascii="Arial" w:eastAsia="Aptos" w:hAnsi="Arial" w:cs="Arial"/>
          <w:sz w:val="24"/>
          <w:szCs w:val="24"/>
        </w:rPr>
        <w:t xml:space="preserve">the </w:t>
      </w:r>
      <w:hyperlink r:id="rId15">
        <w:r w:rsidRPr="00CA292A">
          <w:rPr>
            <w:rStyle w:val="Hyperlink"/>
            <w:rFonts w:ascii="Arial" w:eastAsia="Aptos" w:hAnsi="Arial" w:cs="Arial"/>
            <w:i/>
            <w:iCs/>
            <w:sz w:val="24"/>
            <w:szCs w:val="24"/>
            <w:lang w:val="en-US"/>
          </w:rPr>
          <w:t>Accessibility for Ontarians with Disabilities Act</w:t>
        </w:r>
      </w:hyperlink>
      <w:r w:rsidRPr="00CA292A">
        <w:rPr>
          <w:rFonts w:ascii="Arial" w:eastAsia="Aptos" w:hAnsi="Arial" w:cs="Arial"/>
          <w:i/>
          <w:iCs/>
          <w:sz w:val="24"/>
          <w:szCs w:val="24"/>
          <w:lang w:val="en-US"/>
        </w:rPr>
        <w:t xml:space="preserve"> (AODA 2005, S.O. 2005, c.11)</w:t>
      </w:r>
      <w:r w:rsidRPr="00CA292A">
        <w:rPr>
          <w:rFonts w:ascii="Arial" w:eastAsia="Aptos" w:hAnsi="Arial" w:cs="Arial"/>
          <w:sz w:val="24"/>
          <w:szCs w:val="24"/>
          <w:lang w:val="en-US"/>
        </w:rPr>
        <w:t xml:space="preserve"> </w:t>
      </w:r>
      <w:r w:rsidRPr="00CA292A">
        <w:rPr>
          <w:rFonts w:ascii="Arial" w:eastAsia="Aptos" w:hAnsi="Arial" w:cs="Arial"/>
          <w:sz w:val="24"/>
          <w:szCs w:val="24"/>
          <w:shd w:val="clear" w:color="auto" w:fill="FFFFFF"/>
        </w:rPr>
        <w:t xml:space="preserve">on behalf of the University. </w:t>
      </w:r>
    </w:p>
    <w:p w14:paraId="24C221AF" w14:textId="6AC5F5CF" w:rsidR="007F72BA" w:rsidRPr="00CA292A" w:rsidRDefault="007F72BA" w:rsidP="4BD4892C">
      <w:pPr>
        <w:rPr>
          <w:rFonts w:ascii="Arial" w:eastAsia="Aptos" w:hAnsi="Arial" w:cs="Arial"/>
          <w:sz w:val="24"/>
          <w:szCs w:val="24"/>
          <w:shd w:val="clear" w:color="auto" w:fill="FFFFFF"/>
        </w:rPr>
      </w:pPr>
      <w:r w:rsidRPr="00CA292A">
        <w:rPr>
          <w:rFonts w:ascii="Arial" w:eastAsia="Aptos" w:hAnsi="Arial" w:cs="Arial"/>
          <w:sz w:val="24"/>
          <w:szCs w:val="24"/>
          <w:shd w:val="clear" w:color="auto" w:fill="FFFFFF"/>
        </w:rPr>
        <w:t>Across McMaster, there continues to be demand and need for support with institutional strategic planning, project management and analysis, broad educational development and programming, disability community development and facilitated access, a</w:t>
      </w:r>
      <w:r w:rsidR="007D1084" w:rsidRPr="00CA292A">
        <w:rPr>
          <w:rFonts w:ascii="Arial" w:eastAsia="Aptos" w:hAnsi="Arial" w:cs="Arial"/>
          <w:sz w:val="24"/>
          <w:szCs w:val="24"/>
          <w:shd w:val="clear" w:color="auto" w:fill="FFFFFF"/>
        </w:rPr>
        <w:t>nd</w:t>
      </w:r>
      <w:r w:rsidRPr="00CA292A">
        <w:rPr>
          <w:rFonts w:ascii="Arial" w:eastAsia="Aptos" w:hAnsi="Arial" w:cs="Arial"/>
          <w:sz w:val="24"/>
          <w:szCs w:val="24"/>
          <w:shd w:val="clear" w:color="auto" w:fill="FFFFFF"/>
        </w:rPr>
        <w:t xml:space="preserve"> individual or unit-level consultations. AccessMac has strategically collaborated with campus partners this year to respond to this demand</w:t>
      </w:r>
      <w:r w:rsidR="00231E42" w:rsidRPr="00CA292A">
        <w:rPr>
          <w:rFonts w:ascii="Arial" w:eastAsia="Aptos" w:hAnsi="Arial" w:cs="Arial"/>
          <w:sz w:val="24"/>
          <w:szCs w:val="24"/>
          <w:shd w:val="clear" w:color="auto" w:fill="FFFFFF"/>
        </w:rPr>
        <w:t> and identify proactive</w:t>
      </w:r>
      <w:r w:rsidRPr="00CA292A">
        <w:rPr>
          <w:rFonts w:ascii="Arial" w:eastAsia="Aptos" w:hAnsi="Arial" w:cs="Arial"/>
          <w:sz w:val="24"/>
          <w:szCs w:val="24"/>
          <w:shd w:val="clear" w:color="auto" w:fill="FFFFFF"/>
        </w:rPr>
        <w:t xml:space="preserve"> activities </w:t>
      </w:r>
      <w:r w:rsidR="00CB44B3" w:rsidRPr="00CA292A">
        <w:rPr>
          <w:rFonts w:ascii="Arial" w:eastAsia="Aptos" w:hAnsi="Arial" w:cs="Arial"/>
          <w:sz w:val="24"/>
          <w:szCs w:val="24"/>
          <w:shd w:val="clear" w:color="auto" w:fill="FFFFFF"/>
        </w:rPr>
        <w:t>to address</w:t>
      </w:r>
      <w:r w:rsidRPr="00CA292A">
        <w:rPr>
          <w:rFonts w:ascii="Arial" w:eastAsia="Aptos" w:hAnsi="Arial" w:cs="Arial"/>
          <w:sz w:val="24"/>
          <w:szCs w:val="24"/>
          <w:shd w:val="clear" w:color="auto" w:fill="FFFFFF"/>
        </w:rPr>
        <w:t xml:space="preserve"> accessibility and disability inclusion concerns. </w:t>
      </w:r>
    </w:p>
    <w:p w14:paraId="4692F909" w14:textId="77777777" w:rsidR="007F72BA" w:rsidRPr="00CA292A" w:rsidRDefault="007F72BA" w:rsidP="4BD4892C">
      <w:pPr>
        <w:rPr>
          <w:rFonts w:ascii="Arial" w:eastAsia="Aptos" w:hAnsi="Arial" w:cs="Arial"/>
          <w:sz w:val="24"/>
          <w:szCs w:val="24"/>
        </w:rPr>
      </w:pPr>
      <w:r w:rsidRPr="00CA292A">
        <w:rPr>
          <w:rFonts w:ascii="Arial" w:eastAsia="Aptos" w:hAnsi="Arial" w:cs="Arial"/>
          <w:b/>
          <w:bCs/>
          <w:color w:val="7A003C"/>
          <w:sz w:val="24"/>
          <w:szCs w:val="24"/>
        </w:rPr>
        <w:t>Capacity and Resources:</w:t>
      </w:r>
      <w:r w:rsidRPr="00CA292A">
        <w:rPr>
          <w:rFonts w:ascii="Arial" w:eastAsia="Aptos" w:hAnsi="Arial" w:cs="Arial"/>
          <w:color w:val="7A003C"/>
          <w:sz w:val="24"/>
          <w:szCs w:val="24"/>
        </w:rPr>
        <w:t xml:space="preserve"> </w:t>
      </w:r>
      <w:r w:rsidRPr="00CA292A">
        <w:rPr>
          <w:rFonts w:ascii="Arial" w:eastAsia="Aptos" w:hAnsi="Arial" w:cs="Arial"/>
          <w:sz w:val="24"/>
          <w:szCs w:val="24"/>
        </w:rPr>
        <w:t>In this period, with the continued leadership and support from Dr. Susan Tighe, Provost and Vice-President (Academic), AccessMac was able to thrive with the additional resources provided to the Equity &amp; Inclusion Office including:</w:t>
      </w:r>
    </w:p>
    <w:p w14:paraId="0F68AC88" w14:textId="77777777" w:rsidR="007F72BA" w:rsidRPr="00CA292A" w:rsidRDefault="007F72BA" w:rsidP="00247523">
      <w:pPr>
        <w:pStyle w:val="ListParagraph"/>
        <w:numPr>
          <w:ilvl w:val="1"/>
          <w:numId w:val="16"/>
        </w:numPr>
        <w:ind w:left="1134"/>
        <w:rPr>
          <w:rFonts w:ascii="Arial" w:eastAsia="Aptos" w:hAnsi="Arial" w:cs="Arial"/>
          <w:sz w:val="24"/>
          <w:szCs w:val="24"/>
        </w:rPr>
      </w:pPr>
      <w:r w:rsidRPr="00CA292A">
        <w:rPr>
          <w:rFonts w:ascii="Arial" w:eastAsia="Aptos" w:hAnsi="Arial" w:cs="Arial"/>
          <w:sz w:val="24"/>
          <w:szCs w:val="24"/>
          <w:lang w:eastAsia="en-CA"/>
        </w:rPr>
        <w:t>The leadership of Dr. Barrington Walker, Vice Provost, Equity &amp; who took on the role of MAAC’s Chair in June 2024</w:t>
      </w:r>
    </w:p>
    <w:p w14:paraId="3DAFA437" w14:textId="3D1F568A" w:rsidR="007F72BA" w:rsidRPr="00CA292A" w:rsidRDefault="007F72BA" w:rsidP="00247523">
      <w:pPr>
        <w:pStyle w:val="ListParagraph"/>
        <w:numPr>
          <w:ilvl w:val="1"/>
          <w:numId w:val="16"/>
        </w:numPr>
        <w:ind w:left="1134"/>
        <w:rPr>
          <w:rFonts w:ascii="Arial" w:eastAsia="Aptos" w:hAnsi="Arial" w:cs="Arial"/>
          <w:sz w:val="24"/>
          <w:szCs w:val="24"/>
        </w:rPr>
      </w:pPr>
      <w:r w:rsidRPr="00CA292A">
        <w:rPr>
          <w:rFonts w:ascii="Arial" w:eastAsia="Aptos" w:hAnsi="Arial" w:cs="Arial"/>
          <w:sz w:val="24"/>
          <w:szCs w:val="24"/>
          <w:lang w:eastAsia="en-CA"/>
        </w:rPr>
        <w:lastRenderedPageBreak/>
        <w:t>The ongoing guidance and support from Anne Pottier,</w:t>
      </w:r>
      <w:r w:rsidR="00CB44B3" w:rsidRPr="00CA292A">
        <w:rPr>
          <w:rFonts w:ascii="Arial" w:eastAsia="Aptos" w:hAnsi="Arial" w:cs="Arial"/>
          <w:sz w:val="24"/>
          <w:szCs w:val="24"/>
          <w:lang w:eastAsia="en-CA"/>
        </w:rPr>
        <w:t xml:space="preserve"> former MAAC Chair,</w:t>
      </w:r>
      <w:r w:rsidRPr="00CA292A">
        <w:rPr>
          <w:rFonts w:ascii="Arial" w:eastAsia="Aptos" w:hAnsi="Arial" w:cs="Arial"/>
          <w:sz w:val="24"/>
          <w:szCs w:val="24"/>
          <w:lang w:eastAsia="en-CA"/>
        </w:rPr>
        <w:t xml:space="preserve"> Director, Technology Support &amp; Operations, University Library, which concluded in June 2024. </w:t>
      </w:r>
    </w:p>
    <w:p w14:paraId="5BDD9C20" w14:textId="694FD5C0" w:rsidR="008E6980" w:rsidRPr="00CA292A" w:rsidRDefault="007F72BA" w:rsidP="00247523">
      <w:pPr>
        <w:pStyle w:val="ListParagraph"/>
        <w:numPr>
          <w:ilvl w:val="1"/>
          <w:numId w:val="16"/>
        </w:numPr>
        <w:ind w:left="1134"/>
        <w:rPr>
          <w:rFonts w:ascii="Arial" w:eastAsia="Aptos" w:hAnsi="Arial" w:cs="Arial"/>
          <w:sz w:val="24"/>
          <w:szCs w:val="24"/>
        </w:rPr>
      </w:pPr>
      <w:r w:rsidRPr="00CA292A">
        <w:rPr>
          <w:rFonts w:ascii="Arial" w:eastAsia="Aptos" w:hAnsi="Arial" w:cs="Arial"/>
          <w:sz w:val="24"/>
          <w:szCs w:val="24"/>
          <w:lang w:eastAsia="en-CA"/>
        </w:rPr>
        <w:t>The full-time position of AccessMac’s Project Coordinator was essential in reaching AccessMac’s training and engagement goals for the year. AccessMac is ex</w:t>
      </w:r>
      <w:r w:rsidR="005F1742" w:rsidRPr="00CA292A">
        <w:rPr>
          <w:rFonts w:ascii="Arial" w:eastAsia="Aptos" w:hAnsi="Arial" w:cs="Arial"/>
          <w:sz w:val="24"/>
          <w:szCs w:val="24"/>
          <w:lang w:eastAsia="en-CA"/>
        </w:rPr>
        <w:t>c</w:t>
      </w:r>
      <w:r w:rsidRPr="00CA292A">
        <w:rPr>
          <w:rFonts w:ascii="Arial" w:eastAsia="Aptos" w:hAnsi="Arial" w:cs="Arial"/>
          <w:sz w:val="24"/>
          <w:szCs w:val="24"/>
          <w:lang w:eastAsia="en-CA"/>
        </w:rPr>
        <w:t>e</w:t>
      </w:r>
      <w:r w:rsidR="005F1742" w:rsidRPr="00CA292A">
        <w:rPr>
          <w:rFonts w:ascii="Arial" w:eastAsia="Aptos" w:hAnsi="Arial" w:cs="Arial"/>
          <w:sz w:val="24"/>
          <w:szCs w:val="24"/>
          <w:lang w:eastAsia="en-CA"/>
        </w:rPr>
        <w:t>ptional</w:t>
      </w:r>
      <w:r w:rsidRPr="00CA292A">
        <w:rPr>
          <w:rFonts w:ascii="Arial" w:eastAsia="Aptos" w:hAnsi="Arial" w:cs="Arial"/>
          <w:sz w:val="24"/>
          <w:szCs w:val="24"/>
          <w:lang w:eastAsia="en-CA"/>
        </w:rPr>
        <w:t>ly grateful als</w:t>
      </w:r>
      <w:r w:rsidR="005F1742" w:rsidRPr="00CA292A">
        <w:rPr>
          <w:rFonts w:ascii="Arial" w:eastAsia="Aptos" w:hAnsi="Arial" w:cs="Arial"/>
          <w:sz w:val="24"/>
          <w:szCs w:val="24"/>
          <w:lang w:eastAsia="en-CA"/>
        </w:rPr>
        <w:t>o t</w:t>
      </w:r>
      <w:r w:rsidRPr="00CA292A">
        <w:rPr>
          <w:rFonts w:ascii="Arial" w:eastAsia="Aptos" w:hAnsi="Arial" w:cs="Arial"/>
          <w:sz w:val="24"/>
          <w:szCs w:val="24"/>
          <w:lang w:eastAsia="en-CA"/>
        </w:rPr>
        <w:t xml:space="preserve">o have this position renewed for another year. </w:t>
      </w:r>
    </w:p>
    <w:p w14:paraId="74FB9789" w14:textId="25435833" w:rsidR="00006A1C" w:rsidRPr="00CA292A" w:rsidRDefault="00006A1C" w:rsidP="00247523">
      <w:pPr>
        <w:pStyle w:val="ListParagraph"/>
        <w:numPr>
          <w:ilvl w:val="1"/>
          <w:numId w:val="16"/>
        </w:numPr>
        <w:ind w:left="1134"/>
        <w:rPr>
          <w:rFonts w:ascii="Arial" w:eastAsia="Aptos" w:hAnsi="Arial" w:cs="Arial"/>
          <w:sz w:val="24"/>
          <w:szCs w:val="24"/>
        </w:rPr>
      </w:pPr>
      <w:r w:rsidRPr="00CA292A">
        <w:rPr>
          <w:rFonts w:ascii="Arial" w:eastAsia="Aptos" w:hAnsi="Arial" w:cs="Arial"/>
          <w:sz w:val="24"/>
          <w:szCs w:val="24"/>
          <w:lang w:eastAsia="en-CA"/>
        </w:rPr>
        <w:t xml:space="preserve">Through the funding of the </w:t>
      </w:r>
      <w:hyperlink r:id="rId16">
        <w:r w:rsidRPr="00CA292A">
          <w:rPr>
            <w:rStyle w:val="Hyperlink"/>
            <w:rFonts w:ascii="Arial" w:eastAsia="Aptos" w:hAnsi="Arial" w:cs="Arial"/>
            <w:sz w:val="24"/>
            <w:szCs w:val="24"/>
          </w:rPr>
          <w:t>Accessibility in Teaching and Learning (ATL) Roadmap Project</w:t>
        </w:r>
      </w:hyperlink>
      <w:r w:rsidRPr="00CA292A">
        <w:rPr>
          <w:rStyle w:val="Hyperlink"/>
          <w:rFonts w:ascii="Arial" w:eastAsia="Aptos" w:hAnsi="Arial" w:cs="Arial"/>
          <w:sz w:val="24"/>
          <w:szCs w:val="24"/>
        </w:rPr>
        <w:t xml:space="preserve"> is funded by</w:t>
      </w:r>
      <w:r w:rsidRPr="00CA292A">
        <w:rPr>
          <w:rFonts w:ascii="Arial" w:eastAsia="Aptos" w:hAnsi="Arial" w:cs="Arial"/>
          <w:sz w:val="24"/>
          <w:szCs w:val="24"/>
        </w:rPr>
        <w:t xml:space="preserve"> the </w:t>
      </w:r>
      <w:hyperlink r:id="rId17" w:anchor="accordion-Teaching-and-Learning-Accessibility-Roadmap-2">
        <w:r w:rsidRPr="00CA292A">
          <w:rPr>
            <w:rStyle w:val="Hyperlink"/>
            <w:rFonts w:ascii="Arial" w:eastAsia="Aptos" w:hAnsi="Arial" w:cs="Arial"/>
            <w:sz w:val="24"/>
            <w:szCs w:val="24"/>
          </w:rPr>
          <w:t>Strategic Excellence and Equity in Recruitment and Retention (STEER/R) Program</w:t>
        </w:r>
      </w:hyperlink>
      <w:r w:rsidRPr="00CA292A">
        <w:rPr>
          <w:rFonts w:ascii="Arial" w:eastAsia="Aptos" w:hAnsi="Arial" w:cs="Arial"/>
          <w:sz w:val="24"/>
          <w:szCs w:val="24"/>
        </w:rPr>
        <w:t xml:space="preserve"> and sponsored by Vice-Provost, Teaching &amp; Learning Dr. Kim Dej. </w:t>
      </w:r>
      <w:r w:rsidR="00665483" w:rsidRPr="00CA292A">
        <w:rPr>
          <w:rFonts w:ascii="Arial" w:eastAsia="Aptos" w:hAnsi="Arial" w:cs="Arial"/>
          <w:color w:val="000000" w:themeColor="text1"/>
          <w:sz w:val="24"/>
          <w:szCs w:val="24"/>
        </w:rPr>
        <w:t xml:space="preserve">(2023-2025), </w:t>
      </w:r>
      <w:r w:rsidR="001D48BE" w:rsidRPr="00CA292A">
        <w:rPr>
          <w:rFonts w:ascii="Arial" w:eastAsia="Aptos" w:hAnsi="Arial" w:cs="Arial"/>
          <w:color w:val="000000" w:themeColor="text1"/>
          <w:sz w:val="24"/>
          <w:szCs w:val="24"/>
        </w:rPr>
        <w:t xml:space="preserve">important </w:t>
      </w:r>
      <w:r w:rsidR="00665483" w:rsidRPr="00CA292A">
        <w:rPr>
          <w:rFonts w:ascii="Arial" w:eastAsia="Aptos" w:hAnsi="Arial" w:cs="Arial"/>
          <w:color w:val="000000" w:themeColor="text1"/>
          <w:sz w:val="24"/>
          <w:szCs w:val="24"/>
        </w:rPr>
        <w:t xml:space="preserve">space </w:t>
      </w:r>
      <w:r w:rsidR="00CB44B3" w:rsidRPr="00CA292A">
        <w:rPr>
          <w:rFonts w:ascii="Arial" w:eastAsia="Aptos" w:hAnsi="Arial" w:cs="Arial"/>
          <w:color w:val="000000" w:themeColor="text1"/>
          <w:sz w:val="24"/>
          <w:szCs w:val="24"/>
        </w:rPr>
        <w:t>wa</w:t>
      </w:r>
      <w:r w:rsidR="00665483" w:rsidRPr="00CA292A">
        <w:rPr>
          <w:rFonts w:ascii="Arial" w:eastAsia="Aptos" w:hAnsi="Arial" w:cs="Arial"/>
          <w:color w:val="000000" w:themeColor="text1"/>
          <w:sz w:val="24"/>
          <w:szCs w:val="24"/>
        </w:rPr>
        <w:t xml:space="preserve">s </w:t>
      </w:r>
      <w:r w:rsidR="004E6BB2" w:rsidRPr="00CA292A">
        <w:rPr>
          <w:rFonts w:ascii="Arial" w:eastAsia="Aptos" w:hAnsi="Arial" w:cs="Arial"/>
          <w:color w:val="000000" w:themeColor="text1"/>
          <w:sz w:val="24"/>
          <w:szCs w:val="24"/>
        </w:rPr>
        <w:t>created</w:t>
      </w:r>
      <w:r w:rsidR="00665483" w:rsidRPr="00CA292A">
        <w:rPr>
          <w:rFonts w:ascii="Arial" w:eastAsia="Aptos" w:hAnsi="Arial" w:cs="Arial"/>
          <w:color w:val="000000" w:themeColor="text1"/>
          <w:sz w:val="24"/>
          <w:szCs w:val="24"/>
        </w:rPr>
        <w:t xml:space="preserve"> to </w:t>
      </w:r>
      <w:r w:rsidR="004E6BB2" w:rsidRPr="00CA292A">
        <w:rPr>
          <w:rFonts w:ascii="Arial" w:eastAsia="Aptos" w:hAnsi="Arial" w:cs="Arial"/>
          <w:color w:val="000000" w:themeColor="text1"/>
          <w:sz w:val="24"/>
          <w:szCs w:val="24"/>
        </w:rPr>
        <w:t>conduct</w:t>
      </w:r>
      <w:r w:rsidR="001D48BE" w:rsidRPr="00CA292A">
        <w:rPr>
          <w:rFonts w:ascii="Arial" w:eastAsia="Aptos" w:hAnsi="Arial" w:cs="Arial"/>
          <w:color w:val="000000" w:themeColor="text1"/>
          <w:sz w:val="24"/>
          <w:szCs w:val="24"/>
        </w:rPr>
        <w:t xml:space="preserve"> critical analysis of McMaster’s readiness to </w:t>
      </w:r>
      <w:r w:rsidR="004E6BB2" w:rsidRPr="00CA292A">
        <w:rPr>
          <w:rFonts w:ascii="Arial" w:eastAsia="Aptos" w:hAnsi="Arial" w:cs="Arial"/>
          <w:color w:val="000000" w:themeColor="text1"/>
          <w:sz w:val="24"/>
          <w:szCs w:val="24"/>
        </w:rPr>
        <w:t xml:space="preserve">implement </w:t>
      </w:r>
      <w:r w:rsidR="001D48BE" w:rsidRPr="00CA292A">
        <w:rPr>
          <w:rFonts w:ascii="Arial" w:eastAsia="Aptos" w:hAnsi="Arial" w:cs="Arial"/>
          <w:color w:val="000000" w:themeColor="text1"/>
          <w:sz w:val="24"/>
          <w:szCs w:val="24"/>
        </w:rPr>
        <w:t xml:space="preserve">the forthcoming </w:t>
      </w:r>
      <w:r w:rsidR="004E6BB2" w:rsidRPr="00CA292A">
        <w:rPr>
          <w:rFonts w:ascii="Arial" w:eastAsia="Aptos" w:hAnsi="Arial" w:cs="Arial"/>
          <w:color w:val="000000" w:themeColor="text1"/>
          <w:sz w:val="24"/>
          <w:szCs w:val="24"/>
        </w:rPr>
        <w:t xml:space="preserve">AODA </w:t>
      </w:r>
      <w:r w:rsidR="001D48BE" w:rsidRPr="00CA292A">
        <w:rPr>
          <w:rFonts w:ascii="Arial" w:eastAsia="Aptos" w:hAnsi="Arial" w:cs="Arial"/>
          <w:color w:val="000000" w:themeColor="text1"/>
          <w:sz w:val="24"/>
          <w:szCs w:val="24"/>
        </w:rPr>
        <w:t xml:space="preserve">Postsecondary Education Standards. AccessMac has been able to work closely with the </w:t>
      </w:r>
      <w:r w:rsidR="006873F4" w:rsidRPr="00CA292A">
        <w:rPr>
          <w:rFonts w:ascii="Arial" w:eastAsia="Aptos" w:hAnsi="Arial" w:cs="Arial"/>
          <w:color w:val="000000" w:themeColor="text1"/>
          <w:sz w:val="24"/>
          <w:szCs w:val="24"/>
        </w:rPr>
        <w:t>Accessibility and AODA Consultant of the STEER/R Project</w:t>
      </w:r>
      <w:r w:rsidR="00CB44B3" w:rsidRPr="00CA292A">
        <w:rPr>
          <w:rFonts w:ascii="Arial" w:eastAsia="Aptos" w:hAnsi="Arial" w:cs="Arial"/>
          <w:color w:val="000000" w:themeColor="text1"/>
          <w:sz w:val="24"/>
          <w:szCs w:val="24"/>
        </w:rPr>
        <w:t>, Kate Brown</w:t>
      </w:r>
      <w:r w:rsidR="006873F4" w:rsidRPr="00CA292A">
        <w:rPr>
          <w:rFonts w:ascii="Arial" w:eastAsia="Aptos" w:hAnsi="Arial" w:cs="Arial"/>
          <w:color w:val="000000" w:themeColor="text1"/>
          <w:sz w:val="24"/>
          <w:szCs w:val="24"/>
        </w:rPr>
        <w:t xml:space="preserve">, to identify opportunities for early adoption of the </w:t>
      </w:r>
      <w:r w:rsidR="008E6980" w:rsidRPr="00CA292A">
        <w:rPr>
          <w:rFonts w:ascii="Arial" w:eastAsia="Aptos" w:hAnsi="Arial" w:cs="Arial"/>
          <w:color w:val="000000" w:themeColor="text1"/>
          <w:sz w:val="24"/>
          <w:szCs w:val="24"/>
        </w:rPr>
        <w:t xml:space="preserve">forthcoming </w:t>
      </w:r>
      <w:r w:rsidR="006873F4" w:rsidRPr="00CA292A">
        <w:rPr>
          <w:rFonts w:ascii="Arial" w:eastAsia="Aptos" w:hAnsi="Arial" w:cs="Arial"/>
          <w:color w:val="000000" w:themeColor="text1"/>
          <w:sz w:val="24"/>
          <w:szCs w:val="24"/>
        </w:rPr>
        <w:t xml:space="preserve">standards. For example, during the drafting of the Accessibility Policy, </w:t>
      </w:r>
      <w:r w:rsidR="00CB44B3" w:rsidRPr="00CA292A">
        <w:rPr>
          <w:rFonts w:ascii="Arial" w:eastAsia="Aptos" w:hAnsi="Arial" w:cs="Arial"/>
          <w:color w:val="000000" w:themeColor="text1"/>
          <w:sz w:val="24"/>
          <w:szCs w:val="24"/>
        </w:rPr>
        <w:t xml:space="preserve">and </w:t>
      </w:r>
      <w:r w:rsidR="00CA13DA" w:rsidRPr="00CA292A">
        <w:rPr>
          <w:rFonts w:ascii="Arial" w:eastAsia="Aptos" w:hAnsi="Arial" w:cs="Arial"/>
          <w:color w:val="000000" w:themeColor="text1"/>
          <w:sz w:val="24"/>
          <w:szCs w:val="24"/>
        </w:rPr>
        <w:t xml:space="preserve">in the </w:t>
      </w:r>
      <w:r w:rsidR="008E6980" w:rsidRPr="00CA292A">
        <w:rPr>
          <w:rFonts w:ascii="Arial" w:eastAsia="Aptos" w:hAnsi="Arial" w:cs="Arial"/>
          <w:color w:val="000000" w:themeColor="text1"/>
          <w:sz w:val="24"/>
          <w:szCs w:val="24"/>
        </w:rPr>
        <w:t xml:space="preserve">updating and </w:t>
      </w:r>
      <w:r w:rsidR="00CA13DA" w:rsidRPr="00CA292A">
        <w:rPr>
          <w:rFonts w:ascii="Arial" w:eastAsia="Aptos" w:hAnsi="Arial" w:cs="Arial"/>
          <w:color w:val="000000" w:themeColor="text1"/>
          <w:sz w:val="24"/>
          <w:szCs w:val="24"/>
        </w:rPr>
        <w:t xml:space="preserve">roll-out of mandatory AODA and Humans Rights training videos. </w:t>
      </w:r>
    </w:p>
    <w:p w14:paraId="08FA7455" w14:textId="77777777" w:rsidR="007F72BA" w:rsidRPr="00CA292A" w:rsidRDefault="007F72BA" w:rsidP="4BD4892C">
      <w:pPr>
        <w:pStyle w:val="Heading3"/>
        <w:rPr>
          <w:rFonts w:ascii="Arial" w:eastAsia="Aptos" w:hAnsi="Arial" w:cs="Arial"/>
          <w:color w:val="7A003C"/>
          <w:shd w:val="clear" w:color="auto" w:fill="FFFFFF"/>
        </w:rPr>
      </w:pPr>
      <w:bookmarkStart w:id="8" w:name="_Toc180421562"/>
      <w:r w:rsidRPr="00CA292A">
        <w:rPr>
          <w:rFonts w:ascii="Arial" w:eastAsia="Aptos" w:hAnsi="Arial" w:cs="Arial"/>
          <w:color w:val="7A003C"/>
          <w:shd w:val="clear" w:color="auto" w:fill="FFFFFF"/>
        </w:rPr>
        <w:t>Consultations</w:t>
      </w:r>
      <w:bookmarkEnd w:id="8"/>
    </w:p>
    <w:p w14:paraId="0B4D9269" w14:textId="30CCE19C" w:rsidR="007F72BA" w:rsidRPr="00CA292A" w:rsidRDefault="007F72BA" w:rsidP="4BD4892C">
      <w:pPr>
        <w:rPr>
          <w:rFonts w:ascii="Arial" w:eastAsia="Aptos" w:hAnsi="Arial" w:cs="Arial"/>
          <w:sz w:val="24"/>
          <w:szCs w:val="24"/>
          <w:lang w:val="en-US"/>
        </w:rPr>
      </w:pPr>
      <w:r w:rsidRPr="00CA292A">
        <w:rPr>
          <w:rFonts w:ascii="Arial" w:eastAsia="Aptos" w:hAnsi="Arial" w:cs="Arial"/>
          <w:sz w:val="24"/>
          <w:szCs w:val="24"/>
          <w:lang w:val="en-US"/>
        </w:rPr>
        <w:t>Throughout this period, the AccessMac Program provided over 276 consultations</w:t>
      </w:r>
      <w:r w:rsidR="004C2A71" w:rsidRPr="00CA292A">
        <w:rPr>
          <w:rFonts w:ascii="Arial" w:eastAsia="Aptos" w:hAnsi="Arial" w:cs="Arial"/>
          <w:sz w:val="24"/>
          <w:szCs w:val="24"/>
          <w:lang w:val="en-US"/>
        </w:rPr>
        <w:t> ranging</w:t>
      </w:r>
      <w:r w:rsidRPr="00CA292A">
        <w:rPr>
          <w:rFonts w:ascii="Arial" w:eastAsia="Aptos" w:hAnsi="Arial" w:cs="Arial"/>
          <w:sz w:val="24"/>
          <w:szCs w:val="24"/>
          <w:lang w:val="en-US"/>
        </w:rPr>
        <w:t xml:space="preserve"> from referrals, resource sharing, and document reviews to policy and guidance document reviews. Some of the themes identified across consultations include digital accessibility, the built environment, employment</w:t>
      </w:r>
      <w:r w:rsidR="00CB44B3" w:rsidRPr="00CA292A">
        <w:rPr>
          <w:rFonts w:ascii="Arial" w:eastAsia="Aptos" w:hAnsi="Arial" w:cs="Arial"/>
          <w:sz w:val="24"/>
          <w:szCs w:val="24"/>
          <w:lang w:val="en-US"/>
        </w:rPr>
        <w:t xml:space="preserve"> accommodations</w:t>
      </w:r>
      <w:r w:rsidRPr="00CA292A">
        <w:rPr>
          <w:rFonts w:ascii="Arial" w:eastAsia="Aptos" w:hAnsi="Arial" w:cs="Arial"/>
          <w:sz w:val="24"/>
          <w:szCs w:val="24"/>
          <w:lang w:val="en-US"/>
        </w:rPr>
        <w:t xml:space="preserve">, parking accommodations, and accessibility during protests on campus. </w:t>
      </w:r>
    </w:p>
    <w:p w14:paraId="39F67C18" w14:textId="77777777" w:rsidR="007F72BA" w:rsidRPr="00CA292A" w:rsidRDefault="007F72BA" w:rsidP="4BD4892C">
      <w:pPr>
        <w:rPr>
          <w:rFonts w:ascii="Arial" w:eastAsia="Aptos" w:hAnsi="Arial" w:cs="Arial"/>
          <w:sz w:val="24"/>
          <w:szCs w:val="24"/>
        </w:rPr>
      </w:pPr>
      <w:r w:rsidRPr="00CA292A">
        <w:rPr>
          <w:rFonts w:ascii="Arial" w:eastAsia="Aptos" w:hAnsi="Arial" w:cs="Arial"/>
          <w:sz w:val="24"/>
          <w:szCs w:val="24"/>
          <w:lang w:val="en-US"/>
        </w:rPr>
        <w:t>Additionally, based on the 2023 AODA compliance reporting and internal data collection, AccessMac identified a few critical priority areas requiring in-depth consultation (long-term) and adjustments to bring the University further in line with the AODA. These in-depth consultations included: </w:t>
      </w:r>
      <w:r w:rsidRPr="00CA292A">
        <w:rPr>
          <w:rFonts w:ascii="Arial" w:eastAsia="Aptos" w:hAnsi="Arial" w:cs="Arial"/>
          <w:sz w:val="24"/>
          <w:szCs w:val="24"/>
        </w:rPr>
        <w:t> </w:t>
      </w:r>
    </w:p>
    <w:p w14:paraId="4003762B" w14:textId="5071CCA5"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Advancing individualized emergency response processes in partnership with University Health and Safety</w:t>
      </w:r>
      <w:r w:rsidR="007E4CC5" w:rsidRPr="00CA292A">
        <w:rPr>
          <w:rFonts w:ascii="Arial" w:eastAsia="Aptos" w:hAnsi="Arial" w:cs="Arial"/>
          <w:sz w:val="24"/>
          <w:szCs w:val="24"/>
          <w:lang w:val="en-US"/>
        </w:rPr>
        <w:t xml:space="preserve">, </w:t>
      </w:r>
      <w:r w:rsidR="00DB6A4C" w:rsidRPr="00CA292A">
        <w:rPr>
          <w:rFonts w:ascii="Arial" w:eastAsia="Aptos" w:hAnsi="Arial" w:cs="Arial"/>
          <w:sz w:val="24"/>
          <w:szCs w:val="24"/>
          <w:lang w:val="en-US"/>
        </w:rPr>
        <w:t xml:space="preserve">Employee Health and Well-being, and </w:t>
      </w:r>
      <w:r w:rsidR="00B66D0C" w:rsidRPr="00CA292A">
        <w:rPr>
          <w:rFonts w:ascii="Arial" w:eastAsia="Aptos" w:hAnsi="Arial" w:cs="Arial"/>
          <w:sz w:val="24"/>
          <w:szCs w:val="24"/>
          <w:lang w:val="en-US"/>
        </w:rPr>
        <w:t>Faculty of Health Sciences, Safety Office</w:t>
      </w:r>
      <w:r w:rsidRPr="00CA292A">
        <w:rPr>
          <w:rFonts w:ascii="Arial" w:eastAsia="Aptos" w:hAnsi="Arial" w:cs="Arial"/>
          <w:sz w:val="24"/>
          <w:szCs w:val="24"/>
        </w:rPr>
        <w:t xml:space="preserve">. A streamlined approach and process have been developed to ensure persons requiring support in an emergency is documented, which is a requirement under the Employment Standard of the AODA, </w:t>
      </w:r>
      <w:r w:rsidR="00CD5D19" w:rsidRPr="00CA292A">
        <w:rPr>
          <w:rFonts w:ascii="Arial" w:eastAsia="Aptos" w:hAnsi="Arial" w:cs="Arial"/>
          <w:sz w:val="24"/>
          <w:szCs w:val="24"/>
        </w:rPr>
        <w:t>but also a critical</w:t>
      </w:r>
      <w:r w:rsidR="0001013A" w:rsidRPr="00CA292A">
        <w:rPr>
          <w:rFonts w:ascii="Arial" w:eastAsia="Aptos" w:hAnsi="Arial" w:cs="Arial"/>
          <w:sz w:val="24"/>
          <w:szCs w:val="24"/>
        </w:rPr>
        <w:t xml:space="preserve"> life saving precautionary practice.</w:t>
      </w:r>
    </w:p>
    <w:p w14:paraId="5FD9141B" w14:textId="77777777"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Improving inclusive procurement processes in partnership with Strategic Procurement</w:t>
      </w:r>
      <w:r w:rsidRPr="00CA292A">
        <w:rPr>
          <w:rFonts w:ascii="Arial" w:eastAsia="Aptos" w:hAnsi="Arial" w:cs="Arial"/>
          <w:sz w:val="24"/>
          <w:szCs w:val="24"/>
        </w:rPr>
        <w:t>. This work is on-going, with initial areas for improvement identified, including tracking AODA service providers, and accessible purchasing patterns.</w:t>
      </w:r>
    </w:p>
    <w:p w14:paraId="25E52A66" w14:textId="108DD357"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lastRenderedPageBreak/>
        <w:t xml:space="preserve">Ensuring accessibility and disability inclusions are embedded within the renewed </w:t>
      </w:r>
      <w:hyperlink r:id="rId18">
        <w:r w:rsidRPr="00CA292A">
          <w:rPr>
            <w:rStyle w:val="Hyperlink"/>
            <w:rFonts w:ascii="Arial" w:eastAsia="Aptos" w:hAnsi="Arial" w:cs="Arial"/>
            <w:sz w:val="24"/>
            <w:szCs w:val="24"/>
            <w:lang w:val="en-US"/>
          </w:rPr>
          <w:t>McMaster institutional brand guidelines</w:t>
        </w:r>
      </w:hyperlink>
      <w:r w:rsidRPr="00CA292A">
        <w:rPr>
          <w:rFonts w:ascii="Arial" w:eastAsia="Aptos" w:hAnsi="Arial" w:cs="Arial"/>
          <w:sz w:val="24"/>
          <w:szCs w:val="24"/>
          <w:lang w:val="en-US"/>
        </w:rPr>
        <w:t xml:space="preserve"> in partnership with Communications, Marketing &amp; Public Affairs</w:t>
      </w:r>
      <w:r w:rsidR="008F1DE8" w:rsidRPr="00CA292A">
        <w:rPr>
          <w:rFonts w:ascii="Arial" w:eastAsia="Aptos" w:hAnsi="Arial" w:cs="Arial"/>
          <w:sz w:val="24"/>
          <w:szCs w:val="24"/>
          <w:lang w:val="en-US"/>
        </w:rPr>
        <w:t>.</w:t>
      </w:r>
      <w:r w:rsidRPr="00CA292A">
        <w:rPr>
          <w:rFonts w:ascii="Arial" w:eastAsia="Aptos" w:hAnsi="Arial" w:cs="Arial"/>
          <w:sz w:val="24"/>
          <w:szCs w:val="24"/>
        </w:rPr>
        <w:t> </w:t>
      </w:r>
    </w:p>
    <w:p w14:paraId="639855AE" w14:textId="77777777"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Consultations on the new McMaster Facility Accessibility Design Standards, led by Facility Services and the Barrier Free Standards Committee.</w:t>
      </w:r>
      <w:r w:rsidRPr="00CA292A">
        <w:rPr>
          <w:rFonts w:ascii="Arial" w:eastAsia="Aptos" w:hAnsi="Arial" w:cs="Arial"/>
          <w:sz w:val="24"/>
          <w:szCs w:val="24"/>
        </w:rPr>
        <w:t> </w:t>
      </w:r>
    </w:p>
    <w:p w14:paraId="661BF11D" w14:textId="53AD7099"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 xml:space="preserve">Website accessibility </w:t>
      </w:r>
      <w:r w:rsidR="0001013A" w:rsidRPr="00CA292A">
        <w:rPr>
          <w:rFonts w:ascii="Arial" w:eastAsia="Aptos" w:hAnsi="Arial" w:cs="Arial"/>
          <w:sz w:val="24"/>
          <w:szCs w:val="24"/>
          <w:lang w:val="en-US"/>
        </w:rPr>
        <w:t xml:space="preserve">compliance with the goal </w:t>
      </w:r>
      <w:r w:rsidRPr="00CA292A">
        <w:rPr>
          <w:rFonts w:ascii="Arial" w:eastAsia="Aptos" w:hAnsi="Arial" w:cs="Arial"/>
          <w:sz w:val="24"/>
          <w:szCs w:val="24"/>
          <w:lang w:val="en-US"/>
        </w:rPr>
        <w:t>to reach full web accessibility by December 2024 in partnership with University Technology Services</w:t>
      </w:r>
      <w:r w:rsidR="00117135" w:rsidRPr="00CA292A">
        <w:rPr>
          <w:rFonts w:ascii="Arial" w:eastAsia="Aptos" w:hAnsi="Arial" w:cs="Arial"/>
          <w:sz w:val="24"/>
          <w:szCs w:val="24"/>
          <w:lang w:val="en-US"/>
        </w:rPr>
        <w:t>.</w:t>
      </w:r>
      <w:r w:rsidRPr="00CA292A">
        <w:rPr>
          <w:rFonts w:ascii="Arial" w:eastAsia="Aptos" w:hAnsi="Arial" w:cs="Arial"/>
          <w:sz w:val="24"/>
          <w:szCs w:val="24"/>
        </w:rPr>
        <w:t> </w:t>
      </w:r>
    </w:p>
    <w:p w14:paraId="58FDDDDE" w14:textId="2ACF4A63"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Assessments and roadmap for the forthcoming AODA Postsecondary Education Standards in partnership with the Office of the Vice-Provost, Teaching and Learning</w:t>
      </w:r>
      <w:r w:rsidR="00607208" w:rsidRPr="00CA292A">
        <w:rPr>
          <w:rFonts w:ascii="Arial" w:eastAsia="Aptos" w:hAnsi="Arial" w:cs="Arial"/>
          <w:sz w:val="24"/>
          <w:szCs w:val="24"/>
        </w:rPr>
        <w:t>.</w:t>
      </w:r>
    </w:p>
    <w:p w14:paraId="1E3582EA" w14:textId="117EEEFA"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 xml:space="preserve">Accessibility reviews and consults of spaces, including laboratories, </w:t>
      </w:r>
      <w:r w:rsidR="0001013A" w:rsidRPr="00CA292A">
        <w:rPr>
          <w:rFonts w:ascii="Arial" w:eastAsia="Aptos" w:hAnsi="Arial" w:cs="Arial"/>
          <w:sz w:val="24"/>
          <w:szCs w:val="24"/>
          <w:lang w:val="en-US"/>
        </w:rPr>
        <w:t xml:space="preserve">and </w:t>
      </w:r>
      <w:r w:rsidRPr="00CA292A">
        <w:rPr>
          <w:rFonts w:ascii="Arial" w:eastAsia="Aptos" w:hAnsi="Arial" w:cs="Arial"/>
          <w:sz w:val="24"/>
          <w:szCs w:val="24"/>
          <w:lang w:val="en-US"/>
        </w:rPr>
        <w:t>the community garden</w:t>
      </w:r>
      <w:r w:rsidR="00607208" w:rsidRPr="00CA292A">
        <w:rPr>
          <w:rFonts w:ascii="Arial" w:eastAsia="Aptos" w:hAnsi="Arial" w:cs="Arial"/>
          <w:sz w:val="24"/>
          <w:szCs w:val="24"/>
        </w:rPr>
        <w:t>.</w:t>
      </w:r>
    </w:p>
    <w:p w14:paraId="05EC08C1" w14:textId="77777777" w:rsidR="007F72BA" w:rsidRPr="00CA292A" w:rsidRDefault="007F72BA" w:rsidP="00247523">
      <w:pPr>
        <w:numPr>
          <w:ilvl w:val="0"/>
          <w:numId w:val="9"/>
        </w:numPr>
        <w:rPr>
          <w:rFonts w:ascii="Arial" w:eastAsia="Aptos" w:hAnsi="Arial" w:cs="Arial"/>
          <w:sz w:val="24"/>
          <w:szCs w:val="24"/>
        </w:rPr>
      </w:pPr>
      <w:r w:rsidRPr="00CA292A">
        <w:rPr>
          <w:rFonts w:ascii="Arial" w:eastAsia="Aptos" w:hAnsi="Arial" w:cs="Arial"/>
          <w:sz w:val="24"/>
          <w:szCs w:val="24"/>
          <w:lang w:val="en-US"/>
        </w:rPr>
        <w:t>Review of accessibility at McMaster’s convocation in partnership with the Office of the Registrar. </w:t>
      </w:r>
      <w:r w:rsidRPr="00CA292A">
        <w:rPr>
          <w:rFonts w:ascii="Arial" w:eastAsia="Aptos" w:hAnsi="Arial" w:cs="Arial"/>
          <w:sz w:val="24"/>
          <w:szCs w:val="24"/>
        </w:rPr>
        <w:t> </w:t>
      </w:r>
    </w:p>
    <w:p w14:paraId="4B187B00" w14:textId="67E5CEFA" w:rsidR="007F72BA" w:rsidRPr="00CA292A" w:rsidRDefault="007F72BA" w:rsidP="4BD4892C">
      <w:pPr>
        <w:rPr>
          <w:rFonts w:ascii="Arial" w:eastAsia="Aptos" w:hAnsi="Arial" w:cs="Arial"/>
          <w:sz w:val="24"/>
          <w:szCs w:val="24"/>
        </w:rPr>
      </w:pPr>
      <w:r w:rsidRPr="00CA292A">
        <w:rPr>
          <w:rFonts w:ascii="Arial" w:eastAsia="Aptos" w:hAnsi="Arial" w:cs="Arial"/>
          <w:sz w:val="24"/>
          <w:szCs w:val="24"/>
          <w:lang w:val="en-US"/>
        </w:rPr>
        <w:t xml:space="preserve">These in-depth consultations significantly add </w:t>
      </w:r>
      <w:r w:rsidR="004B0211" w:rsidRPr="00CA292A">
        <w:rPr>
          <w:rFonts w:ascii="Arial" w:eastAsia="Aptos" w:hAnsi="Arial" w:cs="Arial"/>
          <w:sz w:val="24"/>
          <w:szCs w:val="24"/>
          <w:lang w:val="en-US"/>
        </w:rPr>
        <w:t xml:space="preserve">quality </w:t>
      </w:r>
      <w:r w:rsidRPr="00CA292A">
        <w:rPr>
          <w:rFonts w:ascii="Arial" w:eastAsia="Aptos" w:hAnsi="Arial" w:cs="Arial"/>
          <w:sz w:val="24"/>
          <w:szCs w:val="24"/>
          <w:lang w:val="en-US"/>
        </w:rPr>
        <w:t>value and contribut</w:t>
      </w:r>
      <w:r w:rsidR="004B0211" w:rsidRPr="00CA292A">
        <w:rPr>
          <w:rFonts w:ascii="Arial" w:eastAsia="Aptos" w:hAnsi="Arial" w:cs="Arial"/>
          <w:sz w:val="24"/>
          <w:szCs w:val="24"/>
          <w:lang w:val="en-US"/>
        </w:rPr>
        <w:t>e</w:t>
      </w:r>
      <w:r w:rsidRPr="00CA292A">
        <w:rPr>
          <w:rFonts w:ascii="Arial" w:eastAsia="Aptos" w:hAnsi="Arial" w:cs="Arial"/>
          <w:sz w:val="24"/>
          <w:szCs w:val="24"/>
          <w:lang w:val="en-US"/>
        </w:rPr>
        <w:t xml:space="preserve"> to making McMaster’s structural processes and spaces more accessible and inclusive.</w:t>
      </w:r>
      <w:r w:rsidRPr="00CA292A">
        <w:rPr>
          <w:rFonts w:ascii="Arial" w:eastAsia="Aptos" w:hAnsi="Arial" w:cs="Arial"/>
          <w:sz w:val="24"/>
          <w:szCs w:val="24"/>
        </w:rPr>
        <w:t> </w:t>
      </w:r>
    </w:p>
    <w:p w14:paraId="26A4FFCE" w14:textId="77777777" w:rsidR="007F72BA" w:rsidRPr="00CA292A" w:rsidRDefault="007F72BA" w:rsidP="4BD4892C">
      <w:pPr>
        <w:pStyle w:val="Heading3"/>
        <w:rPr>
          <w:rFonts w:ascii="Arial" w:eastAsia="Aptos" w:hAnsi="Arial" w:cs="Arial"/>
          <w:color w:val="7A003C"/>
          <w:shd w:val="clear" w:color="auto" w:fill="FFFFFF"/>
        </w:rPr>
      </w:pPr>
      <w:bookmarkStart w:id="9" w:name="_Toc180421563"/>
      <w:r w:rsidRPr="00CA292A">
        <w:rPr>
          <w:rFonts w:ascii="Arial" w:eastAsia="Aptos" w:hAnsi="Arial" w:cs="Arial"/>
          <w:color w:val="7A003C"/>
          <w:shd w:val="clear" w:color="auto" w:fill="FFFFFF"/>
        </w:rPr>
        <w:t>Training and Engagement</w:t>
      </w:r>
      <w:bookmarkEnd w:id="9"/>
    </w:p>
    <w:p w14:paraId="22F6377D" w14:textId="0E583FD8" w:rsidR="007F72BA" w:rsidRPr="00CA292A" w:rsidRDefault="007F72BA" w:rsidP="4BD4892C">
      <w:pPr>
        <w:rPr>
          <w:rFonts w:ascii="Arial" w:eastAsia="Aptos" w:hAnsi="Arial" w:cs="Arial"/>
          <w:sz w:val="24"/>
          <w:szCs w:val="24"/>
          <w:shd w:val="clear" w:color="auto" w:fill="FFFFFF"/>
        </w:rPr>
      </w:pPr>
      <w:r w:rsidRPr="00CA292A">
        <w:rPr>
          <w:rFonts w:ascii="Arial" w:eastAsia="Aptos" w:hAnsi="Arial" w:cs="Arial"/>
          <w:b/>
          <w:bCs/>
          <w:color w:val="7A003C"/>
          <w:sz w:val="24"/>
          <w:szCs w:val="24"/>
          <w:shd w:val="clear" w:color="auto" w:fill="FFFFFF"/>
        </w:rPr>
        <w:t xml:space="preserve">Training and Engagement Achievements: </w:t>
      </w:r>
      <w:r w:rsidRPr="00CA292A">
        <w:rPr>
          <w:rFonts w:ascii="Arial" w:eastAsia="Aptos" w:hAnsi="Arial" w:cs="Arial"/>
          <w:sz w:val="24"/>
          <w:szCs w:val="24"/>
          <w:shd w:val="clear" w:color="auto" w:fill="FFFFFF"/>
        </w:rPr>
        <w:t>With AccessMac’s full-time Project Coordinator in place, AccessMac was able to offer both synchronous and asynchronous trainings. This resulted in 3</w:t>
      </w:r>
      <w:r w:rsidR="004B0211" w:rsidRPr="00CA292A">
        <w:rPr>
          <w:rFonts w:ascii="Arial" w:eastAsia="Aptos" w:hAnsi="Arial" w:cs="Arial"/>
          <w:sz w:val="24"/>
          <w:szCs w:val="24"/>
          <w:shd w:val="clear" w:color="auto" w:fill="FFFFFF"/>
        </w:rPr>
        <w:t>,</w:t>
      </w:r>
      <w:r w:rsidRPr="00CA292A">
        <w:rPr>
          <w:rFonts w:ascii="Arial" w:eastAsia="Aptos" w:hAnsi="Arial" w:cs="Arial"/>
          <w:sz w:val="24"/>
          <w:szCs w:val="24"/>
          <w:shd w:val="clear" w:color="auto" w:fill="FFFFFF"/>
        </w:rPr>
        <w:t>244 participants attend</w:t>
      </w:r>
      <w:r w:rsidR="6ED06A8F" w:rsidRPr="00CA292A">
        <w:rPr>
          <w:rFonts w:ascii="Arial" w:eastAsia="Aptos" w:hAnsi="Arial" w:cs="Arial"/>
          <w:sz w:val="24"/>
          <w:szCs w:val="24"/>
          <w:shd w:val="clear" w:color="auto" w:fill="FFFFFF"/>
        </w:rPr>
        <w:t>ing</w:t>
      </w:r>
      <w:r w:rsidRPr="00CA292A">
        <w:rPr>
          <w:rFonts w:ascii="Arial" w:eastAsia="Aptos" w:hAnsi="Arial" w:cs="Arial"/>
          <w:sz w:val="24"/>
          <w:szCs w:val="24"/>
          <w:shd w:val="clear" w:color="auto" w:fill="FFFFFF"/>
        </w:rPr>
        <w:t xml:space="preserve"> in</w:t>
      </w:r>
      <w:r w:rsidR="00F60FC5" w:rsidRPr="00CA292A">
        <w:rPr>
          <w:rFonts w:ascii="Arial" w:eastAsia="Aptos" w:hAnsi="Arial" w:cs="Arial"/>
          <w:sz w:val="24"/>
          <w:szCs w:val="24"/>
          <w:shd w:val="clear" w:color="auto" w:fill="FFFFFF"/>
        </w:rPr>
        <w:t>-</w:t>
      </w:r>
      <w:r w:rsidRPr="00CA292A">
        <w:rPr>
          <w:rFonts w:ascii="Arial" w:eastAsia="Aptos" w:hAnsi="Arial" w:cs="Arial"/>
          <w:sz w:val="24"/>
          <w:szCs w:val="24"/>
          <w:shd w:val="clear" w:color="auto" w:fill="FFFFFF"/>
        </w:rPr>
        <w:t>person training workshops (e.g. Welcome Week, Accessibility 101), engagement events (17 in total), and attend</w:t>
      </w:r>
      <w:r w:rsidR="367F3775" w:rsidRPr="00CA292A">
        <w:rPr>
          <w:rFonts w:ascii="Arial" w:eastAsia="Aptos" w:hAnsi="Arial" w:cs="Arial"/>
          <w:sz w:val="24"/>
          <w:szCs w:val="24"/>
          <w:shd w:val="clear" w:color="auto" w:fill="FFFFFF"/>
        </w:rPr>
        <w:t>ing</w:t>
      </w:r>
      <w:r w:rsidRPr="00CA292A">
        <w:rPr>
          <w:rFonts w:ascii="Arial" w:eastAsia="Aptos" w:hAnsi="Arial" w:cs="Arial"/>
          <w:sz w:val="24"/>
          <w:szCs w:val="24"/>
          <w:shd w:val="clear" w:color="auto" w:fill="FFFFFF"/>
        </w:rPr>
        <w:t xml:space="preserve"> committee and network meetings (</w:t>
      </w:r>
      <w:r w:rsidR="0ACC7D17" w:rsidRPr="00CA292A">
        <w:rPr>
          <w:rFonts w:ascii="Arial" w:eastAsia="Aptos" w:hAnsi="Arial" w:cs="Arial"/>
          <w:sz w:val="24"/>
          <w:szCs w:val="24"/>
          <w:shd w:val="clear" w:color="auto" w:fill="FFFFFF"/>
        </w:rPr>
        <w:t>38+</w:t>
      </w:r>
      <w:r w:rsidR="00037860" w:rsidRPr="00CA292A">
        <w:rPr>
          <w:rFonts w:ascii="Arial" w:eastAsia="Aptos" w:hAnsi="Arial" w:cs="Arial"/>
          <w:sz w:val="24"/>
          <w:szCs w:val="24"/>
          <w:shd w:val="clear" w:color="auto" w:fill="FFFFFF"/>
        </w:rPr>
        <w:t xml:space="preserve"> meetings</w:t>
      </w:r>
      <w:r w:rsidRPr="00CA292A">
        <w:rPr>
          <w:rFonts w:ascii="Arial" w:eastAsia="Aptos" w:hAnsi="Arial" w:cs="Arial"/>
          <w:sz w:val="24"/>
          <w:szCs w:val="24"/>
          <w:shd w:val="clear" w:color="auto" w:fill="FFFFFF"/>
        </w:rPr>
        <w:t>)</w:t>
      </w:r>
      <w:r w:rsidR="00F60FC5" w:rsidRPr="00CA292A">
        <w:rPr>
          <w:rFonts w:ascii="Arial" w:eastAsia="Aptos" w:hAnsi="Arial" w:cs="Arial"/>
          <w:sz w:val="24"/>
          <w:szCs w:val="24"/>
          <w:shd w:val="clear" w:color="auto" w:fill="FFFFFF"/>
        </w:rPr>
        <w:t>;</w:t>
      </w:r>
      <w:r w:rsidR="28628CBA" w:rsidRPr="00CA292A">
        <w:rPr>
          <w:rFonts w:ascii="Arial" w:eastAsia="Aptos" w:hAnsi="Arial" w:cs="Arial"/>
          <w:sz w:val="24"/>
          <w:szCs w:val="24"/>
          <w:shd w:val="clear" w:color="auto" w:fill="FFFFFF"/>
        </w:rPr>
        <w:t xml:space="preserve"> in total</w:t>
      </w:r>
      <w:r w:rsidR="00F60FC5" w:rsidRPr="00CA292A">
        <w:rPr>
          <w:rFonts w:ascii="Arial" w:eastAsia="Aptos" w:hAnsi="Arial" w:cs="Arial"/>
          <w:sz w:val="24"/>
          <w:szCs w:val="24"/>
          <w:shd w:val="clear" w:color="auto" w:fill="FFFFFF"/>
        </w:rPr>
        <w:t>,</w:t>
      </w:r>
      <w:r w:rsidR="28628CBA" w:rsidRPr="00CA292A">
        <w:rPr>
          <w:rFonts w:ascii="Arial" w:eastAsia="Aptos" w:hAnsi="Arial" w:cs="Arial"/>
          <w:sz w:val="24"/>
          <w:szCs w:val="24"/>
          <w:shd w:val="clear" w:color="auto" w:fill="FFFFFF"/>
        </w:rPr>
        <w:t xml:space="preserve"> 2,200</w:t>
      </w:r>
      <w:r w:rsidR="78C14AF2" w:rsidRPr="00CA292A">
        <w:rPr>
          <w:rFonts w:ascii="Arial" w:eastAsia="Aptos" w:hAnsi="Arial" w:cs="Arial"/>
          <w:sz w:val="24"/>
          <w:szCs w:val="24"/>
          <w:shd w:val="clear" w:color="auto" w:fill="FFFFFF"/>
        </w:rPr>
        <w:t xml:space="preserve"> participants attended </w:t>
      </w:r>
      <w:r w:rsidR="01CC253F" w:rsidRPr="00CA292A">
        <w:rPr>
          <w:rFonts w:ascii="Arial" w:eastAsia="Aptos" w:hAnsi="Arial" w:cs="Arial"/>
          <w:sz w:val="24"/>
          <w:szCs w:val="24"/>
          <w:shd w:val="clear" w:color="auto" w:fill="FFFFFF"/>
        </w:rPr>
        <w:t xml:space="preserve">more </w:t>
      </w:r>
      <w:r w:rsidR="78C14AF2" w:rsidRPr="00CA292A">
        <w:rPr>
          <w:rFonts w:ascii="Arial" w:eastAsia="Aptos" w:hAnsi="Arial" w:cs="Arial"/>
          <w:sz w:val="24"/>
          <w:szCs w:val="24"/>
          <w:shd w:val="clear" w:color="auto" w:fill="FFFFFF"/>
        </w:rPr>
        <w:t xml:space="preserve">than the </w:t>
      </w:r>
      <w:r w:rsidR="28628CBA" w:rsidRPr="00CA292A">
        <w:rPr>
          <w:rFonts w:ascii="Arial" w:eastAsia="Aptos" w:hAnsi="Arial" w:cs="Arial"/>
          <w:sz w:val="24"/>
          <w:szCs w:val="24"/>
          <w:shd w:val="clear" w:color="auto" w:fill="FFFFFF"/>
        </w:rPr>
        <w:t>previous year</w:t>
      </w:r>
      <w:r w:rsidRPr="00CA292A">
        <w:rPr>
          <w:rFonts w:ascii="Arial" w:eastAsia="Aptos" w:hAnsi="Arial" w:cs="Arial"/>
          <w:sz w:val="24"/>
          <w:szCs w:val="24"/>
          <w:shd w:val="clear" w:color="auto" w:fill="FFFFFF"/>
        </w:rPr>
        <w:t>. Additionally</w:t>
      </w:r>
      <w:r w:rsidR="2487B587" w:rsidRPr="00CA292A">
        <w:rPr>
          <w:rFonts w:ascii="Arial" w:eastAsia="Aptos" w:hAnsi="Arial" w:cs="Arial"/>
          <w:sz w:val="24"/>
          <w:szCs w:val="24"/>
          <w:shd w:val="clear" w:color="auto" w:fill="FFFFFF"/>
        </w:rPr>
        <w:t>,</w:t>
      </w:r>
      <w:r w:rsidRPr="00CA292A">
        <w:rPr>
          <w:rFonts w:ascii="Arial" w:eastAsia="Aptos" w:hAnsi="Arial" w:cs="Arial"/>
          <w:sz w:val="24"/>
          <w:szCs w:val="24"/>
          <w:shd w:val="clear" w:color="auto" w:fill="FFFFFF"/>
        </w:rPr>
        <w:t xml:space="preserve"> through asynchronous delivery, 6</w:t>
      </w:r>
      <w:r w:rsidR="00037860" w:rsidRPr="00CA292A">
        <w:rPr>
          <w:rFonts w:ascii="Arial" w:eastAsia="Aptos" w:hAnsi="Arial" w:cs="Arial"/>
          <w:sz w:val="24"/>
          <w:szCs w:val="24"/>
          <w:shd w:val="clear" w:color="auto" w:fill="FFFFFF"/>
        </w:rPr>
        <w:t>,</w:t>
      </w:r>
      <w:r w:rsidRPr="00CA292A">
        <w:rPr>
          <w:rFonts w:ascii="Arial" w:eastAsia="Aptos" w:hAnsi="Arial" w:cs="Arial"/>
          <w:sz w:val="24"/>
          <w:szCs w:val="24"/>
          <w:shd w:val="clear" w:color="auto" w:fill="FFFFFF"/>
        </w:rPr>
        <w:t>064 individuals were trained</w:t>
      </w:r>
      <w:r w:rsidR="7F1EBADC" w:rsidRPr="00CA292A">
        <w:rPr>
          <w:rFonts w:ascii="Arial" w:eastAsia="Aptos" w:hAnsi="Arial" w:cs="Arial"/>
          <w:sz w:val="24"/>
          <w:szCs w:val="24"/>
          <w:shd w:val="clear" w:color="auto" w:fill="FFFFFF"/>
        </w:rPr>
        <w:t xml:space="preserve"> (488 more than the previous year)</w:t>
      </w:r>
      <w:r w:rsidRPr="00CA292A">
        <w:rPr>
          <w:rFonts w:ascii="Arial" w:eastAsia="Aptos" w:hAnsi="Arial" w:cs="Arial"/>
          <w:sz w:val="24"/>
          <w:szCs w:val="24"/>
          <w:shd w:val="clear" w:color="auto" w:fill="FFFFFF"/>
        </w:rPr>
        <w:t>, this includes 3</w:t>
      </w:r>
      <w:r w:rsidR="00037860" w:rsidRPr="00CA292A">
        <w:rPr>
          <w:rFonts w:ascii="Arial" w:eastAsia="Aptos" w:hAnsi="Arial" w:cs="Arial"/>
          <w:sz w:val="24"/>
          <w:szCs w:val="24"/>
          <w:shd w:val="clear" w:color="auto" w:fill="FFFFFF"/>
        </w:rPr>
        <w:t>,</w:t>
      </w:r>
      <w:r w:rsidRPr="00CA292A">
        <w:rPr>
          <w:rFonts w:ascii="Arial" w:eastAsia="Aptos" w:hAnsi="Arial" w:cs="Arial"/>
          <w:sz w:val="24"/>
          <w:szCs w:val="24"/>
          <w:shd w:val="clear" w:color="auto" w:fill="FFFFFF"/>
        </w:rPr>
        <w:t>915 individuals who completed the mandatory AODA and Human Rights Code training.</w:t>
      </w:r>
      <w:r w:rsidR="009B73C3" w:rsidRPr="00CA292A">
        <w:rPr>
          <w:rFonts w:ascii="Arial" w:eastAsia="Aptos" w:hAnsi="Arial" w:cs="Arial"/>
          <w:sz w:val="24"/>
          <w:szCs w:val="24"/>
          <w:shd w:val="clear" w:color="auto" w:fill="FFFFFF"/>
        </w:rPr>
        <w:t xml:space="preserve"> Please </w:t>
      </w:r>
      <w:r w:rsidR="00F3537A" w:rsidRPr="00CA292A">
        <w:rPr>
          <w:rFonts w:ascii="Arial" w:eastAsia="Aptos" w:hAnsi="Arial" w:cs="Arial"/>
          <w:sz w:val="24"/>
          <w:szCs w:val="24"/>
          <w:shd w:val="clear" w:color="auto" w:fill="FFFFFF"/>
        </w:rPr>
        <w:t>refer to</w:t>
      </w:r>
      <w:r w:rsidR="009B73C3" w:rsidRPr="00CA292A">
        <w:rPr>
          <w:rFonts w:ascii="Arial" w:eastAsia="Aptos" w:hAnsi="Arial" w:cs="Arial"/>
          <w:sz w:val="24"/>
          <w:szCs w:val="24"/>
          <w:shd w:val="clear" w:color="auto" w:fill="FFFFFF"/>
        </w:rPr>
        <w:t xml:space="preserve"> A</w:t>
      </w:r>
      <w:r w:rsidR="00F3537A" w:rsidRPr="00CA292A">
        <w:rPr>
          <w:rFonts w:ascii="Arial" w:eastAsia="Aptos" w:hAnsi="Arial" w:cs="Arial"/>
          <w:sz w:val="24"/>
          <w:szCs w:val="24"/>
          <w:shd w:val="clear" w:color="auto" w:fill="FFFFFF"/>
        </w:rPr>
        <w:t>ppendix A for further information on training and engagement numbers.</w:t>
      </w:r>
      <w:r w:rsidRPr="00CA292A">
        <w:rPr>
          <w:rFonts w:ascii="Arial" w:eastAsia="Aptos" w:hAnsi="Arial" w:cs="Arial"/>
          <w:sz w:val="24"/>
          <w:szCs w:val="24"/>
          <w:shd w:val="clear" w:color="auto" w:fill="FFFFFF"/>
        </w:rPr>
        <w:t xml:space="preserve"> The following are the </w:t>
      </w:r>
      <w:r w:rsidR="00037860" w:rsidRPr="00CA292A">
        <w:rPr>
          <w:rFonts w:ascii="Arial" w:eastAsia="Aptos" w:hAnsi="Arial" w:cs="Arial"/>
          <w:sz w:val="24"/>
          <w:szCs w:val="24"/>
          <w:shd w:val="clear" w:color="auto" w:fill="FFFFFF"/>
        </w:rPr>
        <w:t xml:space="preserve">top </w:t>
      </w:r>
      <w:r w:rsidRPr="00CA292A">
        <w:rPr>
          <w:rFonts w:ascii="Arial" w:eastAsia="Aptos" w:hAnsi="Arial" w:cs="Arial"/>
          <w:sz w:val="24"/>
          <w:szCs w:val="24"/>
          <w:shd w:val="clear" w:color="auto" w:fill="FFFFFF"/>
        </w:rPr>
        <w:t xml:space="preserve">training topics </w:t>
      </w:r>
      <w:r w:rsidR="00037860" w:rsidRPr="00CA292A">
        <w:rPr>
          <w:rFonts w:ascii="Arial" w:eastAsia="Aptos" w:hAnsi="Arial" w:cs="Arial"/>
          <w:sz w:val="24"/>
          <w:szCs w:val="24"/>
          <w:shd w:val="clear" w:color="auto" w:fill="FFFFFF"/>
        </w:rPr>
        <w:t>covered</w:t>
      </w:r>
      <w:r w:rsidRPr="00CA292A">
        <w:rPr>
          <w:rFonts w:ascii="Arial" w:eastAsia="Aptos" w:hAnsi="Arial" w:cs="Arial"/>
          <w:sz w:val="24"/>
          <w:szCs w:val="24"/>
          <w:shd w:val="clear" w:color="auto" w:fill="FFFFFF"/>
        </w:rPr>
        <w:t xml:space="preserve"> during this period:</w:t>
      </w:r>
    </w:p>
    <w:p w14:paraId="5ABB6BFC" w14:textId="77777777" w:rsidR="007F72BA" w:rsidRPr="00CA292A" w:rsidRDefault="007F72BA" w:rsidP="00247523">
      <w:pPr>
        <w:numPr>
          <w:ilvl w:val="0"/>
          <w:numId w:val="11"/>
        </w:numPr>
        <w:spacing w:after="0" w:line="240" w:lineRule="auto"/>
        <w:ind w:left="714" w:hanging="357"/>
        <w:rPr>
          <w:rFonts w:ascii="Arial" w:eastAsia="Aptos" w:hAnsi="Arial" w:cs="Arial"/>
          <w:sz w:val="24"/>
          <w:szCs w:val="24"/>
          <w:shd w:val="clear" w:color="auto" w:fill="FFFFFF"/>
        </w:rPr>
      </w:pPr>
      <w:r w:rsidRPr="00CA292A">
        <w:rPr>
          <w:rFonts w:ascii="Arial" w:eastAsia="Aptos" w:hAnsi="Arial" w:cs="Arial"/>
          <w:sz w:val="24"/>
          <w:szCs w:val="24"/>
          <w:shd w:val="clear" w:color="auto" w:fill="FFFFFF"/>
          <w:lang w:val="en-US"/>
        </w:rPr>
        <w:t>AODA and Human Rights Code </w:t>
      </w:r>
      <w:r w:rsidRPr="00CA292A">
        <w:rPr>
          <w:rFonts w:ascii="Arial" w:eastAsia="Aptos" w:hAnsi="Arial" w:cs="Arial"/>
          <w:sz w:val="24"/>
          <w:szCs w:val="24"/>
          <w:shd w:val="clear" w:color="auto" w:fill="FFFFFF"/>
        </w:rPr>
        <w:t> </w:t>
      </w:r>
    </w:p>
    <w:p w14:paraId="632A7784" w14:textId="77777777" w:rsidR="007F72BA" w:rsidRPr="00CA292A" w:rsidRDefault="007F72BA" w:rsidP="00247523">
      <w:pPr>
        <w:numPr>
          <w:ilvl w:val="0"/>
          <w:numId w:val="12"/>
        </w:numPr>
        <w:spacing w:after="0" w:line="240" w:lineRule="auto"/>
        <w:ind w:left="714" w:hanging="357"/>
        <w:rPr>
          <w:rFonts w:ascii="Arial" w:eastAsia="Aptos" w:hAnsi="Arial" w:cs="Arial"/>
          <w:sz w:val="24"/>
          <w:szCs w:val="24"/>
          <w:shd w:val="clear" w:color="auto" w:fill="FFFFFF"/>
        </w:rPr>
      </w:pPr>
      <w:r w:rsidRPr="00CA292A">
        <w:rPr>
          <w:rFonts w:ascii="Arial" w:eastAsia="Aptos" w:hAnsi="Arial" w:cs="Arial"/>
          <w:sz w:val="24"/>
          <w:szCs w:val="24"/>
          <w:shd w:val="clear" w:color="auto" w:fill="FFFFFF"/>
          <w:lang w:val="en-US"/>
        </w:rPr>
        <w:t>Digital and Web Accessibility </w:t>
      </w:r>
      <w:r w:rsidRPr="00CA292A">
        <w:rPr>
          <w:rFonts w:ascii="Arial" w:eastAsia="Aptos" w:hAnsi="Arial" w:cs="Arial"/>
          <w:sz w:val="24"/>
          <w:szCs w:val="24"/>
          <w:shd w:val="clear" w:color="auto" w:fill="FFFFFF"/>
        </w:rPr>
        <w:t> </w:t>
      </w:r>
    </w:p>
    <w:p w14:paraId="6F37DC0A" w14:textId="77777777" w:rsidR="007F72BA" w:rsidRPr="00CA292A" w:rsidRDefault="007F72BA" w:rsidP="00247523">
      <w:pPr>
        <w:numPr>
          <w:ilvl w:val="0"/>
          <w:numId w:val="13"/>
        </w:numPr>
        <w:spacing w:after="0" w:line="240" w:lineRule="auto"/>
        <w:ind w:left="714" w:hanging="357"/>
        <w:rPr>
          <w:rFonts w:ascii="Arial" w:eastAsia="Aptos" w:hAnsi="Arial" w:cs="Arial"/>
          <w:sz w:val="24"/>
          <w:szCs w:val="24"/>
          <w:shd w:val="clear" w:color="auto" w:fill="FFFFFF"/>
        </w:rPr>
      </w:pPr>
      <w:r w:rsidRPr="00CA292A">
        <w:rPr>
          <w:rFonts w:ascii="Arial" w:eastAsia="Aptos" w:hAnsi="Arial" w:cs="Arial"/>
          <w:sz w:val="24"/>
          <w:szCs w:val="24"/>
          <w:shd w:val="clear" w:color="auto" w:fill="FFFFFF"/>
          <w:lang w:val="en-US"/>
        </w:rPr>
        <w:t>Tailored training – Accessibility and Disability Inclusion 101</w:t>
      </w:r>
      <w:r w:rsidRPr="00CA292A">
        <w:rPr>
          <w:rFonts w:ascii="Arial" w:eastAsia="Aptos" w:hAnsi="Arial" w:cs="Arial"/>
          <w:sz w:val="24"/>
          <w:szCs w:val="24"/>
          <w:shd w:val="clear" w:color="auto" w:fill="FFFFFF"/>
        </w:rPr>
        <w:t> </w:t>
      </w:r>
    </w:p>
    <w:p w14:paraId="4D016AB6" w14:textId="77777777" w:rsidR="007F72BA" w:rsidRPr="00CA292A" w:rsidRDefault="007F72BA" w:rsidP="00247523">
      <w:pPr>
        <w:numPr>
          <w:ilvl w:val="0"/>
          <w:numId w:val="14"/>
        </w:numPr>
        <w:spacing w:after="0" w:line="240" w:lineRule="auto"/>
        <w:ind w:left="714" w:hanging="357"/>
        <w:rPr>
          <w:rFonts w:ascii="Arial" w:eastAsia="Aptos" w:hAnsi="Arial" w:cs="Arial"/>
          <w:sz w:val="24"/>
          <w:szCs w:val="24"/>
          <w:shd w:val="clear" w:color="auto" w:fill="FFFFFF"/>
        </w:rPr>
      </w:pPr>
      <w:r w:rsidRPr="00CA292A">
        <w:rPr>
          <w:rFonts w:ascii="Arial" w:eastAsia="Aptos" w:hAnsi="Arial" w:cs="Arial"/>
          <w:sz w:val="24"/>
          <w:szCs w:val="24"/>
          <w:shd w:val="clear" w:color="auto" w:fill="FFFFFF"/>
          <w:lang w:val="en-US"/>
        </w:rPr>
        <w:t>Accessible Education / Accessibility in Teaching and Learning </w:t>
      </w:r>
      <w:r w:rsidRPr="00CA292A">
        <w:rPr>
          <w:rFonts w:ascii="Arial" w:eastAsia="Aptos" w:hAnsi="Arial" w:cs="Arial"/>
          <w:sz w:val="24"/>
          <w:szCs w:val="24"/>
          <w:shd w:val="clear" w:color="auto" w:fill="FFFFFF"/>
        </w:rPr>
        <w:t> </w:t>
      </w:r>
    </w:p>
    <w:p w14:paraId="108F3D51" w14:textId="77777777" w:rsidR="00AA7672" w:rsidRPr="00CA292A" w:rsidRDefault="007F72BA" w:rsidP="00247523">
      <w:pPr>
        <w:numPr>
          <w:ilvl w:val="0"/>
          <w:numId w:val="15"/>
        </w:numPr>
        <w:spacing w:after="0" w:line="240" w:lineRule="auto"/>
        <w:ind w:left="714" w:hanging="357"/>
        <w:rPr>
          <w:rFonts w:ascii="Arial" w:eastAsia="Aptos" w:hAnsi="Arial" w:cs="Arial"/>
          <w:sz w:val="24"/>
          <w:szCs w:val="24"/>
          <w:shd w:val="clear" w:color="auto" w:fill="FFFFFF"/>
        </w:rPr>
      </w:pPr>
      <w:r w:rsidRPr="00CA292A">
        <w:rPr>
          <w:rFonts w:ascii="Arial" w:eastAsia="Aptos" w:hAnsi="Arial" w:cs="Arial"/>
          <w:sz w:val="24"/>
          <w:szCs w:val="24"/>
          <w:shd w:val="clear" w:color="auto" w:fill="FFFFFF"/>
          <w:lang w:val="en-US"/>
        </w:rPr>
        <w:t>Accessible Sessions - Fostering a Community of Belonging</w:t>
      </w:r>
      <w:r w:rsidRPr="00CA292A">
        <w:rPr>
          <w:rFonts w:ascii="Arial" w:eastAsia="Aptos" w:hAnsi="Arial" w:cs="Arial"/>
          <w:sz w:val="24"/>
          <w:szCs w:val="24"/>
          <w:shd w:val="clear" w:color="auto" w:fill="FFFFFF"/>
        </w:rPr>
        <w:t> </w:t>
      </w:r>
    </w:p>
    <w:p w14:paraId="6792C5EA" w14:textId="77777777" w:rsidR="00AA7672" w:rsidRPr="00CA292A" w:rsidRDefault="00AA7672" w:rsidP="00AA7672">
      <w:pPr>
        <w:spacing w:after="0" w:line="240" w:lineRule="auto"/>
        <w:rPr>
          <w:rFonts w:ascii="Arial" w:eastAsia="Aptos" w:hAnsi="Arial" w:cs="Arial"/>
          <w:sz w:val="24"/>
          <w:szCs w:val="24"/>
          <w:shd w:val="clear" w:color="auto" w:fill="FFFFFF"/>
        </w:rPr>
      </w:pPr>
    </w:p>
    <w:p w14:paraId="0519018B" w14:textId="6230073E" w:rsidR="007F72BA" w:rsidRPr="00CA292A" w:rsidRDefault="007F72BA" w:rsidP="00AA7672">
      <w:pPr>
        <w:spacing w:after="0" w:line="240" w:lineRule="auto"/>
        <w:rPr>
          <w:rFonts w:ascii="Arial" w:eastAsia="Aptos" w:hAnsi="Arial" w:cs="Arial"/>
          <w:sz w:val="24"/>
          <w:szCs w:val="24"/>
          <w:shd w:val="clear" w:color="auto" w:fill="FFFFFF"/>
        </w:rPr>
      </w:pPr>
      <w:r w:rsidRPr="00CA292A">
        <w:rPr>
          <w:rFonts w:ascii="Arial" w:eastAsia="Aptos" w:hAnsi="Arial" w:cs="Arial"/>
          <w:b/>
          <w:bCs/>
          <w:color w:val="7A003C"/>
          <w:sz w:val="24"/>
          <w:szCs w:val="24"/>
          <w:shd w:val="clear" w:color="auto" w:fill="FFFFFF"/>
          <w:lang w:val="en-US"/>
        </w:rPr>
        <w:t>New and Updated Training Content:</w:t>
      </w:r>
      <w:r w:rsidRPr="00CA292A">
        <w:rPr>
          <w:rFonts w:ascii="Arial" w:eastAsia="Aptos" w:hAnsi="Arial" w:cs="Arial"/>
          <w:color w:val="7A003C"/>
          <w:sz w:val="24"/>
          <w:szCs w:val="24"/>
          <w:shd w:val="clear" w:color="auto" w:fill="FFFFFF"/>
          <w:lang w:val="en-US"/>
        </w:rPr>
        <w:t xml:space="preserve"> </w:t>
      </w:r>
      <w:r w:rsidRPr="00CA292A">
        <w:rPr>
          <w:rFonts w:ascii="Arial" w:eastAsia="Aptos" w:hAnsi="Arial" w:cs="Arial"/>
          <w:sz w:val="24"/>
          <w:szCs w:val="24"/>
          <w:shd w:val="clear" w:color="auto" w:fill="FFFFFF"/>
          <w:lang w:val="en-US"/>
        </w:rPr>
        <w:t xml:space="preserve">To ensure AccessMac’s accessibility and disability inclusion trainings remain current, a full review was done of all asynchronous and synchronous training materials which AccessMac administers. Most notable is updating the AODA and Human Rights Code training, all Welcome Week and Community Advisor training materials, and creating new tailored training content for </w:t>
      </w:r>
      <w:r w:rsidRPr="00CA292A">
        <w:rPr>
          <w:rFonts w:ascii="Arial" w:eastAsia="Aptos" w:hAnsi="Arial" w:cs="Arial"/>
          <w:sz w:val="24"/>
          <w:szCs w:val="24"/>
          <w:shd w:val="clear" w:color="auto" w:fill="FFFFFF"/>
          <w:lang w:val="en-US"/>
        </w:rPr>
        <w:lastRenderedPageBreak/>
        <w:t>Faculties who request a training workshop. Updates include content related to the renewed Accessibility Policy, updated information on best practices and legislation, and a deeper focus on intersectionality. Additionally, AccessMac has partnered with Human Resources to shift the course “Creating Disability Inclusive Work Culture through Accommodations and Accessibility Approaches” to an online format, which will strengthen the course’s contribution to the Inclusive Excellence Leadership Program. </w:t>
      </w:r>
      <w:r w:rsidRPr="00CA292A">
        <w:rPr>
          <w:rFonts w:ascii="Arial" w:eastAsia="Aptos" w:hAnsi="Arial" w:cs="Arial"/>
          <w:sz w:val="24"/>
          <w:szCs w:val="24"/>
          <w:shd w:val="clear" w:color="auto" w:fill="FFFFFF"/>
        </w:rPr>
        <w:t> </w:t>
      </w:r>
    </w:p>
    <w:p w14:paraId="03EC034D" w14:textId="4F53AD94" w:rsidR="00037860" w:rsidRPr="00CA292A" w:rsidRDefault="00AE74BF" w:rsidP="4BD4892C">
      <w:pPr>
        <w:pStyle w:val="Heading1"/>
        <w:rPr>
          <w:rFonts w:ascii="Arial" w:eastAsia="Aptos" w:hAnsi="Arial" w:cs="Arial"/>
          <w:color w:val="7A003C"/>
        </w:rPr>
      </w:pPr>
      <w:bookmarkStart w:id="10" w:name="_Toc180421564"/>
      <w:r w:rsidRPr="00CA292A">
        <w:rPr>
          <w:rFonts w:ascii="Arial" w:eastAsia="Aptos" w:hAnsi="Arial" w:cs="Arial"/>
          <w:color w:val="7A003C"/>
        </w:rPr>
        <w:t xml:space="preserve">Part </w:t>
      </w:r>
      <w:r w:rsidR="00037860" w:rsidRPr="00CA292A">
        <w:rPr>
          <w:rFonts w:ascii="Arial" w:eastAsia="Aptos" w:hAnsi="Arial" w:cs="Arial"/>
          <w:color w:val="7A003C"/>
        </w:rPr>
        <w:t>3</w:t>
      </w:r>
      <w:r w:rsidRPr="00CA292A">
        <w:rPr>
          <w:rFonts w:ascii="Arial" w:eastAsia="Aptos" w:hAnsi="Arial" w:cs="Arial"/>
          <w:color w:val="7A003C"/>
        </w:rPr>
        <w:t xml:space="preserve">: </w:t>
      </w:r>
      <w:r w:rsidR="00134807" w:rsidRPr="00CA292A">
        <w:rPr>
          <w:rFonts w:ascii="Arial" w:eastAsia="Aptos" w:hAnsi="Arial" w:cs="Arial"/>
          <w:color w:val="7A003C"/>
        </w:rPr>
        <w:t xml:space="preserve">Accessibility Policy </w:t>
      </w:r>
      <w:r w:rsidR="003A5442" w:rsidRPr="00CA292A">
        <w:rPr>
          <w:rFonts w:ascii="Arial" w:eastAsia="Aptos" w:hAnsi="Arial" w:cs="Arial"/>
          <w:color w:val="7A003C"/>
        </w:rPr>
        <w:t xml:space="preserve">Review and </w:t>
      </w:r>
      <w:r w:rsidR="0052576E" w:rsidRPr="00CA292A">
        <w:rPr>
          <w:rFonts w:ascii="Arial" w:eastAsia="Aptos" w:hAnsi="Arial" w:cs="Arial"/>
          <w:color w:val="7A003C"/>
        </w:rPr>
        <w:t>Redevelopment</w:t>
      </w:r>
      <w:bookmarkEnd w:id="10"/>
    </w:p>
    <w:p w14:paraId="1A015371" w14:textId="77777777" w:rsidR="00F128DF" w:rsidRPr="00CA292A" w:rsidRDefault="00F128DF" w:rsidP="00F128DF">
      <w:pPr>
        <w:pStyle w:val="Heading2"/>
        <w:rPr>
          <w:rFonts w:ascii="Arial" w:eastAsia="Aptos" w:hAnsi="Arial" w:cs="Arial"/>
          <w:color w:val="7A003C"/>
        </w:rPr>
      </w:pPr>
      <w:bookmarkStart w:id="11" w:name="_Toc180421565"/>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11"/>
    </w:p>
    <w:p w14:paraId="08BC401D" w14:textId="2DEB3A37" w:rsidR="00B2392B" w:rsidRPr="00CA292A" w:rsidRDefault="003057EA" w:rsidP="4BD4892C">
      <w:pPr>
        <w:rPr>
          <w:rFonts w:ascii="Arial" w:eastAsia="Aptos" w:hAnsi="Arial" w:cs="Arial"/>
          <w:sz w:val="24"/>
          <w:szCs w:val="24"/>
          <w:lang w:val="en-US"/>
        </w:rPr>
      </w:pPr>
      <w:r w:rsidRPr="00CA292A">
        <w:rPr>
          <w:rFonts w:ascii="Arial" w:eastAsia="Aptos" w:hAnsi="Arial" w:cs="Arial"/>
          <w:b/>
          <w:bCs/>
          <w:color w:val="7A003C"/>
          <w:sz w:val="24"/>
          <w:szCs w:val="24"/>
          <w:lang w:val="en-US"/>
        </w:rPr>
        <w:t xml:space="preserve">Updating McMaster’s Accessibility Policy: </w:t>
      </w:r>
      <w:r w:rsidRPr="00CA292A">
        <w:rPr>
          <w:rFonts w:ascii="Arial" w:eastAsia="Aptos" w:hAnsi="Arial" w:cs="Arial"/>
          <w:sz w:val="24"/>
          <w:szCs w:val="24"/>
          <w:lang w:val="en-US"/>
        </w:rPr>
        <w:t xml:space="preserve">During this period, to stay current with the AODA’s Integrated Accessibility Standards Regulations (IASR), as required by the AODA, the </w:t>
      </w:r>
      <w:hyperlink r:id="rId19">
        <w:r w:rsidRPr="00CA292A">
          <w:rPr>
            <w:rStyle w:val="Hyperlink"/>
            <w:rFonts w:ascii="Arial" w:eastAsia="Aptos" w:hAnsi="Arial" w:cs="Arial"/>
            <w:sz w:val="24"/>
            <w:szCs w:val="24"/>
            <w:lang w:val="en-US"/>
          </w:rPr>
          <w:t>McMaster University Accessibility Policy</w:t>
        </w:r>
      </w:hyperlink>
      <w:r w:rsidRPr="00CA292A">
        <w:rPr>
          <w:rFonts w:ascii="Arial" w:eastAsia="Aptos" w:hAnsi="Arial" w:cs="Arial"/>
          <w:sz w:val="24"/>
          <w:szCs w:val="24"/>
          <w:lang w:val="en-US"/>
        </w:rPr>
        <w:t xml:space="preserve"> was formally reviewed and approved by the Senate and Board of Governors by June 2024. </w:t>
      </w:r>
      <w:r w:rsidR="00572E3D" w:rsidRPr="00CA292A">
        <w:rPr>
          <w:rFonts w:ascii="Arial" w:eastAsia="Aptos" w:hAnsi="Arial" w:cs="Arial"/>
          <w:sz w:val="24"/>
          <w:szCs w:val="24"/>
          <w:lang w:val="en-US"/>
        </w:rPr>
        <w:t>T</w:t>
      </w:r>
      <w:r w:rsidR="003F1C1C" w:rsidRPr="00CA292A">
        <w:rPr>
          <w:rFonts w:ascii="Arial" w:eastAsia="Aptos" w:hAnsi="Arial" w:cs="Arial"/>
          <w:sz w:val="24"/>
          <w:szCs w:val="24"/>
          <w:lang w:val="en-US"/>
        </w:rPr>
        <w:t xml:space="preserve">his Policy </w:t>
      </w:r>
      <w:r w:rsidR="23228EA3" w:rsidRPr="00CA292A">
        <w:rPr>
          <w:rFonts w:ascii="Arial" w:eastAsia="Aptos" w:hAnsi="Arial" w:cs="Arial"/>
          <w:sz w:val="24"/>
          <w:szCs w:val="24"/>
          <w:lang w:val="en-US"/>
        </w:rPr>
        <w:t>is the</w:t>
      </w:r>
      <w:r w:rsidR="003F1C1C" w:rsidRPr="00CA292A">
        <w:rPr>
          <w:rFonts w:ascii="Arial" w:eastAsia="Aptos" w:hAnsi="Arial" w:cs="Arial"/>
          <w:sz w:val="24"/>
          <w:szCs w:val="24"/>
          <w:lang w:val="en-US"/>
        </w:rPr>
        <w:t xml:space="preserve"> first to be available online through the Secretariat’s website in a more accessible HTML format.</w:t>
      </w:r>
    </w:p>
    <w:p w14:paraId="6BFB591B" w14:textId="60AA62F9" w:rsidR="00787621" w:rsidRPr="00CA292A" w:rsidRDefault="00787621" w:rsidP="4BD4892C">
      <w:pPr>
        <w:rPr>
          <w:rFonts w:ascii="Arial" w:eastAsia="Aptos" w:hAnsi="Arial" w:cs="Arial"/>
          <w:sz w:val="24"/>
          <w:szCs w:val="24"/>
        </w:rPr>
      </w:pPr>
      <w:r w:rsidRPr="00CA292A">
        <w:rPr>
          <w:rFonts w:ascii="Arial" w:eastAsia="Aptos" w:hAnsi="Arial" w:cs="Arial"/>
          <w:sz w:val="24"/>
          <w:szCs w:val="24"/>
        </w:rPr>
        <w:t xml:space="preserve">The review and revision process </w:t>
      </w:r>
      <w:proofErr w:type="gramStart"/>
      <w:r w:rsidRPr="00CA292A">
        <w:rPr>
          <w:rFonts w:ascii="Arial" w:eastAsia="Aptos" w:hAnsi="Arial" w:cs="Arial"/>
          <w:sz w:val="24"/>
          <w:szCs w:val="24"/>
        </w:rPr>
        <w:t>w</w:t>
      </w:r>
      <w:r w:rsidR="00CE294E" w:rsidRPr="00CA292A">
        <w:rPr>
          <w:rFonts w:ascii="Arial" w:eastAsia="Aptos" w:hAnsi="Arial" w:cs="Arial"/>
          <w:sz w:val="24"/>
          <w:szCs w:val="24"/>
        </w:rPr>
        <w:t>as</w:t>
      </w:r>
      <w:proofErr w:type="gramEnd"/>
      <w:r w:rsidRPr="00CA292A">
        <w:rPr>
          <w:rFonts w:ascii="Arial" w:eastAsia="Aptos" w:hAnsi="Arial" w:cs="Arial"/>
          <w:sz w:val="24"/>
          <w:szCs w:val="24"/>
        </w:rPr>
        <w:t xml:space="preserve"> overseen by a committee of individuals, including the Equity and Inclusion Office’s Accessibility Program Manager, the Senior Director of Human Rights &amp; Accessibility, and the Chair of the McMaster Accessibility Advisory Council (MAAC). </w:t>
      </w:r>
    </w:p>
    <w:p w14:paraId="249651CD" w14:textId="0624EA2C" w:rsidR="00787621" w:rsidRPr="00CA292A" w:rsidRDefault="00787621" w:rsidP="4BD4892C">
      <w:pPr>
        <w:rPr>
          <w:rFonts w:ascii="Arial" w:eastAsia="Aptos" w:hAnsi="Arial" w:cs="Arial"/>
          <w:sz w:val="24"/>
          <w:szCs w:val="24"/>
        </w:rPr>
      </w:pPr>
      <w:r w:rsidRPr="00CA292A">
        <w:rPr>
          <w:rFonts w:ascii="Arial" w:eastAsia="Aptos" w:hAnsi="Arial" w:cs="Arial"/>
          <w:sz w:val="24"/>
          <w:szCs w:val="24"/>
        </w:rPr>
        <w:t>The redrafting process included an extensive consultative component with the University’s community, including but not limited to the McMaster Accessibility Advisory Council (MAAC), responsible central units (</w:t>
      </w:r>
      <w:r w:rsidR="00520C42" w:rsidRPr="00CA292A">
        <w:rPr>
          <w:rFonts w:ascii="Arial" w:eastAsia="Aptos" w:hAnsi="Arial" w:cs="Arial"/>
          <w:sz w:val="24"/>
          <w:szCs w:val="24"/>
        </w:rPr>
        <w:t xml:space="preserve">University </w:t>
      </w:r>
      <w:r w:rsidRPr="00CA292A">
        <w:rPr>
          <w:rFonts w:ascii="Arial" w:eastAsia="Aptos" w:hAnsi="Arial" w:cs="Arial"/>
          <w:sz w:val="24"/>
          <w:szCs w:val="24"/>
        </w:rPr>
        <w:t>Libraries, Facilities, Strategic Procurement,</w:t>
      </w:r>
      <w:r w:rsidR="009F5895" w:rsidRPr="00CA292A">
        <w:rPr>
          <w:rFonts w:ascii="Arial" w:eastAsia="Aptos" w:hAnsi="Arial" w:cs="Arial"/>
          <w:sz w:val="24"/>
          <w:szCs w:val="24"/>
        </w:rPr>
        <w:t xml:space="preserve"> Parking,</w:t>
      </w:r>
      <w:r w:rsidRPr="00CA292A">
        <w:rPr>
          <w:rFonts w:ascii="Arial" w:eastAsia="Aptos" w:hAnsi="Arial" w:cs="Arial"/>
          <w:sz w:val="24"/>
          <w:szCs w:val="24"/>
        </w:rPr>
        <w:t xml:space="preserve"> Human Resources, Student Accessibility Services,</w:t>
      </w:r>
      <w:r w:rsidR="009F5895" w:rsidRPr="00CA292A">
        <w:rPr>
          <w:rFonts w:ascii="Arial" w:eastAsia="Aptos" w:hAnsi="Arial" w:cs="Arial"/>
          <w:sz w:val="24"/>
          <w:szCs w:val="24"/>
        </w:rPr>
        <w:t xml:space="preserve"> and the Equity and Inclusion Office</w:t>
      </w:r>
      <w:r w:rsidRPr="00CA292A">
        <w:rPr>
          <w:rFonts w:ascii="Arial" w:eastAsia="Aptos" w:hAnsi="Arial" w:cs="Arial"/>
          <w:sz w:val="24"/>
          <w:szCs w:val="24"/>
        </w:rPr>
        <w:t xml:space="preserve">), University-wide staff/ faculty/ student consultations, employee groups, Employee Accessibility Network, Black, Indigenous and Racialized Staff Employee Resource Group, the Human Rights and Dispute Resolution Program, the Senior Advisor for Equity, Inclusion, and Anti-Racism in Student Affairs, Office of the Vice-Provost Teaching and Learning, Joint Indigenous-Administrative Consultation Group, and the President/Vice-Presidents, Joint Committee and Provost Council. Their rigorous input and feedback have resulted in a more robust, comprehensive, and inclusive Accessibility Policy. </w:t>
      </w:r>
    </w:p>
    <w:p w14:paraId="629AE8C1" w14:textId="45A5D4CC" w:rsidR="00E4614F" w:rsidRPr="00CA292A" w:rsidRDefault="00E4614F" w:rsidP="4BD4892C">
      <w:pPr>
        <w:rPr>
          <w:rFonts w:ascii="Arial" w:eastAsia="Aptos" w:hAnsi="Arial" w:cs="Arial"/>
          <w:sz w:val="24"/>
          <w:szCs w:val="24"/>
        </w:rPr>
      </w:pPr>
      <w:r w:rsidRPr="00CA292A">
        <w:rPr>
          <w:rFonts w:ascii="Arial" w:eastAsia="Aptos" w:hAnsi="Arial" w:cs="Arial"/>
          <w:sz w:val="24"/>
          <w:szCs w:val="24"/>
        </w:rPr>
        <w:t xml:space="preserve">From this extensive review and consultation process, a revitalized and significantly improved McMaster Accessibility Policy (2024) was </w:t>
      </w:r>
      <w:r w:rsidR="00A1790C" w:rsidRPr="00CA292A">
        <w:rPr>
          <w:rFonts w:ascii="Arial" w:eastAsia="Aptos" w:hAnsi="Arial" w:cs="Arial"/>
          <w:sz w:val="24"/>
          <w:szCs w:val="24"/>
        </w:rPr>
        <w:t>developed.</w:t>
      </w:r>
      <w:r w:rsidRPr="00CA292A">
        <w:rPr>
          <w:rFonts w:ascii="Arial" w:eastAsia="Aptos" w:hAnsi="Arial" w:cs="Arial"/>
          <w:sz w:val="24"/>
          <w:szCs w:val="24"/>
        </w:rPr>
        <w:t xml:space="preserve"> </w:t>
      </w:r>
      <w:r w:rsidR="00A1790C" w:rsidRPr="00CA292A">
        <w:rPr>
          <w:rFonts w:ascii="Arial" w:eastAsia="Aptos" w:hAnsi="Arial" w:cs="Arial"/>
          <w:sz w:val="24"/>
          <w:szCs w:val="24"/>
        </w:rPr>
        <w:t xml:space="preserve">The Policy </w:t>
      </w:r>
      <w:r w:rsidRPr="00CA292A">
        <w:rPr>
          <w:rFonts w:ascii="Arial" w:eastAsia="Aptos" w:hAnsi="Arial" w:cs="Arial"/>
          <w:sz w:val="24"/>
          <w:szCs w:val="24"/>
        </w:rPr>
        <w:t>now has embedded all five (5) of the AODA’s IASR (customer service; information and communication; employment; transportation; and design of public spaces), unlike the previous 2010 version, which only included the AODA’s customer service standards in detail.  For example, a dedicated section related to the AODA responsibilities of individual supervisors and Human Resources centrally is included</w:t>
      </w:r>
      <w:r w:rsidR="00CE5FCC" w:rsidRPr="00CA292A">
        <w:rPr>
          <w:rFonts w:ascii="Arial" w:eastAsia="Aptos" w:hAnsi="Arial" w:cs="Arial"/>
          <w:sz w:val="24"/>
          <w:szCs w:val="24"/>
        </w:rPr>
        <w:t xml:space="preserve"> in response to the employment standard</w:t>
      </w:r>
      <w:r w:rsidRPr="00CA292A">
        <w:rPr>
          <w:rFonts w:ascii="Arial" w:eastAsia="Aptos" w:hAnsi="Arial" w:cs="Arial"/>
          <w:sz w:val="24"/>
          <w:szCs w:val="24"/>
        </w:rPr>
        <w:t xml:space="preserve">. Another example is that in response to the information and </w:t>
      </w:r>
      <w:r w:rsidRPr="00CA292A">
        <w:rPr>
          <w:rFonts w:ascii="Arial" w:eastAsia="Aptos" w:hAnsi="Arial" w:cs="Arial"/>
          <w:sz w:val="24"/>
          <w:szCs w:val="24"/>
        </w:rPr>
        <w:lastRenderedPageBreak/>
        <w:t>communication standard, a specific section was included outlining the University’s responsibility to have all websites and web content conform with the Web Content Accessibility Guidelines (WCAG 2.0).</w:t>
      </w:r>
    </w:p>
    <w:p w14:paraId="1080B8EA" w14:textId="109425C5" w:rsidR="00E4614F" w:rsidRPr="00CA292A" w:rsidRDefault="00E4614F" w:rsidP="4BD4892C">
      <w:pPr>
        <w:rPr>
          <w:rFonts w:ascii="Arial" w:eastAsia="Aptos" w:hAnsi="Arial" w:cs="Arial"/>
          <w:sz w:val="24"/>
          <w:szCs w:val="24"/>
        </w:rPr>
      </w:pPr>
      <w:r w:rsidRPr="00CA292A">
        <w:rPr>
          <w:rFonts w:ascii="Arial" w:eastAsia="Aptos" w:hAnsi="Arial" w:cs="Arial"/>
          <w:sz w:val="24"/>
          <w:szCs w:val="24"/>
        </w:rPr>
        <w:t>Also, the Policy offers a roadmap for how legislation can be operationalized within the University, strategically depicting its centralized and distributed responsibilities. This has been achieved by naming central units and individual roles at the University tasked with upholding the Policy and having a dedicated AODA compliance responsibility.</w:t>
      </w:r>
      <w:r w:rsidR="00A1790C" w:rsidRPr="00CA292A">
        <w:rPr>
          <w:rFonts w:ascii="Arial" w:eastAsia="Aptos" w:hAnsi="Arial" w:cs="Arial"/>
          <w:sz w:val="24"/>
          <w:szCs w:val="24"/>
        </w:rPr>
        <w:t xml:space="preserve"> </w:t>
      </w:r>
      <w:r w:rsidR="00810551" w:rsidRPr="00CA292A">
        <w:rPr>
          <w:rFonts w:ascii="Arial" w:eastAsia="Aptos" w:hAnsi="Arial" w:cs="Arial"/>
          <w:sz w:val="24"/>
          <w:szCs w:val="24"/>
        </w:rPr>
        <w:t>C</w:t>
      </w:r>
      <w:r w:rsidRPr="00CA292A">
        <w:rPr>
          <w:rFonts w:ascii="Arial" w:eastAsia="Aptos" w:hAnsi="Arial" w:cs="Arial"/>
          <w:sz w:val="24"/>
          <w:szCs w:val="24"/>
        </w:rPr>
        <w:t>oncrete resources and links to leading practices have been included throughout to support the policy's implementation and operationalization.</w:t>
      </w:r>
    </w:p>
    <w:p w14:paraId="3542AC5F" w14:textId="44367C82" w:rsidR="00E4614F" w:rsidRPr="00CA292A" w:rsidRDefault="00A1790C" w:rsidP="4BD4892C">
      <w:pPr>
        <w:rPr>
          <w:rFonts w:ascii="Arial" w:eastAsia="Aptos" w:hAnsi="Arial" w:cs="Arial"/>
          <w:sz w:val="24"/>
          <w:szCs w:val="24"/>
        </w:rPr>
      </w:pPr>
      <w:r w:rsidRPr="00CA292A">
        <w:rPr>
          <w:rFonts w:ascii="Arial" w:eastAsia="Aptos" w:hAnsi="Arial" w:cs="Arial"/>
          <w:sz w:val="24"/>
          <w:szCs w:val="24"/>
        </w:rPr>
        <w:t xml:space="preserve">It is important to note </w:t>
      </w:r>
      <w:r w:rsidR="00E4614F" w:rsidRPr="00CA292A">
        <w:rPr>
          <w:rFonts w:ascii="Arial" w:eastAsia="Aptos" w:hAnsi="Arial" w:cs="Arial"/>
          <w:sz w:val="24"/>
          <w:szCs w:val="24"/>
        </w:rPr>
        <w:t xml:space="preserve">that the Policy was drafted using a critical disability justice lens, shifting its approach, definitions, and language towards a more progressive framework that is more collective, socio-cultural, and human </w:t>
      </w:r>
      <w:proofErr w:type="gramStart"/>
      <w:r w:rsidR="00E4614F" w:rsidRPr="00CA292A">
        <w:rPr>
          <w:rFonts w:ascii="Arial" w:eastAsia="Aptos" w:hAnsi="Arial" w:cs="Arial"/>
          <w:sz w:val="24"/>
          <w:szCs w:val="24"/>
        </w:rPr>
        <w:t>rights-based</w:t>
      </w:r>
      <w:proofErr w:type="gramEnd"/>
      <w:r w:rsidR="00E4614F" w:rsidRPr="00CA292A">
        <w:rPr>
          <w:rFonts w:ascii="Arial" w:eastAsia="Aptos" w:hAnsi="Arial" w:cs="Arial"/>
          <w:sz w:val="24"/>
          <w:szCs w:val="24"/>
        </w:rPr>
        <w:t xml:space="preserve">. </w:t>
      </w:r>
      <w:r w:rsidR="00037860" w:rsidRPr="00CA292A">
        <w:rPr>
          <w:rFonts w:ascii="Arial" w:eastAsia="Aptos" w:hAnsi="Arial" w:cs="Arial"/>
          <w:sz w:val="24"/>
          <w:szCs w:val="24"/>
        </w:rPr>
        <w:t>The Policy also weaves in important perspectives</w:t>
      </w:r>
      <w:r w:rsidR="00810551" w:rsidRPr="00CA292A">
        <w:rPr>
          <w:rFonts w:ascii="Arial" w:eastAsia="Aptos" w:hAnsi="Arial" w:cs="Arial"/>
          <w:sz w:val="24"/>
          <w:szCs w:val="24"/>
        </w:rPr>
        <w:t>,</w:t>
      </w:r>
      <w:r w:rsidR="00037860" w:rsidRPr="00CA292A">
        <w:rPr>
          <w:rFonts w:ascii="Arial" w:eastAsia="Aptos" w:hAnsi="Arial" w:cs="Arial"/>
          <w:sz w:val="24"/>
          <w:szCs w:val="24"/>
        </w:rPr>
        <w:t xml:space="preserve"> including intersectionality and anti-ableism.</w:t>
      </w:r>
    </w:p>
    <w:p w14:paraId="59DB774D" w14:textId="117A0283" w:rsidR="00E4614F" w:rsidRPr="00CA292A" w:rsidRDefault="00D03969" w:rsidP="4BD4892C">
      <w:pPr>
        <w:rPr>
          <w:rFonts w:ascii="Arial" w:eastAsia="Aptos" w:hAnsi="Arial" w:cs="Arial"/>
          <w:sz w:val="24"/>
          <w:szCs w:val="24"/>
        </w:rPr>
      </w:pPr>
      <w:r w:rsidRPr="00CA292A">
        <w:rPr>
          <w:rFonts w:ascii="Arial" w:eastAsia="Aptos" w:hAnsi="Arial" w:cs="Arial"/>
          <w:sz w:val="24"/>
          <w:szCs w:val="24"/>
        </w:rPr>
        <w:t>For clarity,</w:t>
      </w:r>
      <w:r w:rsidR="00E4614F" w:rsidRPr="00CA292A">
        <w:rPr>
          <w:rFonts w:ascii="Arial" w:eastAsia="Aptos" w:hAnsi="Arial" w:cs="Arial"/>
          <w:sz w:val="24"/>
          <w:szCs w:val="24"/>
        </w:rPr>
        <w:t xml:space="preserve"> the Policy is not an accommodation policy; rather, it is designed to complement existing accommodation policies at the University (for example, the Policy on Workplace Accommodations, 2015, and the Academic Accommodation of Students with Disabilities Policy, 2020) by going beyond individual accommodations to focus on systemic accessibility and inclusion.  Furthermore, the Policy aims to align with the </w:t>
      </w:r>
      <w:r w:rsidR="00E4614F" w:rsidRPr="00CA292A">
        <w:rPr>
          <w:rFonts w:ascii="Arial" w:eastAsia="Aptos" w:hAnsi="Arial" w:cs="Arial"/>
          <w:i/>
          <w:iCs/>
          <w:sz w:val="24"/>
          <w:szCs w:val="24"/>
        </w:rPr>
        <w:t>Equity, Diversity and Inclusion Strategy</w:t>
      </w:r>
      <w:r w:rsidR="00E4614F" w:rsidRPr="00CA292A">
        <w:rPr>
          <w:rFonts w:ascii="Arial" w:eastAsia="Aptos" w:hAnsi="Arial" w:cs="Arial"/>
          <w:sz w:val="24"/>
          <w:szCs w:val="24"/>
        </w:rPr>
        <w:t xml:space="preserve">, and the University’s </w:t>
      </w:r>
      <w:r w:rsidR="00E4614F" w:rsidRPr="00CA292A">
        <w:rPr>
          <w:rFonts w:ascii="Arial" w:eastAsia="Aptos" w:hAnsi="Arial" w:cs="Arial"/>
          <w:i/>
          <w:iCs/>
          <w:sz w:val="24"/>
          <w:szCs w:val="24"/>
        </w:rPr>
        <w:t>Discrimination and Harassment Policy (2022),</w:t>
      </w:r>
      <w:r w:rsidR="00E4614F" w:rsidRPr="00CA292A">
        <w:rPr>
          <w:rFonts w:ascii="Arial" w:eastAsia="Aptos" w:hAnsi="Arial" w:cs="Arial"/>
          <w:sz w:val="24"/>
          <w:szCs w:val="24"/>
        </w:rPr>
        <w:t xml:space="preserve"> offering a more compliance-driven approach to accessibility and disability inclusion at McMaster.</w:t>
      </w:r>
    </w:p>
    <w:p w14:paraId="2A9DE3E9" w14:textId="77777777" w:rsidR="00037860" w:rsidRPr="00CA292A" w:rsidRDefault="00037860" w:rsidP="4BD4892C">
      <w:pPr>
        <w:pStyle w:val="Heading2"/>
        <w:rPr>
          <w:rFonts w:ascii="Arial" w:eastAsia="Aptos" w:hAnsi="Arial" w:cs="Arial"/>
          <w:color w:val="7A003C"/>
        </w:rPr>
      </w:pPr>
      <w:bookmarkStart w:id="12" w:name="_Toc180421566"/>
      <w:r w:rsidRPr="00CA292A">
        <w:rPr>
          <w:rFonts w:ascii="Arial" w:eastAsia="Aptos" w:hAnsi="Arial" w:cs="Arial"/>
          <w:color w:val="7A003C"/>
        </w:rPr>
        <w:t>Next Steps</w:t>
      </w:r>
      <w:bookmarkEnd w:id="12"/>
      <w:r w:rsidRPr="00CA292A">
        <w:rPr>
          <w:rFonts w:ascii="Arial" w:eastAsia="Aptos" w:hAnsi="Arial" w:cs="Arial"/>
          <w:color w:val="7A003C"/>
        </w:rPr>
        <w:t xml:space="preserve"> </w:t>
      </w:r>
    </w:p>
    <w:p w14:paraId="179E988F" w14:textId="788982D9" w:rsidR="00B33853" w:rsidRPr="00CA292A" w:rsidRDefault="00F63170" w:rsidP="4BD4892C">
      <w:pPr>
        <w:rPr>
          <w:rFonts w:ascii="Arial" w:eastAsia="Aptos" w:hAnsi="Arial" w:cs="Arial"/>
          <w:sz w:val="24"/>
          <w:szCs w:val="24"/>
        </w:rPr>
      </w:pPr>
      <w:r w:rsidRPr="00CA292A">
        <w:rPr>
          <w:rFonts w:ascii="Arial" w:eastAsia="Aptos" w:hAnsi="Arial" w:cs="Arial"/>
          <w:sz w:val="24"/>
          <w:szCs w:val="24"/>
        </w:rPr>
        <w:t xml:space="preserve">In late 2024 and early 2025, the updated Accessibility Policy will be rolled out to the McMaster community. A </w:t>
      </w:r>
      <w:r w:rsidR="00E9299B" w:rsidRPr="00CA292A">
        <w:rPr>
          <w:rFonts w:ascii="Arial" w:eastAsia="Aptos" w:hAnsi="Arial" w:cs="Arial"/>
          <w:sz w:val="24"/>
          <w:szCs w:val="24"/>
        </w:rPr>
        <w:t>training video is currently being finalized which will be incorporated into McMaster’s mandatory AODA training course. Additionally,</w:t>
      </w:r>
      <w:r w:rsidR="007E4563" w:rsidRPr="00CA292A">
        <w:rPr>
          <w:rFonts w:ascii="Arial" w:eastAsia="Aptos" w:hAnsi="Arial" w:cs="Arial"/>
          <w:sz w:val="24"/>
          <w:szCs w:val="24"/>
        </w:rPr>
        <w:t xml:space="preserve"> </w:t>
      </w:r>
      <w:r w:rsidR="00037860" w:rsidRPr="00CA292A">
        <w:rPr>
          <w:rFonts w:ascii="Arial" w:eastAsia="Aptos" w:hAnsi="Arial" w:cs="Arial"/>
          <w:sz w:val="24"/>
          <w:szCs w:val="24"/>
        </w:rPr>
        <w:t>to</w:t>
      </w:r>
      <w:r w:rsidR="007E4563" w:rsidRPr="00CA292A">
        <w:rPr>
          <w:rFonts w:ascii="Arial" w:eastAsia="Aptos" w:hAnsi="Arial" w:cs="Arial"/>
          <w:sz w:val="24"/>
          <w:szCs w:val="24"/>
        </w:rPr>
        <w:t xml:space="preserve"> </w:t>
      </w:r>
      <w:r w:rsidR="00802DAA" w:rsidRPr="00CA292A">
        <w:rPr>
          <w:rFonts w:ascii="Arial" w:eastAsia="Aptos" w:hAnsi="Arial" w:cs="Arial"/>
          <w:sz w:val="24"/>
          <w:szCs w:val="24"/>
        </w:rPr>
        <w:t xml:space="preserve">provide accountability </w:t>
      </w:r>
      <w:r w:rsidR="007E4563" w:rsidRPr="00CA292A">
        <w:rPr>
          <w:rFonts w:ascii="Arial" w:eastAsia="Aptos" w:hAnsi="Arial" w:cs="Arial"/>
          <w:sz w:val="24"/>
          <w:szCs w:val="24"/>
        </w:rPr>
        <w:t xml:space="preserve">with </w:t>
      </w:r>
      <w:r w:rsidR="00802DAA" w:rsidRPr="00CA292A">
        <w:rPr>
          <w:rFonts w:ascii="Arial" w:eastAsia="Aptos" w:hAnsi="Arial" w:cs="Arial"/>
          <w:sz w:val="24"/>
          <w:szCs w:val="24"/>
        </w:rPr>
        <w:t>key c</w:t>
      </w:r>
      <w:r w:rsidR="007E4563" w:rsidRPr="00CA292A">
        <w:rPr>
          <w:rFonts w:ascii="Arial" w:eastAsia="Aptos" w:hAnsi="Arial" w:cs="Arial"/>
          <w:sz w:val="24"/>
          <w:szCs w:val="24"/>
        </w:rPr>
        <w:t>onsulted groups</w:t>
      </w:r>
      <w:r w:rsidR="00602509" w:rsidRPr="00CA292A">
        <w:rPr>
          <w:rFonts w:ascii="Arial" w:eastAsia="Aptos" w:hAnsi="Arial" w:cs="Arial"/>
          <w:sz w:val="24"/>
          <w:szCs w:val="24"/>
        </w:rPr>
        <w:t>,</w:t>
      </w:r>
      <w:r w:rsidR="00E9299B" w:rsidRPr="00CA292A">
        <w:rPr>
          <w:rFonts w:ascii="Arial" w:eastAsia="Aptos" w:hAnsi="Arial" w:cs="Arial"/>
          <w:sz w:val="24"/>
          <w:szCs w:val="24"/>
        </w:rPr>
        <w:t xml:space="preserve"> webinar information sessions will be held with </w:t>
      </w:r>
      <w:r w:rsidR="007E4563" w:rsidRPr="00CA292A">
        <w:rPr>
          <w:rFonts w:ascii="Arial" w:eastAsia="Aptos" w:hAnsi="Arial" w:cs="Arial"/>
          <w:sz w:val="24"/>
          <w:szCs w:val="24"/>
        </w:rPr>
        <w:t xml:space="preserve">all groups that provided </w:t>
      </w:r>
      <w:r w:rsidR="00602509" w:rsidRPr="00CA292A">
        <w:rPr>
          <w:rFonts w:ascii="Arial" w:eastAsia="Aptos" w:hAnsi="Arial" w:cs="Arial"/>
          <w:sz w:val="24"/>
          <w:szCs w:val="24"/>
        </w:rPr>
        <w:t xml:space="preserve">feedback and comments </w:t>
      </w:r>
      <w:r w:rsidR="00802DAA" w:rsidRPr="00CA292A">
        <w:rPr>
          <w:rFonts w:ascii="Arial" w:eastAsia="Aptos" w:hAnsi="Arial" w:cs="Arial"/>
          <w:sz w:val="24"/>
          <w:szCs w:val="24"/>
        </w:rPr>
        <w:t>during the</w:t>
      </w:r>
      <w:r w:rsidR="007E4563" w:rsidRPr="00CA292A">
        <w:rPr>
          <w:rFonts w:ascii="Arial" w:eastAsia="Aptos" w:hAnsi="Arial" w:cs="Arial"/>
          <w:sz w:val="24"/>
          <w:szCs w:val="24"/>
        </w:rPr>
        <w:t xml:space="preserve"> </w:t>
      </w:r>
      <w:r w:rsidR="00D03969" w:rsidRPr="00CA292A">
        <w:rPr>
          <w:rFonts w:ascii="Arial" w:eastAsia="Aptos" w:hAnsi="Arial" w:cs="Arial"/>
          <w:sz w:val="24"/>
          <w:szCs w:val="24"/>
        </w:rPr>
        <w:t>P</w:t>
      </w:r>
      <w:r w:rsidR="007E4563" w:rsidRPr="00CA292A">
        <w:rPr>
          <w:rFonts w:ascii="Arial" w:eastAsia="Aptos" w:hAnsi="Arial" w:cs="Arial"/>
          <w:sz w:val="24"/>
          <w:szCs w:val="24"/>
        </w:rPr>
        <w:t>olicy’s re-drafting</w:t>
      </w:r>
      <w:r w:rsidR="00B135F0" w:rsidRPr="00CA292A">
        <w:rPr>
          <w:rFonts w:ascii="Arial" w:eastAsia="Aptos" w:hAnsi="Arial" w:cs="Arial"/>
          <w:sz w:val="24"/>
          <w:szCs w:val="24"/>
        </w:rPr>
        <w:t>.</w:t>
      </w:r>
    </w:p>
    <w:p w14:paraId="17395175" w14:textId="3E52D453" w:rsidR="00D4237E" w:rsidRPr="00CA292A" w:rsidRDefault="005024DC" w:rsidP="4BD4892C">
      <w:pPr>
        <w:pStyle w:val="Heading1"/>
        <w:rPr>
          <w:rFonts w:ascii="Arial" w:eastAsia="Aptos" w:hAnsi="Arial" w:cs="Arial"/>
          <w:color w:val="7A003C"/>
          <w:highlight w:val="cyan"/>
        </w:rPr>
      </w:pPr>
      <w:bookmarkStart w:id="13" w:name="_Toc180421567"/>
      <w:r w:rsidRPr="00CA292A">
        <w:rPr>
          <w:rFonts w:ascii="Arial" w:eastAsia="Aptos" w:hAnsi="Arial" w:cs="Arial"/>
          <w:color w:val="7A003C"/>
        </w:rPr>
        <w:t xml:space="preserve">Part </w:t>
      </w:r>
      <w:r w:rsidR="00037860" w:rsidRPr="00CA292A">
        <w:rPr>
          <w:rFonts w:ascii="Arial" w:eastAsia="Aptos" w:hAnsi="Arial" w:cs="Arial"/>
          <w:color w:val="7A003C"/>
        </w:rPr>
        <w:t>4</w:t>
      </w:r>
      <w:r w:rsidRPr="00CA292A">
        <w:rPr>
          <w:rFonts w:ascii="Arial" w:eastAsia="Aptos" w:hAnsi="Arial" w:cs="Arial"/>
          <w:color w:val="7A003C"/>
        </w:rPr>
        <w:t xml:space="preserve">: </w:t>
      </w:r>
      <w:r w:rsidR="00B11AC6" w:rsidRPr="00CA292A">
        <w:rPr>
          <w:rFonts w:ascii="Arial" w:eastAsia="Aptos" w:hAnsi="Arial" w:cs="Arial"/>
          <w:color w:val="7A003C"/>
        </w:rPr>
        <w:t>202</w:t>
      </w:r>
      <w:r w:rsidR="00D25D96" w:rsidRPr="00CA292A">
        <w:rPr>
          <w:rFonts w:ascii="Arial" w:eastAsia="Aptos" w:hAnsi="Arial" w:cs="Arial"/>
          <w:color w:val="7A003C"/>
        </w:rPr>
        <w:t>3</w:t>
      </w:r>
      <w:r w:rsidR="00FB0356" w:rsidRPr="00CA292A">
        <w:rPr>
          <w:rFonts w:ascii="Arial" w:eastAsia="Aptos" w:hAnsi="Arial" w:cs="Arial"/>
          <w:color w:val="7A003C"/>
        </w:rPr>
        <w:t xml:space="preserve"> AODA</w:t>
      </w:r>
      <w:r w:rsidR="00452684" w:rsidRPr="00CA292A">
        <w:rPr>
          <w:rFonts w:ascii="Arial" w:eastAsia="Aptos" w:hAnsi="Arial" w:cs="Arial"/>
          <w:color w:val="7A003C"/>
        </w:rPr>
        <w:t xml:space="preserve"> Compliance Reporting</w:t>
      </w:r>
      <w:bookmarkEnd w:id="13"/>
      <w:r w:rsidR="00FB0356" w:rsidRPr="00CA292A">
        <w:rPr>
          <w:rFonts w:ascii="Arial" w:eastAsia="Aptos" w:hAnsi="Arial" w:cs="Arial"/>
          <w:color w:val="7A003C"/>
        </w:rPr>
        <w:t xml:space="preserve"> </w:t>
      </w:r>
    </w:p>
    <w:p w14:paraId="42DB5694" w14:textId="77777777" w:rsidR="00217EB4" w:rsidRPr="00CA292A" w:rsidRDefault="00217EB4" w:rsidP="4BD4892C">
      <w:pPr>
        <w:pStyle w:val="Heading2"/>
        <w:rPr>
          <w:rFonts w:ascii="Arial" w:eastAsia="Aptos" w:hAnsi="Arial" w:cs="Arial"/>
          <w:color w:val="7A003C"/>
        </w:rPr>
      </w:pPr>
      <w:bookmarkStart w:id="14" w:name="_Toc180421568"/>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14"/>
    </w:p>
    <w:p w14:paraId="32684F2F" w14:textId="61F8B13D" w:rsidR="007C66C4" w:rsidRPr="00CA292A" w:rsidRDefault="007C66C4" w:rsidP="4BD4892C">
      <w:pPr>
        <w:rPr>
          <w:rFonts w:ascii="Arial" w:eastAsia="Aptos" w:hAnsi="Arial" w:cs="Arial"/>
          <w:color w:val="000000" w:themeColor="text1"/>
          <w:sz w:val="24"/>
          <w:szCs w:val="24"/>
          <w:lang w:eastAsia="en-CA"/>
        </w:rPr>
      </w:pPr>
      <w:r w:rsidRPr="00CA292A">
        <w:rPr>
          <w:rFonts w:ascii="Arial" w:eastAsia="Aptos" w:hAnsi="Arial" w:cs="Arial"/>
          <w:sz w:val="24"/>
          <w:szCs w:val="24"/>
          <w:lang w:val="en-US"/>
        </w:rPr>
        <w:t>In preparation for the province’s December 31, 2023, biennial AODA compliance reporting, the McMaster Accessibility Advisory Council in coordination with the AccessMac Program launched the 2</w:t>
      </w:r>
      <w:r w:rsidRPr="00CA292A">
        <w:rPr>
          <w:rFonts w:ascii="Arial" w:eastAsia="Aptos" w:hAnsi="Arial" w:cs="Arial"/>
          <w:sz w:val="24"/>
          <w:szCs w:val="24"/>
          <w:vertAlign w:val="superscript"/>
          <w:lang w:val="en-US"/>
        </w:rPr>
        <w:t>nd</w:t>
      </w:r>
      <w:r w:rsidRPr="00CA292A">
        <w:rPr>
          <w:rFonts w:ascii="Arial" w:eastAsia="Aptos" w:hAnsi="Arial" w:cs="Arial"/>
          <w:sz w:val="24"/>
          <w:szCs w:val="24"/>
          <w:lang w:val="en-US"/>
        </w:rPr>
        <w:t xml:space="preserve"> AODA Compliance Environmental Scan Survey in March 2023. </w:t>
      </w:r>
      <w:r w:rsidRPr="00CA292A">
        <w:rPr>
          <w:rFonts w:ascii="Arial" w:eastAsia="Aptos" w:hAnsi="Arial" w:cs="Arial"/>
          <w:color w:val="000000" w:themeColor="text1"/>
          <w:sz w:val="24"/>
          <w:szCs w:val="24"/>
          <w:lang w:eastAsia="en-CA"/>
        </w:rPr>
        <w:t>All major departments from across the University responded to the survey, providing status updates on implementing and compliance with current AODA regulations.</w:t>
      </w:r>
    </w:p>
    <w:p w14:paraId="66B292D1" w14:textId="2F4F2B20" w:rsidR="007C66C4" w:rsidRPr="00CA292A" w:rsidRDefault="007C66C4" w:rsidP="4BD4892C">
      <w:pPr>
        <w:rPr>
          <w:rFonts w:ascii="Arial" w:eastAsia="Aptos" w:hAnsi="Arial" w:cs="Arial"/>
          <w:color w:val="000000" w:themeColor="text1"/>
          <w:sz w:val="24"/>
          <w:szCs w:val="24"/>
          <w:lang w:eastAsia="en-CA"/>
        </w:rPr>
      </w:pPr>
      <w:r w:rsidRPr="00CA292A">
        <w:rPr>
          <w:rFonts w:ascii="Arial" w:eastAsia="Aptos" w:hAnsi="Arial" w:cs="Arial"/>
          <w:color w:val="000000" w:themeColor="text1"/>
          <w:sz w:val="24"/>
          <w:szCs w:val="24"/>
          <w:lang w:eastAsia="en-CA"/>
        </w:rPr>
        <w:lastRenderedPageBreak/>
        <w:t>The data an</w:t>
      </w:r>
      <w:r w:rsidR="00037860" w:rsidRPr="00CA292A">
        <w:rPr>
          <w:rFonts w:ascii="Arial" w:eastAsia="Aptos" w:hAnsi="Arial" w:cs="Arial"/>
          <w:color w:val="000000" w:themeColor="text1"/>
          <w:sz w:val="24"/>
          <w:szCs w:val="24"/>
          <w:lang w:eastAsia="en-CA"/>
        </w:rPr>
        <w:t>alysis</w:t>
      </w:r>
      <w:r w:rsidRPr="00CA292A">
        <w:rPr>
          <w:rFonts w:ascii="Arial" w:eastAsia="Aptos" w:hAnsi="Arial" w:cs="Arial"/>
          <w:color w:val="000000" w:themeColor="text1"/>
          <w:sz w:val="24"/>
          <w:szCs w:val="24"/>
          <w:lang w:eastAsia="en-CA"/>
        </w:rPr>
        <w:t xml:space="preserve"> from the environmental scan resulted in the following major actions:</w:t>
      </w:r>
    </w:p>
    <w:p w14:paraId="6BB74679" w14:textId="77777777" w:rsidR="007C66C4" w:rsidRPr="00CA292A" w:rsidRDefault="007C66C4" w:rsidP="00247523">
      <w:pPr>
        <w:pStyle w:val="ListParagraph"/>
        <w:numPr>
          <w:ilvl w:val="0"/>
          <w:numId w:val="10"/>
        </w:numPr>
        <w:rPr>
          <w:rFonts w:ascii="Arial" w:eastAsia="Aptos" w:hAnsi="Arial" w:cs="Arial"/>
          <w:color w:val="000000" w:themeColor="text1"/>
          <w:sz w:val="24"/>
          <w:szCs w:val="24"/>
          <w:lang w:eastAsia="en-CA"/>
        </w:rPr>
      </w:pPr>
      <w:r w:rsidRPr="00CA292A">
        <w:rPr>
          <w:rFonts w:ascii="Arial" w:eastAsia="Aptos" w:hAnsi="Arial" w:cs="Arial"/>
          <w:color w:val="000000" w:themeColor="text1"/>
          <w:sz w:val="24"/>
          <w:szCs w:val="24"/>
          <w:lang w:eastAsia="en-CA"/>
        </w:rPr>
        <w:t xml:space="preserve">The University responded “Yes” to all relevant AODA compliance report questions, except for the question related to website accessibility under Section 14 of Information and Communication Standard. A formal workplan and agreement was made with the Ministry of Seniors and Accessibility to achieve website accessibility by December 2024. </w:t>
      </w:r>
    </w:p>
    <w:p w14:paraId="206BB891" w14:textId="77777777" w:rsidR="007C66C4" w:rsidRPr="00CA292A" w:rsidRDefault="007C66C4" w:rsidP="00247523">
      <w:pPr>
        <w:pStyle w:val="ListParagraph"/>
        <w:numPr>
          <w:ilvl w:val="0"/>
          <w:numId w:val="10"/>
        </w:numPr>
        <w:rPr>
          <w:rFonts w:ascii="Arial" w:eastAsia="Aptos" w:hAnsi="Arial" w:cs="Arial"/>
          <w:color w:val="000000" w:themeColor="text1"/>
          <w:sz w:val="24"/>
          <w:szCs w:val="24"/>
          <w:lang w:eastAsia="en-CA"/>
        </w:rPr>
      </w:pPr>
      <w:r w:rsidRPr="00CA292A">
        <w:rPr>
          <w:rFonts w:ascii="Arial" w:eastAsia="Aptos" w:hAnsi="Arial" w:cs="Arial"/>
          <w:sz w:val="24"/>
          <w:szCs w:val="24"/>
          <w:lang w:val="en-US"/>
        </w:rPr>
        <w:t>The data collected and analyzed from the Environmental Scan helped to identify additional minor gaps in accessibility and areas needing small improvements, which resulted in rigorous follow-up with relevant University partners and departments to come into compliance, along with the creation of new resources (</w:t>
      </w:r>
      <w:hyperlink r:id="rId20">
        <w:r w:rsidRPr="00CA292A">
          <w:rPr>
            <w:rStyle w:val="Hyperlink"/>
            <w:rFonts w:ascii="Arial" w:eastAsia="Aptos" w:hAnsi="Arial" w:cs="Arial"/>
            <w:sz w:val="24"/>
            <w:szCs w:val="24"/>
            <w:lang w:val="en-US"/>
          </w:rPr>
          <w:t>available on the resource page of the Accessibility Hub).</w:t>
        </w:r>
      </w:hyperlink>
      <w:r w:rsidRPr="00CA292A">
        <w:rPr>
          <w:rFonts w:ascii="Arial" w:eastAsia="Aptos" w:hAnsi="Arial" w:cs="Arial"/>
          <w:sz w:val="24"/>
          <w:szCs w:val="24"/>
        </w:rPr>
        <w:t> </w:t>
      </w:r>
    </w:p>
    <w:p w14:paraId="1D398CA7" w14:textId="56D6D5BD" w:rsidR="007C66C4" w:rsidRPr="00CA292A" w:rsidRDefault="007C66C4" w:rsidP="00247523">
      <w:pPr>
        <w:pStyle w:val="ListParagraph"/>
        <w:numPr>
          <w:ilvl w:val="0"/>
          <w:numId w:val="10"/>
        </w:numPr>
        <w:spacing w:after="0" w:line="240" w:lineRule="auto"/>
        <w:rPr>
          <w:rFonts w:ascii="Arial" w:eastAsia="Aptos" w:hAnsi="Arial" w:cs="Arial"/>
          <w:sz w:val="24"/>
          <w:szCs w:val="24"/>
          <w:lang w:val="en-US"/>
        </w:rPr>
      </w:pPr>
      <w:r w:rsidRPr="00CA292A">
        <w:rPr>
          <w:rFonts w:ascii="Arial" w:eastAsia="Aptos" w:hAnsi="Arial" w:cs="Arial"/>
          <w:sz w:val="24"/>
          <w:szCs w:val="24"/>
          <w:lang w:val="en-US"/>
        </w:rPr>
        <w:t>Analysis also identif</w:t>
      </w:r>
      <w:r w:rsidR="00037860" w:rsidRPr="00CA292A">
        <w:rPr>
          <w:rFonts w:ascii="Arial" w:eastAsia="Aptos" w:hAnsi="Arial" w:cs="Arial"/>
          <w:sz w:val="24"/>
          <w:szCs w:val="24"/>
          <w:lang w:val="en-US"/>
        </w:rPr>
        <w:t xml:space="preserve">ied </w:t>
      </w:r>
      <w:r w:rsidRPr="00CA292A">
        <w:rPr>
          <w:rFonts w:ascii="Arial" w:eastAsia="Aptos" w:hAnsi="Arial" w:cs="Arial"/>
          <w:sz w:val="24"/>
          <w:szCs w:val="24"/>
          <w:lang w:val="en-US"/>
        </w:rPr>
        <w:t xml:space="preserve">areas of change, progress and improvement since the 2021 bench-mark survey, including central processes established, distributed take up across units, and accessibility policies and practices developed. </w:t>
      </w:r>
    </w:p>
    <w:p w14:paraId="71177508" w14:textId="21CFB01D" w:rsidR="007C66C4" w:rsidRPr="00CA292A" w:rsidRDefault="007C66C4" w:rsidP="00247523">
      <w:pPr>
        <w:pStyle w:val="ListParagraph"/>
        <w:numPr>
          <w:ilvl w:val="0"/>
          <w:numId w:val="10"/>
        </w:numPr>
        <w:rPr>
          <w:rFonts w:ascii="Arial" w:eastAsia="Aptos" w:hAnsi="Arial" w:cs="Arial"/>
          <w:color w:val="000000" w:themeColor="text1"/>
          <w:sz w:val="24"/>
          <w:szCs w:val="24"/>
          <w:lang w:eastAsia="en-CA"/>
        </w:rPr>
      </w:pPr>
      <w:r w:rsidRPr="00CA292A">
        <w:rPr>
          <w:rFonts w:ascii="Arial" w:eastAsia="Aptos" w:hAnsi="Arial" w:cs="Arial"/>
          <w:color w:val="000000" w:themeColor="text1"/>
          <w:sz w:val="24"/>
          <w:szCs w:val="24"/>
          <w:lang w:eastAsia="en-CA"/>
        </w:rPr>
        <w:t>While the University is compliant with the AODA’s emergency response planning and information requirements under the Employment Standard, Human Resources and the E</w:t>
      </w:r>
      <w:r w:rsidR="00037860" w:rsidRPr="00CA292A">
        <w:rPr>
          <w:rFonts w:ascii="Arial" w:eastAsia="Aptos" w:hAnsi="Arial" w:cs="Arial"/>
          <w:color w:val="000000" w:themeColor="text1"/>
          <w:sz w:val="24"/>
          <w:szCs w:val="24"/>
          <w:lang w:eastAsia="en-CA"/>
        </w:rPr>
        <w:t>quity and Inclusion Office</w:t>
      </w:r>
      <w:r w:rsidRPr="00CA292A">
        <w:rPr>
          <w:rFonts w:ascii="Arial" w:eastAsia="Aptos" w:hAnsi="Arial" w:cs="Arial"/>
          <w:color w:val="000000" w:themeColor="text1"/>
          <w:sz w:val="24"/>
          <w:szCs w:val="24"/>
          <w:lang w:eastAsia="en-CA"/>
        </w:rPr>
        <w:t xml:space="preserve"> identified an opportunity to improve the University’s </w:t>
      </w:r>
      <w:hyperlink r:id="rId21">
        <w:r w:rsidRPr="00CA292A">
          <w:rPr>
            <w:rStyle w:val="Hyperlink"/>
            <w:rFonts w:ascii="Arial" w:eastAsia="Aptos" w:hAnsi="Arial" w:cs="Arial"/>
            <w:sz w:val="24"/>
            <w:szCs w:val="24"/>
            <w:lang w:eastAsia="en-CA"/>
          </w:rPr>
          <w:t>Individualized Emergency Response Procedures</w:t>
        </w:r>
      </w:hyperlink>
      <w:r w:rsidRPr="00CA292A">
        <w:rPr>
          <w:rFonts w:ascii="Arial" w:eastAsia="Aptos" w:hAnsi="Arial" w:cs="Arial"/>
          <w:color w:val="000000" w:themeColor="text1"/>
          <w:sz w:val="24"/>
          <w:szCs w:val="24"/>
          <w:lang w:eastAsia="en-CA"/>
        </w:rPr>
        <w:t>, which was completed in 2024.</w:t>
      </w:r>
    </w:p>
    <w:p w14:paraId="22A06E0C" w14:textId="62B3FD16" w:rsidR="007C66C4" w:rsidRPr="00CA292A" w:rsidRDefault="007C66C4" w:rsidP="00247523">
      <w:pPr>
        <w:pStyle w:val="ListParagraph"/>
        <w:numPr>
          <w:ilvl w:val="0"/>
          <w:numId w:val="10"/>
        </w:numPr>
        <w:rPr>
          <w:rFonts w:ascii="Arial" w:eastAsia="Aptos" w:hAnsi="Arial" w:cs="Arial"/>
          <w:color w:val="000000" w:themeColor="text1"/>
          <w:sz w:val="24"/>
          <w:szCs w:val="24"/>
          <w:lang w:eastAsia="en-CA"/>
        </w:rPr>
      </w:pPr>
      <w:r w:rsidRPr="00CA292A">
        <w:rPr>
          <w:rFonts w:ascii="Arial" w:eastAsia="Aptos" w:hAnsi="Arial" w:cs="Arial"/>
          <w:color w:val="000000" w:themeColor="text1"/>
          <w:sz w:val="24"/>
          <w:szCs w:val="24"/>
          <w:lang w:eastAsia="en-CA"/>
        </w:rPr>
        <w:t xml:space="preserve">Renewed awareness, communication, cross-institutional confidence for </w:t>
      </w:r>
      <w:r w:rsidR="00632B41" w:rsidRPr="00CA292A">
        <w:rPr>
          <w:rFonts w:ascii="Arial" w:eastAsia="Aptos" w:hAnsi="Arial" w:cs="Arial"/>
          <w:color w:val="000000" w:themeColor="text1"/>
          <w:sz w:val="24"/>
          <w:szCs w:val="24"/>
          <w:lang w:eastAsia="en-CA"/>
        </w:rPr>
        <w:t xml:space="preserve">understanding and implementing the AODA requirements at McMaster. </w:t>
      </w:r>
    </w:p>
    <w:p w14:paraId="72CB2597" w14:textId="1B8DB265" w:rsidR="007C66C4" w:rsidRPr="00CA292A" w:rsidRDefault="007C66C4" w:rsidP="4BD4892C">
      <w:pPr>
        <w:rPr>
          <w:rFonts w:ascii="Arial" w:eastAsia="Aptos" w:hAnsi="Arial" w:cs="Arial"/>
          <w:color w:val="000000" w:themeColor="text1"/>
          <w:sz w:val="24"/>
          <w:szCs w:val="24"/>
          <w:lang w:eastAsia="en-CA"/>
        </w:rPr>
      </w:pPr>
      <w:r w:rsidRPr="00CA292A">
        <w:rPr>
          <w:rFonts w:ascii="Arial" w:eastAsia="Aptos" w:hAnsi="Arial" w:cs="Arial"/>
          <w:sz w:val="24"/>
          <w:szCs w:val="24"/>
          <w:lang w:val="en-US"/>
        </w:rPr>
        <w:t>All data from this Environmental Scan informed the completion of the 2023 AODA Accessibility Compliance Report, which was submitted to the Ministry of Seniors and Accessibility on December 15, 2023. The completion of the report was possible through the collaboration of the MAAC</w:t>
      </w:r>
      <w:r w:rsidR="003403A5" w:rsidRPr="00CA292A">
        <w:rPr>
          <w:rFonts w:ascii="Arial" w:eastAsia="Aptos" w:hAnsi="Arial" w:cs="Arial"/>
          <w:sz w:val="24"/>
          <w:szCs w:val="24"/>
          <w:lang w:val="en-US"/>
        </w:rPr>
        <w:t xml:space="preserve"> Chair</w:t>
      </w:r>
      <w:r w:rsidRPr="00CA292A">
        <w:rPr>
          <w:rFonts w:ascii="Arial" w:eastAsia="Aptos" w:hAnsi="Arial" w:cs="Arial"/>
          <w:sz w:val="24"/>
          <w:szCs w:val="24"/>
          <w:lang w:val="en-US"/>
        </w:rPr>
        <w:t>, the Office of the Vice-President of Operations and Finance, and the Equity and Inclusion Office.</w:t>
      </w:r>
    </w:p>
    <w:p w14:paraId="53671E3B" w14:textId="77777777" w:rsidR="00A51594" w:rsidRPr="00CA292A" w:rsidRDefault="00A51594" w:rsidP="00A51594">
      <w:pPr>
        <w:pStyle w:val="Heading2"/>
        <w:rPr>
          <w:rFonts w:ascii="Arial" w:eastAsia="Aptos" w:hAnsi="Arial" w:cs="Arial"/>
          <w:color w:val="7A003C"/>
        </w:rPr>
      </w:pPr>
      <w:bookmarkStart w:id="15" w:name="_Toc180421569"/>
      <w:r w:rsidRPr="00CA292A">
        <w:rPr>
          <w:rFonts w:ascii="Arial" w:eastAsia="Aptos" w:hAnsi="Arial" w:cs="Arial"/>
          <w:color w:val="7A003C"/>
        </w:rPr>
        <w:t>Next Steps</w:t>
      </w:r>
      <w:bookmarkEnd w:id="15"/>
      <w:r w:rsidRPr="00CA292A">
        <w:rPr>
          <w:rFonts w:ascii="Arial" w:eastAsia="Aptos" w:hAnsi="Arial" w:cs="Arial"/>
          <w:color w:val="7A003C"/>
        </w:rPr>
        <w:t xml:space="preserve"> </w:t>
      </w:r>
    </w:p>
    <w:p w14:paraId="0CC005EC" w14:textId="72021B11" w:rsidR="006B36BB" w:rsidRPr="00CA292A" w:rsidRDefault="006B36BB" w:rsidP="4BD4892C">
      <w:pPr>
        <w:rPr>
          <w:rFonts w:ascii="Arial" w:eastAsia="Aptos" w:hAnsi="Arial" w:cs="Arial"/>
          <w:sz w:val="24"/>
          <w:szCs w:val="24"/>
          <w:lang w:val="en-US"/>
        </w:rPr>
      </w:pPr>
      <w:r w:rsidRPr="00CA292A">
        <w:rPr>
          <w:rFonts w:ascii="Arial" w:eastAsia="Aptos" w:hAnsi="Arial" w:cs="Arial"/>
          <w:sz w:val="24"/>
          <w:szCs w:val="24"/>
          <w:lang w:val="en-US"/>
        </w:rPr>
        <w:t>In the coming period,</w:t>
      </w:r>
      <w:r w:rsidR="00851B5C" w:rsidRPr="00CA292A">
        <w:rPr>
          <w:rFonts w:ascii="Arial" w:eastAsia="Aptos" w:hAnsi="Arial" w:cs="Arial"/>
          <w:sz w:val="24"/>
          <w:szCs w:val="24"/>
          <w:lang w:val="en-US"/>
        </w:rPr>
        <w:t xml:space="preserve"> work will continue to address areas needing additional </w:t>
      </w:r>
      <w:r w:rsidR="00EE4B96" w:rsidRPr="00CA292A">
        <w:rPr>
          <w:rFonts w:ascii="Arial" w:eastAsia="Aptos" w:hAnsi="Arial" w:cs="Arial"/>
          <w:sz w:val="24"/>
          <w:szCs w:val="24"/>
          <w:lang w:val="en-US"/>
        </w:rPr>
        <w:t xml:space="preserve">compliance improvements. By December 31, 2024, the University’s institutional websites will be fully compliant. </w:t>
      </w:r>
      <w:r w:rsidR="007A3058" w:rsidRPr="00CA292A">
        <w:rPr>
          <w:rFonts w:ascii="Arial" w:eastAsia="Aptos" w:hAnsi="Arial" w:cs="Arial"/>
          <w:sz w:val="24"/>
          <w:szCs w:val="24"/>
          <w:lang w:val="en-US"/>
        </w:rPr>
        <w:t>In the winter and spring of 2025, a new Environmental Scan will be launched in preparation for completing the 2025 AODA compliance report.</w:t>
      </w:r>
      <w:r w:rsidR="00851B5C" w:rsidRPr="00CA292A">
        <w:rPr>
          <w:rFonts w:ascii="Arial" w:eastAsia="Aptos" w:hAnsi="Arial" w:cs="Arial"/>
          <w:sz w:val="24"/>
          <w:szCs w:val="24"/>
          <w:lang w:val="en-US"/>
        </w:rPr>
        <w:t xml:space="preserve"> </w:t>
      </w:r>
    </w:p>
    <w:p w14:paraId="507CEF96" w14:textId="16A14BF9" w:rsidR="0054093A" w:rsidRPr="00CA292A" w:rsidRDefault="0044042B" w:rsidP="4BD4892C">
      <w:pPr>
        <w:pStyle w:val="Heading1"/>
        <w:rPr>
          <w:rFonts w:ascii="Arial" w:eastAsia="Aptos" w:hAnsi="Arial" w:cs="Arial"/>
          <w:color w:val="7A003C"/>
        </w:rPr>
      </w:pPr>
      <w:bookmarkStart w:id="16" w:name="_Toc180421570"/>
      <w:r w:rsidRPr="00CA292A">
        <w:rPr>
          <w:rFonts w:ascii="Arial" w:eastAsia="Aptos" w:hAnsi="Arial" w:cs="Arial"/>
          <w:color w:val="7A003C"/>
        </w:rPr>
        <w:t xml:space="preserve">Part </w:t>
      </w:r>
      <w:r w:rsidR="00217EB4" w:rsidRPr="00CA292A">
        <w:rPr>
          <w:rFonts w:ascii="Arial" w:eastAsia="Aptos" w:hAnsi="Arial" w:cs="Arial"/>
          <w:color w:val="7A003C"/>
        </w:rPr>
        <w:t>5</w:t>
      </w:r>
      <w:r w:rsidR="00FF1B2E">
        <w:rPr>
          <w:rFonts w:ascii="Arial" w:eastAsia="Aptos" w:hAnsi="Arial" w:cs="Arial"/>
          <w:color w:val="7A003C"/>
        </w:rPr>
        <w:t xml:space="preserve">: </w:t>
      </w:r>
      <w:r w:rsidRPr="00CA292A">
        <w:rPr>
          <w:rFonts w:ascii="Arial" w:eastAsia="Aptos" w:hAnsi="Arial" w:cs="Arial"/>
          <w:color w:val="7A003C"/>
        </w:rPr>
        <w:t>Web Accessibility</w:t>
      </w:r>
      <w:bookmarkEnd w:id="16"/>
    </w:p>
    <w:p w14:paraId="4A603B82" w14:textId="77777777" w:rsidR="00217EB4" w:rsidRPr="00CA292A" w:rsidRDefault="00217EB4" w:rsidP="4BD4892C">
      <w:pPr>
        <w:pStyle w:val="Heading2"/>
        <w:rPr>
          <w:rFonts w:ascii="Arial" w:eastAsia="Aptos" w:hAnsi="Arial" w:cs="Arial"/>
          <w:color w:val="7A003C"/>
        </w:rPr>
      </w:pPr>
      <w:bookmarkStart w:id="17" w:name="_Toc180421571"/>
      <w:bookmarkStart w:id="18" w:name="_Toc89943003"/>
      <w:bookmarkStart w:id="19" w:name="_Toc89944116"/>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17"/>
    </w:p>
    <w:p w14:paraId="271F6F6F" w14:textId="3520B550" w:rsidR="003403A5" w:rsidRPr="00CA292A" w:rsidRDefault="00C45A81" w:rsidP="4BD4892C">
      <w:pPr>
        <w:rPr>
          <w:rFonts w:ascii="Arial" w:eastAsia="Aptos" w:hAnsi="Arial" w:cs="Arial"/>
          <w:sz w:val="24"/>
          <w:szCs w:val="24"/>
          <w:lang w:val="en-US"/>
        </w:rPr>
      </w:pPr>
      <w:r w:rsidRPr="00CA292A">
        <w:rPr>
          <w:rFonts w:ascii="Arial" w:eastAsia="Aptos" w:hAnsi="Arial" w:cs="Arial"/>
          <w:b/>
          <w:bCs/>
          <w:color w:val="7A003C"/>
          <w:sz w:val="24"/>
          <w:szCs w:val="24"/>
        </w:rPr>
        <w:t xml:space="preserve">Web accessibility compliance: </w:t>
      </w:r>
      <w:r w:rsidR="00C00574" w:rsidRPr="00CA292A">
        <w:rPr>
          <w:rFonts w:ascii="Arial" w:eastAsia="Aptos" w:hAnsi="Arial" w:cs="Arial"/>
          <w:sz w:val="24"/>
          <w:szCs w:val="24"/>
          <w:lang w:val="en-US"/>
        </w:rPr>
        <w:t xml:space="preserve">The University continues to work towards web accessibility in line with the Accessibility for Ontarians with Disabilities Act (AODA) by implementing the McMaster Web Accessibility Compliance Workplan 2023-2024. </w:t>
      </w:r>
      <w:r w:rsidR="00C00574" w:rsidRPr="00CA292A">
        <w:rPr>
          <w:rFonts w:ascii="Arial" w:eastAsia="Aptos" w:hAnsi="Arial" w:cs="Arial"/>
          <w:sz w:val="24"/>
          <w:szCs w:val="24"/>
          <w:lang w:val="en-US"/>
        </w:rPr>
        <w:lastRenderedPageBreak/>
        <w:t xml:space="preserve">Progress in this area includes establishing governance around web accessibility (including an Advisory Group, and Steering Committee, of which Dr. Barrington Walker, Chair of MAAC, is a member), new support resources for administrators, mass communication with the community, and holding 52 consultations and training sessions with website administrators. An initial deadline to reach web accessibility compliance was set for December 31, 2023. It was anticipated that this first 2023 deadline would not be achieved due to the complex nature of our large institution, which is also highly decentralized. McMaster reported non-compliance on the AODA Section 14 website and web content accessibility within its 2023 AODA Accessibility Compliance Report to the Ministry. Following a dialogue with the Ministry </w:t>
      </w:r>
      <w:r w:rsidR="00765F2A" w:rsidRPr="00CA292A">
        <w:rPr>
          <w:rFonts w:ascii="Arial" w:eastAsia="Aptos" w:hAnsi="Arial" w:cs="Arial"/>
          <w:sz w:val="24"/>
          <w:szCs w:val="24"/>
          <w:lang w:val="en-US"/>
        </w:rPr>
        <w:t>first in March 2023</w:t>
      </w:r>
      <w:r w:rsidR="00E70636" w:rsidRPr="00CA292A">
        <w:rPr>
          <w:rFonts w:ascii="Arial" w:eastAsia="Aptos" w:hAnsi="Arial" w:cs="Arial"/>
          <w:sz w:val="24"/>
          <w:szCs w:val="24"/>
          <w:lang w:val="en-US"/>
        </w:rPr>
        <w:t>, and a follow-up meeting in</w:t>
      </w:r>
      <w:r w:rsidR="00C00574" w:rsidRPr="00CA292A">
        <w:rPr>
          <w:rFonts w:ascii="Arial" w:eastAsia="Aptos" w:hAnsi="Arial" w:cs="Arial"/>
          <w:sz w:val="24"/>
          <w:szCs w:val="24"/>
          <w:lang w:val="en-US"/>
        </w:rPr>
        <w:t xml:space="preserve"> November 2023, an agreement was reached for McMaster to have an extension to reach web accessibility compliance by December 31, 2024.</w:t>
      </w:r>
      <w:r w:rsidR="003442C5" w:rsidRPr="00CA292A">
        <w:rPr>
          <w:rFonts w:ascii="Arial" w:eastAsia="Aptos" w:hAnsi="Arial" w:cs="Arial"/>
          <w:sz w:val="24"/>
          <w:szCs w:val="24"/>
          <w:lang w:val="en-US"/>
        </w:rPr>
        <w:t xml:space="preserve"> </w:t>
      </w:r>
      <w:r w:rsidR="00161DD5" w:rsidRPr="00CA292A">
        <w:rPr>
          <w:rFonts w:ascii="Arial" w:eastAsia="Aptos" w:hAnsi="Arial" w:cs="Arial"/>
          <w:sz w:val="24"/>
          <w:szCs w:val="24"/>
          <w:lang w:val="en-US"/>
        </w:rPr>
        <w:t xml:space="preserve">McMaster’s institutional websites are being prioritized for </w:t>
      </w:r>
      <w:r w:rsidR="006531E0" w:rsidRPr="00CA292A">
        <w:rPr>
          <w:rFonts w:ascii="Arial" w:eastAsia="Aptos" w:hAnsi="Arial" w:cs="Arial"/>
          <w:sz w:val="24"/>
          <w:szCs w:val="24"/>
          <w:lang w:val="en-US"/>
        </w:rPr>
        <w:t xml:space="preserve">website accessibility. </w:t>
      </w:r>
    </w:p>
    <w:p w14:paraId="083CF5E5" w14:textId="43E08273" w:rsidR="00C00574" w:rsidRPr="00CA292A" w:rsidRDefault="00C00574" w:rsidP="4BD4892C">
      <w:pPr>
        <w:rPr>
          <w:rFonts w:ascii="Arial" w:eastAsia="Aptos" w:hAnsi="Arial" w:cs="Arial"/>
          <w:b/>
          <w:bCs/>
          <w:sz w:val="24"/>
          <w:szCs w:val="24"/>
        </w:rPr>
      </w:pPr>
      <w:r w:rsidRPr="00CA292A">
        <w:rPr>
          <w:rFonts w:ascii="Arial" w:eastAsia="Aptos" w:hAnsi="Arial" w:cs="Arial"/>
          <w:sz w:val="24"/>
          <w:szCs w:val="24"/>
          <w:lang w:val="en-US"/>
        </w:rPr>
        <w:t xml:space="preserve">The Equity and Inclusion Office and University Technology Services are working closely with other relevant campus partners to ensure the University </w:t>
      </w:r>
      <w:r w:rsidR="000A7ADB" w:rsidRPr="00CA292A">
        <w:rPr>
          <w:rFonts w:ascii="Arial" w:eastAsia="Aptos" w:hAnsi="Arial" w:cs="Arial"/>
          <w:sz w:val="24"/>
          <w:szCs w:val="24"/>
          <w:lang w:val="en-US"/>
        </w:rPr>
        <w:t>m</w:t>
      </w:r>
      <w:r w:rsidRPr="00CA292A">
        <w:rPr>
          <w:rFonts w:ascii="Arial" w:eastAsia="Aptos" w:hAnsi="Arial" w:cs="Arial"/>
          <w:sz w:val="24"/>
          <w:szCs w:val="24"/>
          <w:lang w:val="en-US"/>
        </w:rPr>
        <w:t>ee</w:t>
      </w:r>
      <w:r w:rsidR="000A7ADB" w:rsidRPr="00CA292A">
        <w:rPr>
          <w:rFonts w:ascii="Arial" w:eastAsia="Aptos" w:hAnsi="Arial" w:cs="Arial"/>
          <w:sz w:val="24"/>
          <w:szCs w:val="24"/>
          <w:lang w:val="en-US"/>
        </w:rPr>
        <w:t>t</w:t>
      </w:r>
      <w:r w:rsidRPr="00CA292A">
        <w:rPr>
          <w:rFonts w:ascii="Arial" w:eastAsia="Aptos" w:hAnsi="Arial" w:cs="Arial"/>
          <w:sz w:val="24"/>
          <w:szCs w:val="24"/>
          <w:lang w:val="en-US"/>
        </w:rPr>
        <w:t>s its web accessibility obligations under the AODA by the end of 2024. </w:t>
      </w:r>
      <w:r w:rsidRPr="00CA292A">
        <w:rPr>
          <w:rFonts w:ascii="Arial" w:eastAsia="Aptos" w:hAnsi="Arial" w:cs="Arial"/>
          <w:sz w:val="24"/>
          <w:szCs w:val="24"/>
        </w:rPr>
        <w:t> </w:t>
      </w:r>
    </w:p>
    <w:p w14:paraId="1E47CA0A" w14:textId="77777777" w:rsidR="00D67E84" w:rsidRPr="00CA292A" w:rsidRDefault="00D67E84" w:rsidP="00D67E84">
      <w:pPr>
        <w:pStyle w:val="Heading2"/>
        <w:rPr>
          <w:rFonts w:ascii="Arial" w:eastAsia="Aptos" w:hAnsi="Arial" w:cs="Arial"/>
          <w:color w:val="7A003C"/>
        </w:rPr>
      </w:pPr>
      <w:bookmarkStart w:id="20" w:name="_Toc180420333"/>
      <w:bookmarkStart w:id="21" w:name="_Toc180421572"/>
      <w:bookmarkEnd w:id="18"/>
      <w:bookmarkEnd w:id="19"/>
      <w:r w:rsidRPr="00CA292A">
        <w:rPr>
          <w:rFonts w:ascii="Arial" w:eastAsia="Aptos" w:hAnsi="Arial" w:cs="Arial"/>
          <w:color w:val="7A003C"/>
        </w:rPr>
        <w:t>Next Steps</w:t>
      </w:r>
      <w:bookmarkEnd w:id="20"/>
      <w:bookmarkEnd w:id="21"/>
      <w:r w:rsidRPr="00CA292A">
        <w:rPr>
          <w:rFonts w:ascii="Arial" w:eastAsia="Aptos" w:hAnsi="Arial" w:cs="Arial"/>
          <w:color w:val="7A003C"/>
        </w:rPr>
        <w:t xml:space="preserve"> </w:t>
      </w:r>
    </w:p>
    <w:p w14:paraId="4ABC5966" w14:textId="4B4DB100" w:rsidR="00AD6E8B" w:rsidRPr="00CA292A" w:rsidRDefault="00C6009B" w:rsidP="4BD4892C">
      <w:pPr>
        <w:rPr>
          <w:rFonts w:ascii="Arial" w:eastAsia="Aptos" w:hAnsi="Arial" w:cs="Arial"/>
          <w:sz w:val="24"/>
          <w:szCs w:val="24"/>
        </w:rPr>
      </w:pPr>
      <w:r w:rsidRPr="00CA292A">
        <w:rPr>
          <w:rFonts w:ascii="Arial" w:eastAsia="Aptos" w:hAnsi="Arial" w:cs="Arial"/>
          <w:sz w:val="24"/>
          <w:szCs w:val="24"/>
        </w:rPr>
        <w:t xml:space="preserve">McMaster will work </w:t>
      </w:r>
      <w:r w:rsidR="00FA11AE" w:rsidRPr="00CA292A">
        <w:rPr>
          <w:rFonts w:ascii="Arial" w:eastAsia="Aptos" w:hAnsi="Arial" w:cs="Arial"/>
          <w:sz w:val="24"/>
          <w:szCs w:val="24"/>
        </w:rPr>
        <w:t>the rest of</w:t>
      </w:r>
      <w:r w:rsidRPr="00CA292A">
        <w:rPr>
          <w:rFonts w:ascii="Arial" w:eastAsia="Aptos" w:hAnsi="Arial" w:cs="Arial"/>
          <w:sz w:val="24"/>
          <w:szCs w:val="24"/>
        </w:rPr>
        <w:t xml:space="preserve"> 202</w:t>
      </w:r>
      <w:r w:rsidR="004E34E6" w:rsidRPr="00CA292A">
        <w:rPr>
          <w:rFonts w:ascii="Arial" w:eastAsia="Aptos" w:hAnsi="Arial" w:cs="Arial"/>
          <w:sz w:val="24"/>
          <w:szCs w:val="24"/>
        </w:rPr>
        <w:t>4</w:t>
      </w:r>
      <w:r w:rsidRPr="00CA292A">
        <w:rPr>
          <w:rFonts w:ascii="Arial" w:eastAsia="Aptos" w:hAnsi="Arial" w:cs="Arial"/>
          <w:sz w:val="24"/>
          <w:szCs w:val="24"/>
        </w:rPr>
        <w:t xml:space="preserve"> to come into Web Accessibility </w:t>
      </w:r>
      <w:r w:rsidR="00BA4666" w:rsidRPr="00CA292A">
        <w:rPr>
          <w:rFonts w:ascii="Arial" w:eastAsia="Aptos" w:hAnsi="Arial" w:cs="Arial"/>
          <w:sz w:val="24"/>
          <w:szCs w:val="24"/>
        </w:rPr>
        <w:t xml:space="preserve">AODA </w:t>
      </w:r>
      <w:r w:rsidRPr="00CA292A">
        <w:rPr>
          <w:rFonts w:ascii="Arial" w:eastAsia="Aptos" w:hAnsi="Arial" w:cs="Arial"/>
          <w:sz w:val="24"/>
          <w:szCs w:val="24"/>
        </w:rPr>
        <w:t>compliance</w:t>
      </w:r>
      <w:r w:rsidR="00045F9C" w:rsidRPr="00CA292A">
        <w:rPr>
          <w:rFonts w:ascii="Arial" w:eastAsia="Aptos" w:hAnsi="Arial" w:cs="Arial"/>
          <w:sz w:val="24"/>
          <w:szCs w:val="24"/>
        </w:rPr>
        <w:t xml:space="preserve"> by December 31, 2024</w:t>
      </w:r>
      <w:r w:rsidRPr="00CA292A">
        <w:rPr>
          <w:rFonts w:ascii="Arial" w:eastAsia="Aptos" w:hAnsi="Arial" w:cs="Arial"/>
          <w:sz w:val="24"/>
          <w:szCs w:val="24"/>
        </w:rPr>
        <w:t>, which will be guided by the</w:t>
      </w:r>
      <w:r w:rsidR="003F1E85" w:rsidRPr="00CA292A">
        <w:rPr>
          <w:rFonts w:ascii="Arial" w:eastAsia="Aptos" w:hAnsi="Arial" w:cs="Arial"/>
          <w:sz w:val="24"/>
          <w:szCs w:val="24"/>
        </w:rPr>
        <w:t xml:space="preserve"> Ministry</w:t>
      </w:r>
      <w:r w:rsidR="000A7ADB" w:rsidRPr="00CA292A">
        <w:rPr>
          <w:rFonts w:ascii="Arial" w:eastAsia="Aptos" w:hAnsi="Arial" w:cs="Arial"/>
          <w:sz w:val="24"/>
          <w:szCs w:val="24"/>
        </w:rPr>
        <w:t>-</w:t>
      </w:r>
      <w:r w:rsidR="009911E1" w:rsidRPr="00CA292A">
        <w:rPr>
          <w:rFonts w:ascii="Arial" w:eastAsia="Aptos" w:hAnsi="Arial" w:cs="Arial"/>
          <w:sz w:val="24"/>
          <w:szCs w:val="24"/>
        </w:rPr>
        <w:t>approved</w:t>
      </w:r>
      <w:r w:rsidRPr="00CA292A">
        <w:rPr>
          <w:rFonts w:ascii="Arial" w:eastAsia="Aptos" w:hAnsi="Arial" w:cs="Arial"/>
          <w:sz w:val="24"/>
          <w:szCs w:val="24"/>
        </w:rPr>
        <w:t xml:space="preserve"> Web Accessibility Compliance Workplan and the </w:t>
      </w:r>
      <w:r w:rsidR="006E670E" w:rsidRPr="00CA292A">
        <w:rPr>
          <w:rFonts w:ascii="Arial" w:eastAsia="Aptos" w:hAnsi="Arial" w:cs="Arial"/>
          <w:sz w:val="24"/>
          <w:szCs w:val="24"/>
        </w:rPr>
        <w:t xml:space="preserve">previous </w:t>
      </w:r>
      <w:hyperlink r:id="rId22">
        <w:r w:rsidR="004E34E6" w:rsidRPr="00CA292A">
          <w:rPr>
            <w:rStyle w:val="Hyperlink"/>
            <w:rFonts w:ascii="Arial" w:eastAsia="Aptos" w:hAnsi="Arial" w:cs="Arial"/>
            <w:sz w:val="24"/>
            <w:szCs w:val="24"/>
          </w:rPr>
          <w:t>Web Accessibility R</w:t>
        </w:r>
        <w:r w:rsidR="006E670E" w:rsidRPr="00CA292A">
          <w:rPr>
            <w:rStyle w:val="Hyperlink"/>
            <w:rFonts w:ascii="Arial" w:eastAsia="Aptos" w:hAnsi="Arial" w:cs="Arial"/>
            <w:sz w:val="24"/>
            <w:szCs w:val="24"/>
          </w:rPr>
          <w:t>oadmap</w:t>
        </w:r>
      </w:hyperlink>
      <w:r w:rsidR="006E670E" w:rsidRPr="00CA292A">
        <w:rPr>
          <w:rFonts w:ascii="Arial" w:eastAsia="Aptos" w:hAnsi="Arial" w:cs="Arial"/>
          <w:sz w:val="24"/>
          <w:szCs w:val="24"/>
        </w:rPr>
        <w:t xml:space="preserve">.  Key deliverables have been identified to ensure </w:t>
      </w:r>
      <w:r w:rsidR="00A64F88" w:rsidRPr="00CA292A">
        <w:rPr>
          <w:rFonts w:ascii="Arial" w:eastAsia="Aptos" w:hAnsi="Arial" w:cs="Arial"/>
          <w:sz w:val="24"/>
          <w:szCs w:val="24"/>
        </w:rPr>
        <w:t xml:space="preserve">clear communication and accountability. </w:t>
      </w:r>
      <w:r w:rsidR="00D05D76" w:rsidRPr="00CA292A">
        <w:rPr>
          <w:rFonts w:ascii="Arial" w:eastAsia="Aptos" w:hAnsi="Arial" w:cs="Arial"/>
          <w:sz w:val="24"/>
          <w:szCs w:val="24"/>
        </w:rPr>
        <w:t xml:space="preserve">Some of the remaining deliverables to be </w:t>
      </w:r>
      <w:r w:rsidR="003403A5" w:rsidRPr="00CA292A">
        <w:rPr>
          <w:rFonts w:ascii="Arial" w:eastAsia="Aptos" w:hAnsi="Arial" w:cs="Arial"/>
          <w:sz w:val="24"/>
          <w:szCs w:val="24"/>
        </w:rPr>
        <w:t xml:space="preserve">achieved </w:t>
      </w:r>
      <w:r w:rsidR="00D05D76" w:rsidRPr="00CA292A">
        <w:rPr>
          <w:rFonts w:ascii="Arial" w:eastAsia="Aptos" w:hAnsi="Arial" w:cs="Arial"/>
          <w:sz w:val="24"/>
          <w:szCs w:val="24"/>
        </w:rPr>
        <w:t xml:space="preserve">include a PDF document remediation campaign, </w:t>
      </w:r>
      <w:r w:rsidR="000A7ADB" w:rsidRPr="00CA292A">
        <w:rPr>
          <w:rFonts w:ascii="Arial" w:eastAsia="Aptos" w:hAnsi="Arial" w:cs="Arial"/>
          <w:sz w:val="24"/>
          <w:szCs w:val="24"/>
        </w:rPr>
        <w:t>the creation of </w:t>
      </w:r>
      <w:r w:rsidR="00045F9C" w:rsidRPr="00CA292A">
        <w:rPr>
          <w:rFonts w:ascii="Arial" w:eastAsia="Aptos" w:hAnsi="Arial" w:cs="Arial"/>
          <w:sz w:val="24"/>
          <w:szCs w:val="24"/>
        </w:rPr>
        <w:t>an advanced</w:t>
      </w:r>
      <w:r w:rsidR="00D05D76" w:rsidRPr="00CA292A">
        <w:rPr>
          <w:rFonts w:ascii="Arial" w:eastAsia="Aptos" w:hAnsi="Arial" w:cs="Arial"/>
          <w:sz w:val="24"/>
          <w:szCs w:val="24"/>
        </w:rPr>
        <w:t xml:space="preserve"> </w:t>
      </w:r>
      <w:r w:rsidR="00E520E4" w:rsidRPr="00CA292A">
        <w:rPr>
          <w:rFonts w:ascii="Arial" w:eastAsia="Aptos" w:hAnsi="Arial" w:cs="Arial"/>
          <w:sz w:val="24"/>
          <w:szCs w:val="24"/>
        </w:rPr>
        <w:t>website inventor</w:t>
      </w:r>
      <w:r w:rsidR="00045F9C" w:rsidRPr="00CA292A">
        <w:rPr>
          <w:rFonts w:ascii="Arial" w:eastAsia="Aptos" w:hAnsi="Arial" w:cs="Arial"/>
          <w:sz w:val="24"/>
          <w:szCs w:val="24"/>
        </w:rPr>
        <w:t>y system</w:t>
      </w:r>
      <w:r w:rsidR="00E520E4" w:rsidRPr="00CA292A">
        <w:rPr>
          <w:rFonts w:ascii="Arial" w:eastAsia="Aptos" w:hAnsi="Arial" w:cs="Arial"/>
          <w:sz w:val="24"/>
          <w:szCs w:val="24"/>
        </w:rPr>
        <w:t xml:space="preserve">, and continued training and consultations. </w:t>
      </w:r>
    </w:p>
    <w:p w14:paraId="001502D5" w14:textId="7EFF3141" w:rsidR="006D3AA2" w:rsidRPr="00CA292A" w:rsidRDefault="00B26EC7" w:rsidP="4BD4892C">
      <w:pPr>
        <w:pStyle w:val="Heading1"/>
        <w:rPr>
          <w:rFonts w:ascii="Arial" w:eastAsia="Aptos" w:hAnsi="Arial" w:cs="Arial"/>
          <w:color w:val="7A003C"/>
        </w:rPr>
      </w:pPr>
      <w:bookmarkStart w:id="22" w:name="_Toc180421573"/>
      <w:r w:rsidRPr="00CA292A">
        <w:rPr>
          <w:rFonts w:ascii="Arial" w:eastAsia="Aptos" w:hAnsi="Arial" w:cs="Arial"/>
          <w:color w:val="7A003C"/>
        </w:rPr>
        <w:t xml:space="preserve">Part </w:t>
      </w:r>
      <w:r w:rsidR="002049DE" w:rsidRPr="00CA292A">
        <w:rPr>
          <w:rFonts w:ascii="Arial" w:eastAsia="Aptos" w:hAnsi="Arial" w:cs="Arial"/>
          <w:color w:val="7A003C"/>
        </w:rPr>
        <w:t>6</w:t>
      </w:r>
      <w:r w:rsidR="00FF1B2E">
        <w:rPr>
          <w:rFonts w:ascii="Arial" w:eastAsia="Aptos" w:hAnsi="Arial" w:cs="Arial"/>
          <w:color w:val="7A003C"/>
        </w:rPr>
        <w:t xml:space="preserve">: </w:t>
      </w:r>
      <w:r w:rsidR="00BB790E" w:rsidRPr="00CA292A">
        <w:rPr>
          <w:rFonts w:ascii="Arial" w:eastAsia="Aptos" w:hAnsi="Arial" w:cs="Arial"/>
          <w:color w:val="7A003C"/>
        </w:rPr>
        <w:t>Accessibility in Teaching and Learning Roadmap Project</w:t>
      </w:r>
      <w:bookmarkEnd w:id="22"/>
    </w:p>
    <w:p w14:paraId="49C1F16C" w14:textId="77777777" w:rsidR="00217EB4" w:rsidRPr="00CA292A" w:rsidRDefault="00217EB4" w:rsidP="4BD4892C">
      <w:pPr>
        <w:pStyle w:val="Heading2"/>
        <w:rPr>
          <w:rFonts w:ascii="Arial" w:eastAsia="Aptos" w:hAnsi="Arial" w:cs="Arial"/>
          <w:color w:val="7A003C"/>
        </w:rPr>
      </w:pPr>
      <w:bookmarkStart w:id="23" w:name="_Toc180421574"/>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23"/>
    </w:p>
    <w:p w14:paraId="2D4ED960" w14:textId="7E00E60A" w:rsidR="006D3AA2" w:rsidRPr="00CA292A" w:rsidRDefault="00000000" w:rsidP="4BD4892C">
      <w:pPr>
        <w:spacing w:after="0"/>
        <w:rPr>
          <w:rFonts w:ascii="Arial" w:eastAsia="Aptos" w:hAnsi="Arial" w:cs="Arial"/>
          <w:sz w:val="24"/>
          <w:szCs w:val="24"/>
        </w:rPr>
      </w:pPr>
      <w:hyperlink r:id="rId23">
        <w:r w:rsidR="006D3AA2" w:rsidRPr="00CA292A">
          <w:rPr>
            <w:rStyle w:val="Hyperlink"/>
            <w:rFonts w:ascii="Arial" w:eastAsia="Aptos" w:hAnsi="Arial" w:cs="Arial"/>
            <w:sz w:val="24"/>
            <w:szCs w:val="24"/>
          </w:rPr>
          <w:t>The Accessibility in Teaching and Learning (ATL) Roadmap Project</w:t>
        </w:r>
      </w:hyperlink>
      <w:r w:rsidR="006D3AA2" w:rsidRPr="00CA292A">
        <w:rPr>
          <w:rStyle w:val="Hyperlink"/>
          <w:rFonts w:ascii="Arial" w:eastAsia="Aptos" w:hAnsi="Arial" w:cs="Arial"/>
          <w:sz w:val="24"/>
          <w:szCs w:val="24"/>
        </w:rPr>
        <w:t xml:space="preserve"> is funded by</w:t>
      </w:r>
      <w:r w:rsidR="006D3AA2" w:rsidRPr="00CA292A">
        <w:rPr>
          <w:rFonts w:ascii="Arial" w:eastAsia="Aptos" w:hAnsi="Arial" w:cs="Arial"/>
          <w:sz w:val="24"/>
          <w:szCs w:val="24"/>
        </w:rPr>
        <w:t xml:space="preserve"> the </w:t>
      </w:r>
      <w:hyperlink r:id="rId24" w:anchor="accordion-Teaching-and-Learning-Accessibility-Roadmap-2">
        <w:r w:rsidR="006D3AA2" w:rsidRPr="00CA292A">
          <w:rPr>
            <w:rStyle w:val="Hyperlink"/>
            <w:rFonts w:ascii="Arial" w:eastAsia="Aptos" w:hAnsi="Arial" w:cs="Arial"/>
            <w:sz w:val="24"/>
            <w:szCs w:val="24"/>
          </w:rPr>
          <w:t>Strategic Excellence and Equity in Recruitment and Retention (STEER/R) Program</w:t>
        </w:r>
      </w:hyperlink>
      <w:r w:rsidR="006D3AA2" w:rsidRPr="00CA292A">
        <w:rPr>
          <w:rFonts w:ascii="Arial" w:eastAsia="Aptos" w:hAnsi="Arial" w:cs="Arial"/>
          <w:sz w:val="24"/>
          <w:szCs w:val="24"/>
        </w:rPr>
        <w:t xml:space="preserve"> and sponsored by Vice-Provost, Teaching &amp; Learning Dr. Kim Dej. </w:t>
      </w:r>
      <w:r w:rsidR="006D3AA2" w:rsidRPr="00CA292A">
        <w:rPr>
          <w:rFonts w:ascii="Arial" w:eastAsia="Aptos" w:hAnsi="Arial" w:cs="Arial"/>
          <w:color w:val="000000" w:themeColor="text1"/>
          <w:sz w:val="24"/>
          <w:szCs w:val="24"/>
        </w:rPr>
        <w:t xml:space="preserve">Spanning from March 2023 to August 2025, this project seeks to better understand McMaster’s current infrastructure for accessibility and its preparedness to adopt the forthcoming </w:t>
      </w:r>
      <w:hyperlink r:id="rId25">
        <w:r w:rsidR="006D3AA2" w:rsidRPr="00CA292A">
          <w:rPr>
            <w:rStyle w:val="Hyperlink"/>
            <w:rFonts w:ascii="Arial" w:eastAsia="Aptos" w:hAnsi="Arial" w:cs="Arial"/>
            <w:sz w:val="24"/>
            <w:szCs w:val="24"/>
          </w:rPr>
          <w:t>AODA Postsecondary Education (PSE) Standards</w:t>
        </w:r>
      </w:hyperlink>
      <w:r w:rsidR="006D3AA2" w:rsidRPr="00CA292A">
        <w:rPr>
          <w:rFonts w:ascii="Arial" w:eastAsia="Aptos" w:hAnsi="Arial" w:cs="Arial"/>
          <w:color w:val="000000" w:themeColor="text1"/>
          <w:sz w:val="24"/>
          <w:szCs w:val="24"/>
        </w:rPr>
        <w:t xml:space="preserve">. The data collected will be used to develop a 5-year roadmap for early adoption of the AODA PSE standards at McMaster. Project activities also provide space to analyze and define academic accessibility and envision </w:t>
      </w:r>
      <w:r w:rsidR="006D3AA2" w:rsidRPr="00CA292A">
        <w:rPr>
          <w:rFonts w:ascii="Arial" w:eastAsia="Aptos" w:hAnsi="Arial" w:cs="Arial"/>
          <w:color w:val="000000" w:themeColor="text1"/>
          <w:sz w:val="24"/>
          <w:szCs w:val="24"/>
        </w:rPr>
        <w:lastRenderedPageBreak/>
        <w:t xml:space="preserve">a more supportive learning environment for diverse current and future McMaster community members with disabilities. </w:t>
      </w:r>
    </w:p>
    <w:p w14:paraId="44F60354" w14:textId="77777777" w:rsidR="006D3AA2" w:rsidRPr="00CA292A" w:rsidRDefault="006D3AA2" w:rsidP="00EF676E">
      <w:pPr>
        <w:pStyle w:val="Heading3"/>
        <w:rPr>
          <w:rFonts w:ascii="Arial" w:hAnsi="Arial" w:cs="Arial"/>
          <w:color w:val="7A003C"/>
        </w:rPr>
      </w:pPr>
      <w:bookmarkStart w:id="24" w:name="_Toc180421575"/>
      <w:r w:rsidRPr="00CA292A">
        <w:rPr>
          <w:rFonts w:ascii="Arial" w:hAnsi="Arial" w:cs="Arial"/>
          <w:color w:val="7A003C"/>
        </w:rPr>
        <w:t>Engaging Stakeholders and Collecting Data</w:t>
      </w:r>
      <w:bookmarkEnd w:id="24"/>
    </w:p>
    <w:p w14:paraId="3BD6258D" w14:textId="761067FE" w:rsidR="006D3AA2" w:rsidRPr="00CA292A" w:rsidRDefault="006D3AA2" w:rsidP="4BD4892C">
      <w:pPr>
        <w:rPr>
          <w:rFonts w:ascii="Arial" w:eastAsia="Aptos" w:hAnsi="Arial" w:cs="Arial"/>
          <w:sz w:val="24"/>
          <w:szCs w:val="24"/>
        </w:rPr>
      </w:pPr>
      <w:r w:rsidRPr="00CA292A">
        <w:rPr>
          <w:rFonts w:ascii="Arial" w:eastAsia="Aptos" w:hAnsi="Arial" w:cs="Arial"/>
          <w:b/>
          <w:bCs/>
          <w:sz w:val="24"/>
          <w:szCs w:val="24"/>
        </w:rPr>
        <w:t>Key Informant Interviews with Staff and Senior Leaders (September 2023 – July 2024)</w:t>
      </w:r>
      <w:r w:rsidR="00590775" w:rsidRPr="00CA292A">
        <w:rPr>
          <w:rFonts w:ascii="Arial" w:eastAsia="Aptos" w:hAnsi="Arial" w:cs="Arial"/>
          <w:b/>
          <w:bCs/>
          <w:sz w:val="24"/>
          <w:szCs w:val="24"/>
        </w:rPr>
        <w:t xml:space="preserve">: </w:t>
      </w:r>
      <w:r w:rsidRPr="00CA292A">
        <w:rPr>
          <w:rFonts w:ascii="Arial" w:eastAsia="Aptos" w:hAnsi="Arial" w:cs="Arial"/>
          <w:sz w:val="24"/>
          <w:szCs w:val="24"/>
        </w:rPr>
        <w:t xml:space="preserve">45 interviews with 55 participants from all faculties and 10 central units have provided key context for the status of support for accessibility in teaching and learning across campus. Presently, these interviews are being analyzed to identify gaps in supports and areas for increased efficiency. This data aims to provide evidence for all forthcoming recommendations. </w:t>
      </w:r>
    </w:p>
    <w:p w14:paraId="3017DF41" w14:textId="25BA3240" w:rsidR="006D3AA2" w:rsidRPr="00CA292A" w:rsidRDefault="006D3AA2" w:rsidP="4BD4892C">
      <w:pPr>
        <w:rPr>
          <w:rFonts w:ascii="Arial" w:eastAsia="Aptos" w:hAnsi="Arial" w:cs="Arial"/>
          <w:sz w:val="24"/>
          <w:szCs w:val="24"/>
        </w:rPr>
      </w:pPr>
      <w:r w:rsidRPr="00CA292A">
        <w:rPr>
          <w:rFonts w:ascii="Arial" w:eastAsia="Aptos" w:hAnsi="Arial" w:cs="Arial"/>
          <w:b/>
          <w:bCs/>
          <w:sz w:val="24"/>
          <w:szCs w:val="24"/>
        </w:rPr>
        <w:t>Journey and Process Mapping Sessions (December 2023 – July 2024)</w:t>
      </w:r>
      <w:r w:rsidR="00590775" w:rsidRPr="00CA292A">
        <w:rPr>
          <w:rFonts w:ascii="Arial" w:eastAsia="Aptos" w:hAnsi="Arial" w:cs="Arial"/>
          <w:b/>
          <w:bCs/>
          <w:sz w:val="24"/>
          <w:szCs w:val="24"/>
        </w:rPr>
        <w:t xml:space="preserve">: </w:t>
      </w:r>
      <w:r w:rsidRPr="00CA292A">
        <w:rPr>
          <w:rFonts w:ascii="Arial" w:eastAsia="Aptos" w:hAnsi="Arial" w:cs="Arial"/>
          <w:sz w:val="24"/>
          <w:szCs w:val="24"/>
        </w:rPr>
        <w:t xml:space="preserve">Over 130 staff and educators participated in journey mapping sessions led by the ATL project team, in partnership with SAS/SSC and MI, outlining how they interact with accommodations and accessibility processes. Two open sessions, faculty-specific sessions in Health Sciences, Engineering, and Humanities, and three effort/impact sessions led by expert consultant Anil Gupta have been summarized into metanarratives to be shared back to stakeholders. </w:t>
      </w:r>
    </w:p>
    <w:p w14:paraId="1EDC9163" w14:textId="77777777" w:rsidR="006D3AA2" w:rsidRPr="00CA292A" w:rsidRDefault="006D3AA2" w:rsidP="00516E66">
      <w:pPr>
        <w:pStyle w:val="Heading3"/>
        <w:rPr>
          <w:rFonts w:ascii="Arial" w:hAnsi="Arial" w:cs="Arial"/>
          <w:color w:val="7A003C"/>
        </w:rPr>
      </w:pPr>
      <w:bookmarkStart w:id="25" w:name="_Toc180421576"/>
      <w:r w:rsidRPr="00CA292A">
        <w:rPr>
          <w:rFonts w:ascii="Arial" w:hAnsi="Arial" w:cs="Arial"/>
          <w:color w:val="7A003C"/>
        </w:rPr>
        <w:t>Cultivating Community and Accessibility Culture</w:t>
      </w:r>
      <w:bookmarkEnd w:id="25"/>
    </w:p>
    <w:p w14:paraId="5055692E" w14:textId="665179A3" w:rsidR="006D3AA2" w:rsidRPr="00CA292A" w:rsidRDefault="00000000" w:rsidP="4BD4892C">
      <w:pPr>
        <w:rPr>
          <w:rFonts w:ascii="Arial" w:eastAsia="Aptos" w:hAnsi="Arial" w:cs="Arial"/>
          <w:sz w:val="24"/>
          <w:szCs w:val="24"/>
        </w:rPr>
      </w:pPr>
      <w:hyperlink r:id="rId26">
        <w:r w:rsidR="006D3AA2" w:rsidRPr="00CA292A">
          <w:rPr>
            <w:rStyle w:val="Hyperlink"/>
            <w:rFonts w:ascii="Arial" w:eastAsia="Aptos" w:hAnsi="Arial" w:cs="Arial"/>
            <w:b/>
            <w:bCs/>
            <w:sz w:val="24"/>
            <w:szCs w:val="24"/>
          </w:rPr>
          <w:t>Student and Alumni Accessibility Council</w:t>
        </w:r>
      </w:hyperlink>
      <w:r w:rsidR="006D3AA2" w:rsidRPr="00CA292A">
        <w:rPr>
          <w:rFonts w:ascii="Arial" w:eastAsia="Aptos" w:hAnsi="Arial" w:cs="Arial"/>
          <w:b/>
          <w:bCs/>
        </w:rPr>
        <w:t xml:space="preserve"> (STAAC) (October 2023 – present)</w:t>
      </w:r>
      <w:r w:rsidR="00590775" w:rsidRPr="00CA292A">
        <w:rPr>
          <w:rFonts w:ascii="Arial" w:eastAsia="Aptos" w:hAnsi="Arial" w:cs="Arial"/>
          <w:b/>
          <w:bCs/>
        </w:rPr>
        <w:t xml:space="preserve">: </w:t>
      </w:r>
      <w:r w:rsidR="006D3AA2" w:rsidRPr="00CA292A">
        <w:rPr>
          <w:rFonts w:ascii="Arial" w:eastAsia="Aptos" w:hAnsi="Arial" w:cs="Arial"/>
          <w:sz w:val="24"/>
          <w:szCs w:val="24"/>
        </w:rPr>
        <w:t xml:space="preserve">To inform ATL Roadmap project work, a council of 20 students and alumni representing all faculties, all levels of undergraduate and graduate studies, and both full- and part-time enrollment was created. 49 applications were received in Year 1. This initiative was supported by the Student Success Center’s CAPS program and participants received a small stipend. </w:t>
      </w:r>
    </w:p>
    <w:p w14:paraId="5B0D47C0" w14:textId="18A5BB8F" w:rsidR="006D3AA2" w:rsidRPr="00CA292A" w:rsidRDefault="00000000" w:rsidP="4BD4892C">
      <w:pPr>
        <w:rPr>
          <w:rFonts w:ascii="Arial" w:eastAsia="Aptos" w:hAnsi="Arial" w:cs="Arial"/>
          <w:sz w:val="24"/>
          <w:szCs w:val="24"/>
        </w:rPr>
      </w:pPr>
      <w:hyperlink r:id="rId27">
        <w:r w:rsidR="006D3AA2" w:rsidRPr="00CA292A">
          <w:rPr>
            <w:rStyle w:val="Hyperlink"/>
            <w:rFonts w:ascii="Arial" w:eastAsia="Aptos" w:hAnsi="Arial" w:cs="Arial"/>
            <w:b/>
            <w:bCs/>
            <w:sz w:val="24"/>
            <w:szCs w:val="24"/>
          </w:rPr>
          <w:t>Accessible Education Fellows (AEF) Program</w:t>
        </w:r>
      </w:hyperlink>
      <w:r w:rsidR="006D3AA2" w:rsidRPr="00CA292A">
        <w:rPr>
          <w:rFonts w:ascii="Arial" w:eastAsia="Aptos" w:hAnsi="Arial" w:cs="Arial"/>
          <w:b/>
          <w:bCs/>
        </w:rPr>
        <w:t xml:space="preserve"> (August 2023 – present)</w:t>
      </w:r>
      <w:r w:rsidR="00590775" w:rsidRPr="00CA292A">
        <w:rPr>
          <w:rFonts w:ascii="Arial" w:eastAsia="Aptos" w:hAnsi="Arial" w:cs="Arial"/>
          <w:b/>
          <w:bCs/>
        </w:rPr>
        <w:t xml:space="preserve">: </w:t>
      </w:r>
      <w:r w:rsidR="006D3AA2" w:rsidRPr="00CA292A">
        <w:rPr>
          <w:rFonts w:ascii="Arial" w:eastAsia="Aptos" w:hAnsi="Arial" w:cs="Arial"/>
          <w:sz w:val="24"/>
          <w:szCs w:val="24"/>
        </w:rPr>
        <w:t xml:space="preserve">The AEF program seeks to build a community of accessibility-informed educators interested in collaborating to develop research projects which implement promising accessibility practices, analyze their efficacy, and create new knowledge for dissemination to peers. In Year 1 of the program, 26 individuals from all faculties and 5 central units applied, and 20 completed the program. </w:t>
      </w:r>
      <w:r w:rsidR="006D3AA2" w:rsidRPr="00CA292A">
        <w:rPr>
          <w:rFonts w:ascii="Arial" w:eastAsia="Aptos" w:hAnsi="Arial" w:cs="Arial"/>
          <w:color w:val="000000" w:themeColor="text1"/>
          <w:sz w:val="24"/>
          <w:szCs w:val="24"/>
        </w:rPr>
        <w:t xml:space="preserve">Feedback from participants in the STAAC and AEF has been largely </w:t>
      </w:r>
      <w:proofErr w:type="gramStart"/>
      <w:r w:rsidR="006D3AA2" w:rsidRPr="00CA292A">
        <w:rPr>
          <w:rFonts w:ascii="Arial" w:eastAsia="Aptos" w:hAnsi="Arial" w:cs="Arial"/>
          <w:color w:val="000000" w:themeColor="text1"/>
          <w:sz w:val="24"/>
          <w:szCs w:val="24"/>
        </w:rPr>
        <w:t>positive, and</w:t>
      </w:r>
      <w:proofErr w:type="gramEnd"/>
      <w:r w:rsidR="006D3AA2" w:rsidRPr="00CA292A">
        <w:rPr>
          <w:rFonts w:ascii="Arial" w:eastAsia="Aptos" w:hAnsi="Arial" w:cs="Arial"/>
          <w:color w:val="000000" w:themeColor="text1"/>
          <w:sz w:val="24"/>
          <w:szCs w:val="24"/>
        </w:rPr>
        <w:t xml:space="preserve"> demonstrates activities’ effectiveness at cultivating a culture of accessibility and disability inclusion in our teaching and learning community.</w:t>
      </w:r>
    </w:p>
    <w:p w14:paraId="6E574AA0" w14:textId="447A46E7" w:rsidR="006D3AA2" w:rsidRPr="00CA292A" w:rsidRDefault="00000000" w:rsidP="4BD4892C">
      <w:pPr>
        <w:rPr>
          <w:rFonts w:ascii="Arial" w:eastAsia="Aptos" w:hAnsi="Arial" w:cs="Arial"/>
          <w:sz w:val="24"/>
          <w:szCs w:val="24"/>
        </w:rPr>
      </w:pPr>
      <w:hyperlink r:id="rId28">
        <w:r w:rsidR="006D3AA2" w:rsidRPr="00CA292A">
          <w:rPr>
            <w:rStyle w:val="Hyperlink"/>
            <w:rFonts w:ascii="Arial" w:eastAsia="Aptos" w:hAnsi="Arial" w:cs="Arial"/>
            <w:b/>
            <w:bCs/>
            <w:sz w:val="24"/>
            <w:szCs w:val="24"/>
          </w:rPr>
          <w:t>McMaster’s inaugural Accessible Education Journal</w:t>
        </w:r>
      </w:hyperlink>
      <w:r w:rsidR="006D3AA2" w:rsidRPr="00CA292A">
        <w:rPr>
          <w:rFonts w:ascii="Arial" w:eastAsia="Aptos" w:hAnsi="Arial" w:cs="Arial"/>
          <w:b/>
          <w:bCs/>
        </w:rPr>
        <w:t xml:space="preserve"> (AEJ) (January 2024 – present)</w:t>
      </w:r>
      <w:r w:rsidR="00590775" w:rsidRPr="00CA292A">
        <w:rPr>
          <w:rFonts w:ascii="Arial" w:eastAsia="Aptos" w:hAnsi="Arial" w:cs="Arial"/>
          <w:b/>
          <w:bCs/>
        </w:rPr>
        <w:t xml:space="preserve">: </w:t>
      </w:r>
      <w:r w:rsidR="006D3AA2" w:rsidRPr="00CA292A">
        <w:rPr>
          <w:rFonts w:ascii="Arial" w:eastAsia="Aptos" w:hAnsi="Arial" w:cs="Arial"/>
          <w:sz w:val="24"/>
          <w:szCs w:val="24"/>
        </w:rPr>
        <w:t>The AEJ builds the capacity of McMaster students, staff, and faculty to engage with disabled people’s knowledge, disability studies theories, principles of accessible education, including universal design, anti-ableism, and disability justice. 26 proposals were submitted in the first Call for Submissions, and peer reviews are underway.</w:t>
      </w:r>
    </w:p>
    <w:p w14:paraId="3A1DCA52" w14:textId="465EEC6F" w:rsidR="006D3AA2" w:rsidRPr="00CA292A" w:rsidRDefault="006D3AA2" w:rsidP="4BD4892C">
      <w:pPr>
        <w:rPr>
          <w:rFonts w:ascii="Arial" w:eastAsia="Aptos" w:hAnsi="Arial" w:cs="Arial"/>
          <w:sz w:val="24"/>
          <w:szCs w:val="24"/>
        </w:rPr>
      </w:pPr>
      <w:r w:rsidRPr="00CA292A">
        <w:rPr>
          <w:rFonts w:ascii="Arial" w:eastAsia="Aptos" w:hAnsi="Arial" w:cs="Arial"/>
          <w:b/>
          <w:bCs/>
          <w:color w:val="7A003C"/>
          <w:sz w:val="24"/>
          <w:szCs w:val="24"/>
        </w:rPr>
        <w:lastRenderedPageBreak/>
        <w:t xml:space="preserve">Events during Teaching &amp; Learning Month and National </w:t>
      </w:r>
      <w:proofErr w:type="spellStart"/>
      <w:r w:rsidRPr="00CA292A">
        <w:rPr>
          <w:rFonts w:ascii="Arial" w:eastAsia="Aptos" w:hAnsi="Arial" w:cs="Arial"/>
          <w:b/>
          <w:bCs/>
          <w:color w:val="7A003C"/>
          <w:sz w:val="24"/>
          <w:szCs w:val="24"/>
        </w:rPr>
        <w:t>AccessAbility</w:t>
      </w:r>
      <w:proofErr w:type="spellEnd"/>
      <w:r w:rsidRPr="00CA292A">
        <w:rPr>
          <w:rFonts w:ascii="Arial" w:eastAsia="Aptos" w:hAnsi="Arial" w:cs="Arial"/>
          <w:b/>
          <w:bCs/>
          <w:color w:val="7A003C"/>
          <w:sz w:val="24"/>
          <w:szCs w:val="24"/>
        </w:rPr>
        <w:t xml:space="preserve"> month</w:t>
      </w:r>
      <w:r w:rsidR="00590775" w:rsidRPr="00CA292A">
        <w:rPr>
          <w:rFonts w:ascii="Arial" w:eastAsia="Aptos" w:hAnsi="Arial" w:cs="Arial"/>
          <w:b/>
          <w:bCs/>
          <w:sz w:val="24"/>
          <w:szCs w:val="24"/>
        </w:rPr>
        <w:t xml:space="preserve">: </w:t>
      </w:r>
      <w:r w:rsidRPr="00CA292A">
        <w:rPr>
          <w:rFonts w:ascii="Arial" w:eastAsia="Aptos" w:hAnsi="Arial" w:cs="Arial"/>
          <w:sz w:val="24"/>
          <w:szCs w:val="24"/>
        </w:rPr>
        <w:t xml:space="preserve">Two events, “Critical Conversations in Accessibility in Teaching and Learning” (May 2024 - STEER/R Project Team) and “Why Disclosure Doesn’t Work,” (June 2024 - project team, PACBIC DIMAND, External </w:t>
      </w:r>
      <w:proofErr w:type="spellStart"/>
      <w:r w:rsidRPr="00CA292A">
        <w:rPr>
          <w:rFonts w:ascii="Arial" w:eastAsia="Aptos" w:hAnsi="Arial" w:cs="Arial"/>
          <w:sz w:val="24"/>
          <w:szCs w:val="24"/>
        </w:rPr>
        <w:t>Exppert</w:t>
      </w:r>
      <w:proofErr w:type="spellEnd"/>
      <w:r w:rsidRPr="00CA292A">
        <w:rPr>
          <w:rFonts w:ascii="Arial" w:eastAsia="Aptos" w:hAnsi="Arial" w:cs="Arial"/>
          <w:sz w:val="24"/>
          <w:szCs w:val="24"/>
        </w:rPr>
        <w:t xml:space="preserve"> Accessibility Researcher Mahadeo Sukhai) brought together over 150 participants from McMaster and other institutions to discuss challenges in university accommodations processes and methods to streamline inclusion of students with disabilities. </w:t>
      </w:r>
    </w:p>
    <w:p w14:paraId="04689E61" w14:textId="31AE864F" w:rsidR="006D3AA2" w:rsidRPr="00CA292A" w:rsidRDefault="006D3AA2" w:rsidP="4BD4892C">
      <w:pPr>
        <w:rPr>
          <w:rFonts w:ascii="Arial" w:eastAsia="Aptos" w:hAnsi="Arial" w:cs="Arial"/>
          <w:sz w:val="24"/>
          <w:szCs w:val="24"/>
        </w:rPr>
      </w:pPr>
      <w:r w:rsidRPr="00CA292A">
        <w:rPr>
          <w:rFonts w:ascii="Arial" w:eastAsia="Aptos" w:hAnsi="Arial" w:cs="Arial"/>
          <w:b/>
          <w:bCs/>
          <w:color w:val="7A003C"/>
          <w:sz w:val="24"/>
          <w:szCs w:val="24"/>
        </w:rPr>
        <w:t>Increasing Support for Accessible Education</w:t>
      </w:r>
      <w:r w:rsidR="00590775" w:rsidRPr="00CA292A">
        <w:rPr>
          <w:rFonts w:ascii="Arial" w:eastAsia="Aptos" w:hAnsi="Arial" w:cs="Arial"/>
          <w:b/>
          <w:bCs/>
          <w:color w:val="7A003C"/>
          <w:sz w:val="24"/>
          <w:szCs w:val="24"/>
        </w:rPr>
        <w:t xml:space="preserve">: </w:t>
      </w:r>
      <w:r w:rsidRPr="00CA292A">
        <w:rPr>
          <w:rFonts w:ascii="Arial" w:eastAsia="Aptos" w:hAnsi="Arial" w:cs="Arial"/>
          <w:sz w:val="24"/>
          <w:szCs w:val="24"/>
        </w:rPr>
        <w:t xml:space="preserve">The project team secured a $60,000 grant from </w:t>
      </w:r>
      <w:proofErr w:type="spellStart"/>
      <w:r w:rsidRPr="00CA292A">
        <w:rPr>
          <w:rFonts w:ascii="Arial" w:eastAsia="Aptos" w:hAnsi="Arial" w:cs="Arial"/>
          <w:sz w:val="24"/>
          <w:szCs w:val="24"/>
        </w:rPr>
        <w:t>eCampus</w:t>
      </w:r>
      <w:proofErr w:type="spellEnd"/>
      <w:r w:rsidRPr="00CA292A">
        <w:rPr>
          <w:rFonts w:ascii="Arial" w:eastAsia="Aptos" w:hAnsi="Arial" w:cs="Arial"/>
          <w:sz w:val="24"/>
          <w:szCs w:val="24"/>
        </w:rPr>
        <w:t xml:space="preserve"> Ontario, which supported the creation of four resources for assistive technology </w:t>
      </w:r>
      <w:proofErr w:type="spellStart"/>
      <w:r w:rsidRPr="00CA292A">
        <w:rPr>
          <w:rFonts w:ascii="Arial" w:eastAsia="Aptos" w:hAnsi="Arial" w:cs="Arial"/>
          <w:sz w:val="24"/>
          <w:szCs w:val="24"/>
        </w:rPr>
        <w:t>lifecycling</w:t>
      </w:r>
      <w:proofErr w:type="spellEnd"/>
      <w:r w:rsidRPr="00CA292A">
        <w:rPr>
          <w:rFonts w:ascii="Arial" w:eastAsia="Aptos" w:hAnsi="Arial" w:cs="Arial"/>
          <w:sz w:val="24"/>
          <w:szCs w:val="24"/>
        </w:rPr>
        <w:t>. It also enabled purchases of new assistive technology in Library Accessibility Services and Student Accessibility Services.</w:t>
      </w:r>
    </w:p>
    <w:p w14:paraId="3C90A33D" w14:textId="77777777" w:rsidR="006D3AA2" w:rsidRPr="00CA292A" w:rsidRDefault="006D3AA2" w:rsidP="4BD4892C">
      <w:pPr>
        <w:pStyle w:val="Heading2"/>
        <w:rPr>
          <w:rFonts w:ascii="Arial" w:eastAsia="Aptos" w:hAnsi="Arial" w:cs="Arial"/>
          <w:color w:val="7A003C"/>
        </w:rPr>
      </w:pPr>
      <w:bookmarkStart w:id="26" w:name="_Toc180421577"/>
      <w:r w:rsidRPr="00CA292A">
        <w:rPr>
          <w:rFonts w:ascii="Arial" w:eastAsia="Aptos" w:hAnsi="Arial" w:cs="Arial"/>
          <w:color w:val="7A003C"/>
        </w:rPr>
        <w:t>Next Steps:</w:t>
      </w:r>
      <w:bookmarkEnd w:id="26"/>
      <w:r w:rsidRPr="00CA292A">
        <w:rPr>
          <w:rFonts w:ascii="Arial" w:eastAsia="Aptos" w:hAnsi="Arial" w:cs="Arial"/>
          <w:color w:val="7A003C"/>
        </w:rPr>
        <w:t xml:space="preserve"> </w:t>
      </w:r>
    </w:p>
    <w:p w14:paraId="13D33740" w14:textId="77777777" w:rsidR="006D3AA2" w:rsidRPr="00CA292A" w:rsidRDefault="006D3AA2" w:rsidP="4BD4892C">
      <w:pPr>
        <w:spacing w:after="0"/>
        <w:rPr>
          <w:rFonts w:ascii="Arial" w:eastAsia="Aptos" w:hAnsi="Arial" w:cs="Arial"/>
          <w:sz w:val="24"/>
          <w:szCs w:val="24"/>
        </w:rPr>
      </w:pPr>
      <w:r w:rsidRPr="00CA292A">
        <w:rPr>
          <w:rFonts w:ascii="Arial" w:eastAsia="Aptos" w:hAnsi="Arial" w:cs="Arial"/>
          <w:sz w:val="24"/>
          <w:szCs w:val="24"/>
        </w:rPr>
        <w:t xml:space="preserve">Over the coming academic year, the project team and key stakeholders will co-create a 5-year roadmap for early adoption of the AODA PSE Recommendations. Iterative feedback and consensus-building will be key priorities, supported by a second year of the STAAC and the publication of the inaugural edition of the Accessible Education Journal. </w:t>
      </w:r>
    </w:p>
    <w:p w14:paraId="2AD83AD8" w14:textId="77777777" w:rsidR="006D3AA2" w:rsidRPr="00CA292A" w:rsidRDefault="006D3AA2" w:rsidP="4BD4892C">
      <w:pPr>
        <w:rPr>
          <w:rFonts w:ascii="Arial" w:eastAsia="Aptos" w:hAnsi="Arial" w:cs="Arial"/>
          <w:sz w:val="24"/>
          <w:szCs w:val="24"/>
        </w:rPr>
      </w:pPr>
    </w:p>
    <w:p w14:paraId="326C9121" w14:textId="3F623C80" w:rsidR="2EBBBA21" w:rsidRPr="00CA292A" w:rsidRDefault="289882AC" w:rsidP="4BD4892C">
      <w:pPr>
        <w:pStyle w:val="Heading1"/>
        <w:rPr>
          <w:rFonts w:ascii="Arial" w:eastAsia="Aptos" w:hAnsi="Arial" w:cs="Arial"/>
          <w:color w:val="7A003C"/>
        </w:rPr>
      </w:pPr>
      <w:bookmarkStart w:id="27" w:name="_Toc180421578"/>
      <w:r w:rsidRPr="00CA292A">
        <w:rPr>
          <w:rFonts w:ascii="Arial" w:eastAsia="Aptos" w:hAnsi="Arial" w:cs="Arial"/>
          <w:color w:val="7A003C"/>
        </w:rPr>
        <w:t xml:space="preserve">Part </w:t>
      </w:r>
      <w:r w:rsidR="002049DE" w:rsidRPr="00CA292A">
        <w:rPr>
          <w:rFonts w:ascii="Arial" w:eastAsia="Aptos" w:hAnsi="Arial" w:cs="Arial"/>
          <w:color w:val="7A003C"/>
        </w:rPr>
        <w:t>7</w:t>
      </w:r>
      <w:r w:rsidR="00FF1B2E">
        <w:rPr>
          <w:rFonts w:ascii="Arial" w:eastAsia="Aptos" w:hAnsi="Arial" w:cs="Arial"/>
          <w:color w:val="7A003C"/>
        </w:rPr>
        <w:t>:</w:t>
      </w:r>
      <w:r w:rsidRPr="00CA292A">
        <w:rPr>
          <w:rFonts w:ascii="Arial" w:eastAsia="Aptos" w:hAnsi="Arial" w:cs="Arial"/>
          <w:color w:val="7A003C"/>
        </w:rPr>
        <w:t xml:space="preserve"> Campus </w:t>
      </w:r>
      <w:r w:rsidR="005A38BC" w:rsidRPr="00CA292A">
        <w:rPr>
          <w:rFonts w:ascii="Arial" w:eastAsia="Aptos" w:hAnsi="Arial" w:cs="Arial"/>
          <w:color w:val="7A003C"/>
        </w:rPr>
        <w:t>Accessibility Action Plan Updates</w:t>
      </w:r>
      <w:bookmarkEnd w:id="27"/>
    </w:p>
    <w:p w14:paraId="2D261922" w14:textId="77777777" w:rsidR="00217EB4" w:rsidRPr="00CA292A" w:rsidRDefault="00217EB4" w:rsidP="4BD4892C">
      <w:pPr>
        <w:pStyle w:val="Heading2"/>
        <w:rPr>
          <w:rFonts w:ascii="Arial" w:eastAsia="Aptos" w:hAnsi="Arial" w:cs="Arial"/>
          <w:color w:val="7A003C"/>
        </w:rPr>
      </w:pPr>
      <w:bookmarkStart w:id="28" w:name="_Toc180421579"/>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28"/>
    </w:p>
    <w:p w14:paraId="55FC9CF1" w14:textId="75B89847" w:rsidR="00D41121" w:rsidRPr="00CA292A" w:rsidRDefault="00D41121" w:rsidP="4BD4892C">
      <w:pPr>
        <w:rPr>
          <w:rFonts w:ascii="Arial" w:eastAsia="Aptos" w:hAnsi="Arial" w:cs="Arial"/>
          <w:sz w:val="24"/>
          <w:szCs w:val="24"/>
        </w:rPr>
      </w:pPr>
      <w:r w:rsidRPr="00CA292A">
        <w:rPr>
          <w:rFonts w:ascii="Arial" w:eastAsia="Aptos" w:hAnsi="Arial" w:cs="Arial"/>
          <w:b/>
          <w:bCs/>
          <w:color w:val="7A003C"/>
          <w:sz w:val="24"/>
          <w:szCs w:val="24"/>
        </w:rPr>
        <w:t>Campus Accessibility Action Plan (CAAP):</w:t>
      </w:r>
      <w:r w:rsidRPr="00CA292A">
        <w:rPr>
          <w:rFonts w:ascii="Arial" w:eastAsia="Aptos" w:hAnsi="Arial" w:cs="Arial"/>
          <w:color w:val="7A003C"/>
          <w:sz w:val="24"/>
          <w:szCs w:val="24"/>
        </w:rPr>
        <w:t xml:space="preserve"> </w:t>
      </w:r>
      <w:hyperlink r:id="rId29">
        <w:r w:rsidRPr="00CA292A">
          <w:rPr>
            <w:rStyle w:val="Hyperlink"/>
            <w:rFonts w:ascii="Arial" w:eastAsia="Aptos" w:hAnsi="Arial" w:cs="Arial"/>
            <w:sz w:val="24"/>
            <w:szCs w:val="24"/>
          </w:rPr>
          <w:t>CAAP</w:t>
        </w:r>
      </w:hyperlink>
      <w:r w:rsidRPr="00CA292A">
        <w:rPr>
          <w:rFonts w:ascii="Arial" w:eastAsia="Aptos" w:hAnsi="Arial" w:cs="Arial"/>
          <w:sz w:val="24"/>
          <w:szCs w:val="24"/>
        </w:rPr>
        <w:t xml:space="preserve"> continued to be rolled out in </w:t>
      </w:r>
      <w:r w:rsidR="00B65746" w:rsidRPr="00CA292A">
        <w:rPr>
          <w:rFonts w:ascii="Arial" w:eastAsia="Aptos" w:hAnsi="Arial" w:cs="Arial"/>
          <w:sz w:val="24"/>
          <w:szCs w:val="24"/>
        </w:rPr>
        <w:t>the </w:t>
      </w:r>
      <w:r w:rsidRPr="00CA292A">
        <w:rPr>
          <w:rFonts w:ascii="Arial" w:eastAsia="Aptos" w:hAnsi="Arial" w:cs="Arial"/>
          <w:sz w:val="24"/>
          <w:szCs w:val="24"/>
        </w:rPr>
        <w:t>reporting period. The Campus Accessibility Action Plan funds for the 2023-24 financial year w</w:t>
      </w:r>
      <w:r w:rsidR="00B65746" w:rsidRPr="00CA292A">
        <w:rPr>
          <w:rFonts w:ascii="Arial" w:eastAsia="Aptos" w:hAnsi="Arial" w:cs="Arial"/>
          <w:sz w:val="24"/>
          <w:szCs w:val="24"/>
        </w:rPr>
        <w:t>ere</w:t>
      </w:r>
      <w:r w:rsidRPr="00CA292A">
        <w:rPr>
          <w:rFonts w:ascii="Arial" w:eastAsia="Aptos" w:hAnsi="Arial" w:cs="Arial"/>
          <w:sz w:val="24"/>
          <w:szCs w:val="24"/>
        </w:rPr>
        <w:t xml:space="preserve"> mainly allocated for two items: </w:t>
      </w:r>
    </w:p>
    <w:p w14:paraId="571DBA04" w14:textId="77777777" w:rsidR="00D41121" w:rsidRPr="00CA292A" w:rsidRDefault="00D41121" w:rsidP="00247523">
      <w:pPr>
        <w:pStyle w:val="ListParagraph"/>
        <w:numPr>
          <w:ilvl w:val="0"/>
          <w:numId w:val="3"/>
        </w:numPr>
        <w:ind w:left="1134"/>
        <w:rPr>
          <w:rFonts w:ascii="Arial" w:eastAsia="Aptos" w:hAnsi="Arial" w:cs="Arial"/>
          <w:sz w:val="24"/>
          <w:szCs w:val="24"/>
        </w:rPr>
      </w:pPr>
      <w:r w:rsidRPr="00CA292A">
        <w:rPr>
          <w:rFonts w:ascii="Arial" w:eastAsia="Aptos" w:hAnsi="Arial" w:cs="Arial"/>
          <w:sz w:val="24"/>
          <w:szCs w:val="24"/>
        </w:rPr>
        <w:t xml:space="preserve">The Campus Services Building (CSB) Accessibility Upgrades project </w:t>
      </w:r>
    </w:p>
    <w:p w14:paraId="2A761DF2" w14:textId="77777777" w:rsidR="00D41121" w:rsidRPr="00CA292A" w:rsidRDefault="00D41121" w:rsidP="00247523">
      <w:pPr>
        <w:pStyle w:val="ListParagraph"/>
        <w:numPr>
          <w:ilvl w:val="0"/>
          <w:numId w:val="3"/>
        </w:numPr>
        <w:ind w:left="1134"/>
        <w:rPr>
          <w:rFonts w:ascii="Arial" w:eastAsia="Aptos" w:hAnsi="Arial" w:cs="Arial"/>
          <w:sz w:val="24"/>
          <w:szCs w:val="24"/>
        </w:rPr>
      </w:pPr>
      <w:r w:rsidRPr="00CA292A">
        <w:rPr>
          <w:rFonts w:ascii="Arial" w:eastAsia="Aptos" w:hAnsi="Arial" w:cs="Arial"/>
          <w:sz w:val="24"/>
          <w:szCs w:val="24"/>
        </w:rPr>
        <w:t>The McMaster Barrier Free Design Standards (</w:t>
      </w:r>
      <w:proofErr w:type="spellStart"/>
      <w:r w:rsidRPr="00CA292A">
        <w:rPr>
          <w:rFonts w:ascii="Arial" w:eastAsia="Aptos" w:hAnsi="Arial" w:cs="Arial"/>
          <w:sz w:val="24"/>
          <w:szCs w:val="24"/>
        </w:rPr>
        <w:t>MacFADS</w:t>
      </w:r>
      <w:proofErr w:type="spellEnd"/>
      <w:r w:rsidRPr="00CA292A">
        <w:rPr>
          <w:rFonts w:ascii="Arial" w:eastAsia="Aptos" w:hAnsi="Arial" w:cs="Arial"/>
          <w:sz w:val="24"/>
          <w:szCs w:val="24"/>
        </w:rPr>
        <w:t xml:space="preserve">) development </w:t>
      </w:r>
    </w:p>
    <w:p w14:paraId="1067955F" w14:textId="5338600C" w:rsidR="00D41121" w:rsidRPr="00CA292A" w:rsidRDefault="00D41121" w:rsidP="4BD4892C">
      <w:pPr>
        <w:rPr>
          <w:rFonts w:ascii="Arial" w:eastAsia="Aptos" w:hAnsi="Arial" w:cs="Arial"/>
          <w:sz w:val="24"/>
          <w:szCs w:val="24"/>
          <w:lang w:val="en-US"/>
        </w:rPr>
      </w:pPr>
      <w:r w:rsidRPr="00CA292A">
        <w:rPr>
          <w:rFonts w:ascii="Arial" w:eastAsia="Aptos" w:hAnsi="Arial" w:cs="Arial"/>
          <w:sz w:val="24"/>
          <w:szCs w:val="24"/>
          <w:lang w:val="en-US"/>
        </w:rPr>
        <w:t xml:space="preserve">Campus Services Building Accessibility Upgrades project was in construction with substantial completion aimed for </w:t>
      </w:r>
      <w:r w:rsidR="00752221" w:rsidRPr="00CA292A">
        <w:rPr>
          <w:rFonts w:ascii="Arial" w:eastAsia="Aptos" w:hAnsi="Arial" w:cs="Arial"/>
          <w:sz w:val="24"/>
          <w:szCs w:val="24"/>
          <w:lang w:val="en-US"/>
        </w:rPr>
        <w:t>the </w:t>
      </w:r>
      <w:r w:rsidRPr="00CA292A">
        <w:rPr>
          <w:rFonts w:ascii="Arial" w:eastAsia="Aptos" w:hAnsi="Arial" w:cs="Arial"/>
          <w:sz w:val="24"/>
          <w:szCs w:val="24"/>
          <w:lang w:val="en-US"/>
        </w:rPr>
        <w:t>end of October 2024. The total project is over $2M, with $1M from the Enabling Accessibility Fund grant. This project includes:</w:t>
      </w:r>
    </w:p>
    <w:p w14:paraId="4092676E" w14:textId="1A1ECEB4" w:rsidR="005F0AF4"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Adding an elevator</w:t>
      </w:r>
    </w:p>
    <w:p w14:paraId="4F0C08D2" w14:textId="51687E7A" w:rsidR="00513E58"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 xml:space="preserve">Creating </w:t>
      </w:r>
      <w:r w:rsidR="00C17967" w:rsidRPr="00CA292A">
        <w:rPr>
          <w:rFonts w:ascii="Arial" w:eastAsia="Aptos" w:hAnsi="Arial" w:cs="Arial"/>
          <w:sz w:val="24"/>
          <w:szCs w:val="24"/>
          <w:lang w:val="en-US"/>
        </w:rPr>
        <w:t>an </w:t>
      </w:r>
      <w:r w:rsidRPr="00CA292A">
        <w:rPr>
          <w:rFonts w:ascii="Arial" w:eastAsia="Aptos" w:hAnsi="Arial" w:cs="Arial"/>
          <w:sz w:val="24"/>
          <w:szCs w:val="24"/>
          <w:lang w:val="en-US"/>
        </w:rPr>
        <w:t>accessible entrance</w:t>
      </w:r>
    </w:p>
    <w:p w14:paraId="1CEBB3B2" w14:textId="02D3DCFF" w:rsidR="00513E58"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Barrier</w:t>
      </w:r>
      <w:r w:rsidR="00C17967" w:rsidRPr="00CA292A">
        <w:rPr>
          <w:rFonts w:ascii="Arial" w:eastAsia="Aptos" w:hAnsi="Arial" w:cs="Arial"/>
          <w:sz w:val="24"/>
          <w:szCs w:val="24"/>
          <w:lang w:val="en-US"/>
        </w:rPr>
        <w:t>-</w:t>
      </w:r>
      <w:r w:rsidRPr="00CA292A">
        <w:rPr>
          <w:rFonts w:ascii="Arial" w:eastAsia="Aptos" w:hAnsi="Arial" w:cs="Arial"/>
          <w:sz w:val="24"/>
          <w:szCs w:val="24"/>
          <w:lang w:val="en-US"/>
        </w:rPr>
        <w:t>free washrooms</w:t>
      </w:r>
    </w:p>
    <w:p w14:paraId="23984B5B" w14:textId="6FCE276C" w:rsidR="00513E58"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B</w:t>
      </w:r>
      <w:r w:rsidR="00D41121" w:rsidRPr="00CA292A">
        <w:rPr>
          <w:rFonts w:ascii="Arial" w:eastAsia="Aptos" w:hAnsi="Arial" w:cs="Arial"/>
          <w:sz w:val="24"/>
          <w:szCs w:val="24"/>
          <w:lang w:val="en-US"/>
        </w:rPr>
        <w:t>arrier</w:t>
      </w:r>
      <w:r w:rsidR="00C17967" w:rsidRPr="00CA292A">
        <w:rPr>
          <w:rFonts w:ascii="Arial" w:eastAsia="Aptos" w:hAnsi="Arial" w:cs="Arial"/>
          <w:sz w:val="24"/>
          <w:szCs w:val="24"/>
          <w:lang w:val="en-US"/>
        </w:rPr>
        <w:t>-</w:t>
      </w:r>
      <w:r w:rsidR="00D41121" w:rsidRPr="00CA292A">
        <w:rPr>
          <w:rFonts w:ascii="Arial" w:eastAsia="Aptos" w:hAnsi="Arial" w:cs="Arial"/>
          <w:sz w:val="24"/>
          <w:szCs w:val="24"/>
          <w:lang w:val="en-US"/>
        </w:rPr>
        <w:t>free meeting room</w:t>
      </w:r>
    </w:p>
    <w:p w14:paraId="4BCCED2D" w14:textId="14F12848" w:rsidR="00513E58"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R</w:t>
      </w:r>
      <w:r w:rsidR="00D41121" w:rsidRPr="00CA292A">
        <w:rPr>
          <w:rFonts w:ascii="Arial" w:eastAsia="Aptos" w:hAnsi="Arial" w:cs="Arial"/>
          <w:sz w:val="24"/>
          <w:szCs w:val="24"/>
          <w:lang w:val="en-US"/>
        </w:rPr>
        <w:t>amp to make the ground floor accessible</w:t>
      </w:r>
    </w:p>
    <w:p w14:paraId="5278B75A" w14:textId="58429B8B" w:rsidR="00D41121" w:rsidRPr="00CA292A" w:rsidRDefault="00513E58" w:rsidP="00247523">
      <w:pPr>
        <w:pStyle w:val="ListParagraph"/>
        <w:numPr>
          <w:ilvl w:val="0"/>
          <w:numId w:val="6"/>
        </w:numPr>
        <w:ind w:left="1134"/>
        <w:rPr>
          <w:rFonts w:ascii="Arial" w:eastAsia="Aptos" w:hAnsi="Arial" w:cs="Arial"/>
          <w:sz w:val="24"/>
          <w:szCs w:val="24"/>
          <w:lang w:val="en-US"/>
        </w:rPr>
      </w:pPr>
      <w:r w:rsidRPr="00CA292A">
        <w:rPr>
          <w:rFonts w:ascii="Arial" w:eastAsia="Aptos" w:hAnsi="Arial" w:cs="Arial"/>
          <w:sz w:val="24"/>
          <w:szCs w:val="24"/>
          <w:lang w:val="en-US"/>
        </w:rPr>
        <w:t>A</w:t>
      </w:r>
      <w:r w:rsidR="00D41121" w:rsidRPr="00CA292A">
        <w:rPr>
          <w:rFonts w:ascii="Arial" w:eastAsia="Aptos" w:hAnsi="Arial" w:cs="Arial"/>
          <w:sz w:val="24"/>
          <w:szCs w:val="24"/>
          <w:lang w:val="en-US"/>
        </w:rPr>
        <w:t xml:space="preserve">dding additional </w:t>
      </w:r>
      <w:r w:rsidR="009B73C3" w:rsidRPr="00CA292A">
        <w:rPr>
          <w:rFonts w:ascii="Arial" w:eastAsia="Aptos" w:hAnsi="Arial" w:cs="Arial"/>
          <w:sz w:val="24"/>
          <w:szCs w:val="24"/>
          <w:lang w:val="en-US"/>
        </w:rPr>
        <w:t xml:space="preserve">barrier-free </w:t>
      </w:r>
      <w:r w:rsidR="00D41121" w:rsidRPr="00CA292A">
        <w:rPr>
          <w:rFonts w:ascii="Arial" w:eastAsia="Aptos" w:hAnsi="Arial" w:cs="Arial"/>
          <w:sz w:val="24"/>
          <w:szCs w:val="24"/>
          <w:lang w:val="en-US"/>
        </w:rPr>
        <w:t>women’s washroom on the first floor</w:t>
      </w:r>
    </w:p>
    <w:p w14:paraId="65A2FB44" w14:textId="6FCE08F5" w:rsidR="008C67E4" w:rsidRPr="00CA292A" w:rsidRDefault="00EF0D6D" w:rsidP="4BD4892C">
      <w:pPr>
        <w:rPr>
          <w:rFonts w:ascii="Arial" w:eastAsia="Aptos" w:hAnsi="Arial" w:cs="Arial"/>
          <w:sz w:val="24"/>
          <w:szCs w:val="24"/>
          <w:lang w:val="en-US"/>
        </w:rPr>
      </w:pPr>
      <w:r w:rsidRPr="00CA292A">
        <w:rPr>
          <w:rFonts w:ascii="Arial" w:eastAsia="Aptos" w:hAnsi="Arial" w:cs="Arial"/>
          <w:b/>
          <w:bCs/>
          <w:color w:val="7A003C"/>
          <w:sz w:val="24"/>
          <w:szCs w:val="24"/>
          <w:lang w:val="en-US"/>
        </w:rPr>
        <w:lastRenderedPageBreak/>
        <w:t>M</w:t>
      </w:r>
      <w:r w:rsidR="00D16433" w:rsidRPr="00CA292A">
        <w:rPr>
          <w:rFonts w:ascii="Arial" w:eastAsia="Aptos" w:hAnsi="Arial" w:cs="Arial"/>
          <w:b/>
          <w:bCs/>
          <w:color w:val="7A003C"/>
          <w:sz w:val="24"/>
          <w:szCs w:val="24"/>
          <w:lang w:val="en-US"/>
        </w:rPr>
        <w:t xml:space="preserve">cMaster </w:t>
      </w:r>
      <w:r w:rsidR="0029585C" w:rsidRPr="00CA292A">
        <w:rPr>
          <w:rFonts w:ascii="Arial" w:eastAsia="Aptos" w:hAnsi="Arial" w:cs="Arial"/>
          <w:b/>
          <w:bCs/>
          <w:color w:val="7A003C"/>
          <w:sz w:val="24"/>
          <w:szCs w:val="24"/>
          <w:lang w:val="en-US"/>
        </w:rPr>
        <w:t>Facility Accessibility Design Standards (M</w:t>
      </w:r>
      <w:r w:rsidRPr="00CA292A">
        <w:rPr>
          <w:rFonts w:ascii="Arial" w:eastAsia="Aptos" w:hAnsi="Arial" w:cs="Arial"/>
          <w:b/>
          <w:bCs/>
          <w:color w:val="7A003C"/>
          <w:sz w:val="24"/>
          <w:szCs w:val="24"/>
          <w:lang w:val="en-US"/>
        </w:rPr>
        <w:t>ACFADS</w:t>
      </w:r>
      <w:r w:rsidR="00D16433" w:rsidRPr="00CA292A">
        <w:rPr>
          <w:rFonts w:ascii="Arial" w:eastAsia="Aptos" w:hAnsi="Arial" w:cs="Arial"/>
          <w:color w:val="7A003C"/>
          <w:sz w:val="24"/>
          <w:szCs w:val="24"/>
          <w:lang w:val="en-US"/>
        </w:rPr>
        <w:t>)</w:t>
      </w:r>
      <w:r w:rsidRPr="00CA292A">
        <w:rPr>
          <w:rFonts w:ascii="Arial" w:eastAsia="Aptos" w:hAnsi="Arial" w:cs="Arial"/>
          <w:color w:val="7A003C"/>
          <w:sz w:val="24"/>
          <w:szCs w:val="24"/>
          <w:lang w:val="en-US"/>
        </w:rPr>
        <w:t xml:space="preserve">: </w:t>
      </w:r>
      <w:r w:rsidRPr="00CA292A">
        <w:rPr>
          <w:rFonts w:ascii="Arial" w:eastAsia="Aptos" w:hAnsi="Arial" w:cs="Arial"/>
          <w:sz w:val="24"/>
          <w:szCs w:val="24"/>
          <w:lang w:val="en-US"/>
        </w:rPr>
        <w:t>To support the continued strategic development of McMaster’s barrier-free design and accessibility improvements, a new project was adopted in late 2022 to establish clear barrier</w:t>
      </w:r>
      <w:r w:rsidR="007A7E0A" w:rsidRPr="00CA292A">
        <w:rPr>
          <w:rFonts w:ascii="Arial" w:eastAsia="Aptos" w:hAnsi="Arial" w:cs="Arial"/>
          <w:sz w:val="24"/>
          <w:szCs w:val="24"/>
          <w:lang w:val="en-US"/>
        </w:rPr>
        <w:t>-</w:t>
      </w:r>
      <w:r w:rsidRPr="00CA292A">
        <w:rPr>
          <w:rFonts w:ascii="Arial" w:eastAsia="Aptos" w:hAnsi="Arial" w:cs="Arial"/>
          <w:sz w:val="24"/>
          <w:szCs w:val="24"/>
          <w:lang w:val="en-US"/>
        </w:rPr>
        <w:t xml:space="preserve">free standards. These standards will guide the University’s future growth, ensuring current and future facilities and campus spaces are fully accessible for all.  McMaster’s Facility Services and Barrier Free Standard Committee have been working closely with </w:t>
      </w:r>
      <w:hyperlink r:id="rId30">
        <w:r w:rsidRPr="00CA292A">
          <w:rPr>
            <w:rStyle w:val="Hyperlink"/>
            <w:rFonts w:ascii="Arial" w:eastAsia="Aptos" w:hAnsi="Arial" w:cs="Arial"/>
            <w:sz w:val="24"/>
            <w:szCs w:val="24"/>
            <w:lang w:val="en-US"/>
          </w:rPr>
          <w:t>Level Playing Field</w:t>
        </w:r>
      </w:hyperlink>
      <w:r w:rsidRPr="00CA292A">
        <w:rPr>
          <w:rFonts w:ascii="Arial" w:eastAsia="Aptos" w:hAnsi="Arial" w:cs="Arial"/>
          <w:sz w:val="24"/>
          <w:szCs w:val="24"/>
          <w:lang w:val="en-US"/>
        </w:rPr>
        <w:t xml:space="preserve">, the consulting agency engaged </w:t>
      </w:r>
      <w:r w:rsidR="007A7E0A" w:rsidRPr="00CA292A">
        <w:rPr>
          <w:rFonts w:ascii="Arial" w:eastAsia="Aptos" w:hAnsi="Arial" w:cs="Arial"/>
          <w:sz w:val="24"/>
          <w:szCs w:val="24"/>
          <w:lang w:val="en-US"/>
        </w:rPr>
        <w:t>in</w:t>
      </w:r>
      <w:r w:rsidRPr="00CA292A">
        <w:rPr>
          <w:rFonts w:ascii="Arial" w:eastAsia="Aptos" w:hAnsi="Arial" w:cs="Arial"/>
          <w:sz w:val="24"/>
          <w:szCs w:val="24"/>
          <w:lang w:val="en-US"/>
        </w:rPr>
        <w:t xml:space="preserve"> creat</w:t>
      </w:r>
      <w:r w:rsidR="007A7E0A" w:rsidRPr="00CA292A">
        <w:rPr>
          <w:rFonts w:ascii="Arial" w:eastAsia="Aptos" w:hAnsi="Arial" w:cs="Arial"/>
          <w:sz w:val="24"/>
          <w:szCs w:val="24"/>
          <w:lang w:val="en-US"/>
        </w:rPr>
        <w:t>ing</w:t>
      </w:r>
      <w:r w:rsidRPr="00CA292A">
        <w:rPr>
          <w:rFonts w:ascii="Arial" w:eastAsia="Aptos" w:hAnsi="Arial" w:cs="Arial"/>
          <w:sz w:val="24"/>
          <w:szCs w:val="24"/>
          <w:lang w:val="en-US"/>
        </w:rPr>
        <w:t xml:space="preserve"> the Barrier Free Design Standards report. The MACFADS is very close to being finalized and adopted. </w:t>
      </w:r>
      <w:r w:rsidR="007A7E0A" w:rsidRPr="00CA292A">
        <w:rPr>
          <w:rFonts w:ascii="Arial" w:eastAsia="Aptos" w:hAnsi="Arial" w:cs="Arial"/>
          <w:sz w:val="24"/>
          <w:szCs w:val="24"/>
          <w:lang w:val="en-US"/>
        </w:rPr>
        <w:t>It's currently at 99% draft, undergoing final consultations and a </w:t>
      </w:r>
      <w:r w:rsidRPr="00CA292A">
        <w:rPr>
          <w:rFonts w:ascii="Arial" w:eastAsia="Aptos" w:hAnsi="Arial" w:cs="Arial"/>
          <w:sz w:val="24"/>
          <w:szCs w:val="24"/>
          <w:lang w:val="en-US"/>
        </w:rPr>
        <w:t xml:space="preserve">quality control process. </w:t>
      </w:r>
      <w:r w:rsidR="000F23F8" w:rsidRPr="00CA292A">
        <w:rPr>
          <w:rFonts w:ascii="Arial" w:eastAsia="Aptos" w:hAnsi="Arial" w:cs="Arial"/>
          <w:sz w:val="24"/>
          <w:szCs w:val="24"/>
          <w:lang w:val="en-US"/>
        </w:rPr>
        <w:t xml:space="preserve">The guidance document provides specific requirements and details on </w:t>
      </w:r>
      <w:r w:rsidR="008C67E4" w:rsidRPr="00CA292A">
        <w:rPr>
          <w:rFonts w:ascii="Arial" w:eastAsia="Aptos" w:hAnsi="Arial" w:cs="Arial"/>
          <w:sz w:val="24"/>
          <w:szCs w:val="24"/>
          <w:lang w:val="en-US"/>
        </w:rPr>
        <w:t>accessibility standards for the following:</w:t>
      </w:r>
    </w:p>
    <w:p w14:paraId="019D6FAB" w14:textId="345AA49F" w:rsidR="009015DE" w:rsidRPr="00CA292A" w:rsidRDefault="009015DE" w:rsidP="00247523">
      <w:pPr>
        <w:pStyle w:val="ListParagraph"/>
        <w:numPr>
          <w:ilvl w:val="0"/>
          <w:numId w:val="4"/>
        </w:numPr>
        <w:ind w:left="1134"/>
        <w:rPr>
          <w:rFonts w:ascii="Arial" w:eastAsia="Aptos" w:hAnsi="Arial" w:cs="Arial"/>
          <w:sz w:val="24"/>
          <w:szCs w:val="24"/>
          <w:lang w:val="en-US"/>
        </w:rPr>
      </w:pPr>
      <w:r w:rsidRPr="00CA292A">
        <w:rPr>
          <w:rFonts w:ascii="Arial" w:eastAsia="Aptos" w:hAnsi="Arial" w:cs="Arial"/>
          <w:sz w:val="24"/>
          <w:szCs w:val="24"/>
          <w:lang w:val="en-US"/>
        </w:rPr>
        <w:t>General design requirements</w:t>
      </w:r>
    </w:p>
    <w:p w14:paraId="4C0D1AFD" w14:textId="5ABDD72E" w:rsidR="009015DE" w:rsidRPr="00CA292A" w:rsidRDefault="0070593B" w:rsidP="00247523">
      <w:pPr>
        <w:pStyle w:val="ListParagraph"/>
        <w:numPr>
          <w:ilvl w:val="0"/>
          <w:numId w:val="4"/>
        </w:numPr>
        <w:ind w:left="1134"/>
        <w:rPr>
          <w:rFonts w:ascii="Arial" w:eastAsia="Aptos" w:hAnsi="Arial" w:cs="Arial"/>
          <w:sz w:val="24"/>
          <w:szCs w:val="24"/>
          <w:lang w:val="en-US"/>
        </w:rPr>
      </w:pPr>
      <w:r w:rsidRPr="00CA292A">
        <w:rPr>
          <w:rFonts w:ascii="Arial" w:eastAsia="Aptos" w:hAnsi="Arial" w:cs="Arial"/>
          <w:sz w:val="24"/>
          <w:szCs w:val="24"/>
          <w:lang w:val="en-US"/>
        </w:rPr>
        <w:t>Exterior and interior circulation</w:t>
      </w:r>
    </w:p>
    <w:p w14:paraId="2F000B42" w14:textId="70F32384" w:rsidR="0070593B" w:rsidRPr="00CA292A" w:rsidRDefault="0070593B" w:rsidP="00247523">
      <w:pPr>
        <w:pStyle w:val="ListParagraph"/>
        <w:numPr>
          <w:ilvl w:val="0"/>
          <w:numId w:val="4"/>
        </w:numPr>
        <w:ind w:left="1134"/>
        <w:rPr>
          <w:rFonts w:ascii="Arial" w:eastAsia="Aptos" w:hAnsi="Arial" w:cs="Arial"/>
          <w:sz w:val="24"/>
          <w:szCs w:val="24"/>
          <w:lang w:val="en-US"/>
        </w:rPr>
      </w:pPr>
      <w:r w:rsidRPr="00CA292A">
        <w:rPr>
          <w:rFonts w:ascii="Arial" w:eastAsia="Aptos" w:hAnsi="Arial" w:cs="Arial"/>
          <w:sz w:val="24"/>
          <w:szCs w:val="24"/>
          <w:lang w:val="en-US"/>
        </w:rPr>
        <w:t>Exterior and interior spaces</w:t>
      </w:r>
    </w:p>
    <w:p w14:paraId="1561A504" w14:textId="3B3FFE3E" w:rsidR="00CC776F" w:rsidRPr="00CA292A" w:rsidRDefault="008C67E4" w:rsidP="00247523">
      <w:pPr>
        <w:pStyle w:val="ListParagraph"/>
        <w:numPr>
          <w:ilvl w:val="0"/>
          <w:numId w:val="4"/>
        </w:numPr>
        <w:ind w:left="1134"/>
        <w:rPr>
          <w:rFonts w:ascii="Arial" w:eastAsia="Aptos" w:hAnsi="Arial" w:cs="Arial"/>
          <w:sz w:val="24"/>
          <w:szCs w:val="24"/>
          <w:lang w:val="en-US"/>
        </w:rPr>
      </w:pPr>
      <w:r w:rsidRPr="00CA292A">
        <w:rPr>
          <w:rFonts w:ascii="Arial" w:eastAsia="Aptos" w:hAnsi="Arial" w:cs="Arial"/>
          <w:sz w:val="24"/>
          <w:szCs w:val="24"/>
          <w:lang w:val="en-US"/>
        </w:rPr>
        <w:t>Washrooms and sanitary facilities</w:t>
      </w:r>
      <w:r w:rsidR="00400F66" w:rsidRPr="00CA292A">
        <w:rPr>
          <w:rFonts w:ascii="Arial" w:eastAsia="Aptos" w:hAnsi="Arial" w:cs="Arial"/>
          <w:sz w:val="24"/>
          <w:szCs w:val="24"/>
          <w:lang w:val="en-US"/>
        </w:rPr>
        <w:t xml:space="preserve">, and </w:t>
      </w:r>
    </w:p>
    <w:p w14:paraId="7DFAE937" w14:textId="24929936" w:rsidR="00400F66" w:rsidRPr="00CA292A" w:rsidRDefault="00400F66" w:rsidP="00247523">
      <w:pPr>
        <w:pStyle w:val="ListParagraph"/>
        <w:numPr>
          <w:ilvl w:val="0"/>
          <w:numId w:val="4"/>
        </w:numPr>
        <w:ind w:left="1134"/>
        <w:rPr>
          <w:rFonts w:ascii="Arial" w:eastAsia="Aptos" w:hAnsi="Arial" w:cs="Arial"/>
          <w:sz w:val="24"/>
          <w:szCs w:val="24"/>
          <w:lang w:val="en-US"/>
        </w:rPr>
      </w:pPr>
      <w:r w:rsidRPr="00CA292A">
        <w:rPr>
          <w:rFonts w:ascii="Arial" w:eastAsia="Aptos" w:hAnsi="Arial" w:cs="Arial"/>
          <w:sz w:val="24"/>
          <w:szCs w:val="24"/>
          <w:lang w:val="en-US"/>
        </w:rPr>
        <w:t>Student residences</w:t>
      </w:r>
    </w:p>
    <w:p w14:paraId="5C840E30" w14:textId="245046FA" w:rsidR="00BB3251" w:rsidRPr="00CA292A" w:rsidRDefault="0090510D" w:rsidP="4BD4892C">
      <w:pPr>
        <w:rPr>
          <w:rFonts w:ascii="Arial" w:eastAsia="Aptos" w:hAnsi="Arial" w:cs="Arial"/>
          <w:sz w:val="24"/>
          <w:szCs w:val="24"/>
          <w:lang w:val="en-US"/>
        </w:rPr>
      </w:pPr>
      <w:r w:rsidRPr="00CA292A">
        <w:rPr>
          <w:rFonts w:ascii="Arial" w:eastAsia="Aptos" w:hAnsi="Arial" w:cs="Arial"/>
          <w:sz w:val="24"/>
          <w:szCs w:val="24"/>
          <w:lang w:val="en-US"/>
        </w:rPr>
        <w:t xml:space="preserve">Once completed, this will be an important guidance document for </w:t>
      </w:r>
      <w:r w:rsidR="003601BD" w:rsidRPr="00CA292A">
        <w:rPr>
          <w:rFonts w:ascii="Arial" w:eastAsia="Aptos" w:hAnsi="Arial" w:cs="Arial"/>
          <w:sz w:val="24"/>
          <w:szCs w:val="24"/>
          <w:lang w:val="en-US"/>
        </w:rPr>
        <w:t xml:space="preserve">implementing accessibility within the </w:t>
      </w:r>
      <w:r w:rsidR="00AD215B" w:rsidRPr="00CA292A">
        <w:rPr>
          <w:rFonts w:ascii="Arial" w:eastAsia="Aptos" w:hAnsi="Arial" w:cs="Arial"/>
          <w:sz w:val="24"/>
          <w:szCs w:val="24"/>
          <w:lang w:val="en-US"/>
        </w:rPr>
        <w:t>u</w:t>
      </w:r>
      <w:r w:rsidR="003601BD" w:rsidRPr="00CA292A">
        <w:rPr>
          <w:rFonts w:ascii="Arial" w:eastAsia="Aptos" w:hAnsi="Arial" w:cs="Arial"/>
          <w:sz w:val="24"/>
          <w:szCs w:val="24"/>
          <w:lang w:val="en-US"/>
        </w:rPr>
        <w:t>niversity’s facilities across campus</w:t>
      </w:r>
      <w:r w:rsidR="00400F66" w:rsidRPr="00CA292A">
        <w:rPr>
          <w:rFonts w:ascii="Arial" w:eastAsia="Aptos" w:hAnsi="Arial" w:cs="Arial"/>
          <w:sz w:val="24"/>
          <w:szCs w:val="24"/>
          <w:lang w:val="en-US"/>
        </w:rPr>
        <w:t xml:space="preserve">, setting new standards </w:t>
      </w:r>
      <w:r w:rsidR="00AD215B" w:rsidRPr="00CA292A">
        <w:rPr>
          <w:rFonts w:ascii="Arial" w:eastAsia="Aptos" w:hAnsi="Arial" w:cs="Arial"/>
          <w:sz w:val="24"/>
          <w:szCs w:val="24"/>
          <w:lang w:val="en-US"/>
        </w:rPr>
        <w:t>t</w:t>
      </w:r>
      <w:r w:rsidR="00F871CB" w:rsidRPr="00CA292A">
        <w:rPr>
          <w:rFonts w:ascii="Arial" w:eastAsia="Aptos" w:hAnsi="Arial" w:cs="Arial"/>
          <w:sz w:val="24"/>
          <w:szCs w:val="24"/>
          <w:lang w:val="en-US"/>
        </w:rPr>
        <w:t>h</w:t>
      </w:r>
      <w:r w:rsidR="00AD215B" w:rsidRPr="00CA292A">
        <w:rPr>
          <w:rFonts w:ascii="Arial" w:eastAsia="Aptos" w:hAnsi="Arial" w:cs="Arial"/>
          <w:sz w:val="24"/>
          <w:szCs w:val="24"/>
          <w:lang w:val="en-US"/>
        </w:rPr>
        <w:t>at</w:t>
      </w:r>
      <w:r w:rsidR="00F871CB" w:rsidRPr="00CA292A">
        <w:rPr>
          <w:rFonts w:ascii="Arial" w:eastAsia="Aptos" w:hAnsi="Arial" w:cs="Arial"/>
          <w:sz w:val="24"/>
          <w:szCs w:val="24"/>
          <w:lang w:val="en-US"/>
        </w:rPr>
        <w:t xml:space="preserve"> work towards disability inclusion.</w:t>
      </w:r>
    </w:p>
    <w:p w14:paraId="2B083E6D" w14:textId="77777777" w:rsidR="00D67E84" w:rsidRPr="00CA292A" w:rsidRDefault="00D67E84" w:rsidP="00D67E84">
      <w:pPr>
        <w:pStyle w:val="Heading2"/>
        <w:rPr>
          <w:rFonts w:ascii="Arial" w:eastAsia="Aptos" w:hAnsi="Arial" w:cs="Arial"/>
          <w:color w:val="7A003C"/>
        </w:rPr>
      </w:pPr>
      <w:bookmarkStart w:id="29" w:name="_Toc180421580"/>
      <w:r w:rsidRPr="00CA292A">
        <w:rPr>
          <w:rFonts w:ascii="Arial" w:eastAsia="Aptos" w:hAnsi="Arial" w:cs="Arial"/>
          <w:color w:val="7A003C"/>
        </w:rPr>
        <w:t>Next Steps</w:t>
      </w:r>
      <w:bookmarkEnd w:id="29"/>
      <w:r w:rsidRPr="00CA292A">
        <w:rPr>
          <w:rFonts w:ascii="Arial" w:eastAsia="Aptos" w:hAnsi="Arial" w:cs="Arial"/>
          <w:color w:val="7A003C"/>
        </w:rPr>
        <w:t xml:space="preserve"> </w:t>
      </w:r>
    </w:p>
    <w:p w14:paraId="244CB307" w14:textId="6F7B9856" w:rsidR="00CF0A66" w:rsidRPr="00CA292A" w:rsidRDefault="00CF0A66" w:rsidP="4BD4892C">
      <w:pPr>
        <w:rPr>
          <w:rFonts w:ascii="Arial" w:eastAsia="Aptos" w:hAnsi="Arial" w:cs="Arial"/>
          <w:sz w:val="24"/>
          <w:szCs w:val="24"/>
          <w:lang w:val="en-US"/>
        </w:rPr>
      </w:pPr>
      <w:r w:rsidRPr="00CA292A">
        <w:rPr>
          <w:rFonts w:ascii="Arial" w:eastAsia="Aptos" w:hAnsi="Arial" w:cs="Arial"/>
          <w:sz w:val="24"/>
          <w:szCs w:val="24"/>
          <w:lang w:val="en-US"/>
        </w:rPr>
        <w:t>McMaster’s Facilities Accessibility Design Standards will be finalized in the coming period, including an accompan</w:t>
      </w:r>
      <w:r w:rsidR="00D10252" w:rsidRPr="00CA292A">
        <w:rPr>
          <w:rFonts w:ascii="Arial" w:eastAsia="Aptos" w:hAnsi="Arial" w:cs="Arial"/>
          <w:sz w:val="24"/>
          <w:szCs w:val="24"/>
          <w:lang w:val="en-US"/>
        </w:rPr>
        <w:t>y</w:t>
      </w:r>
      <w:r w:rsidRPr="00CA292A">
        <w:rPr>
          <w:rFonts w:ascii="Arial" w:eastAsia="Aptos" w:hAnsi="Arial" w:cs="Arial"/>
          <w:sz w:val="24"/>
          <w:szCs w:val="24"/>
          <w:lang w:val="en-US"/>
        </w:rPr>
        <w:t>i</w:t>
      </w:r>
      <w:r w:rsidR="00D10252" w:rsidRPr="00CA292A">
        <w:rPr>
          <w:rFonts w:ascii="Arial" w:eastAsia="Aptos" w:hAnsi="Arial" w:cs="Arial"/>
          <w:sz w:val="24"/>
          <w:szCs w:val="24"/>
          <w:lang w:val="en-US"/>
        </w:rPr>
        <w:t>ng</w:t>
      </w:r>
      <w:r w:rsidRPr="00CA292A">
        <w:rPr>
          <w:rFonts w:ascii="Arial" w:eastAsia="Aptos" w:hAnsi="Arial" w:cs="Arial"/>
          <w:sz w:val="24"/>
          <w:szCs w:val="24"/>
          <w:lang w:val="en-US"/>
        </w:rPr>
        <w:t xml:space="preserve"> policy. Once completed the new standards will be launched and communicated to the community through communication updates, website content, information sessions and trainings.</w:t>
      </w:r>
    </w:p>
    <w:p w14:paraId="6273102C" w14:textId="41D43A6C" w:rsidR="2EBBBA21" w:rsidRPr="00CA292A" w:rsidRDefault="002A5472" w:rsidP="4BD4892C">
      <w:pPr>
        <w:pStyle w:val="Heading1"/>
        <w:rPr>
          <w:rFonts w:ascii="Arial" w:eastAsia="Aptos" w:hAnsi="Arial" w:cs="Arial"/>
          <w:color w:val="7A003C"/>
        </w:rPr>
      </w:pPr>
      <w:bookmarkStart w:id="30" w:name="_Toc180421581"/>
      <w:r w:rsidRPr="00CA292A">
        <w:rPr>
          <w:rFonts w:ascii="Arial" w:eastAsia="Aptos" w:hAnsi="Arial" w:cs="Arial"/>
          <w:color w:val="7A003C"/>
        </w:rPr>
        <w:t xml:space="preserve">Part </w:t>
      </w:r>
      <w:r w:rsidR="004B242A" w:rsidRPr="00CA292A">
        <w:rPr>
          <w:rFonts w:ascii="Arial" w:eastAsia="Aptos" w:hAnsi="Arial" w:cs="Arial"/>
          <w:color w:val="7A003C"/>
        </w:rPr>
        <w:t>8</w:t>
      </w:r>
      <w:r w:rsidR="00FF1B2E">
        <w:rPr>
          <w:rFonts w:ascii="Arial" w:eastAsia="Aptos" w:hAnsi="Arial" w:cs="Arial"/>
          <w:color w:val="7A003C"/>
        </w:rPr>
        <w:t>:</w:t>
      </w:r>
      <w:r w:rsidRPr="00CA292A">
        <w:rPr>
          <w:rFonts w:ascii="Arial" w:eastAsia="Aptos" w:hAnsi="Arial" w:cs="Arial"/>
          <w:color w:val="7A003C"/>
        </w:rPr>
        <w:t xml:space="preserve"> McMaster </w:t>
      </w:r>
      <w:r w:rsidR="00B35362" w:rsidRPr="00CA292A">
        <w:rPr>
          <w:rFonts w:ascii="Arial" w:eastAsia="Aptos" w:hAnsi="Arial" w:cs="Arial"/>
          <w:color w:val="7A003C"/>
        </w:rPr>
        <w:t xml:space="preserve">Accessibility </w:t>
      </w:r>
      <w:r w:rsidRPr="00CA292A">
        <w:rPr>
          <w:rFonts w:ascii="Arial" w:eastAsia="Aptos" w:hAnsi="Arial" w:cs="Arial"/>
          <w:color w:val="7A003C"/>
        </w:rPr>
        <w:t>Community Updates</w:t>
      </w:r>
      <w:bookmarkEnd w:id="30"/>
      <w:r w:rsidRPr="00CA292A">
        <w:rPr>
          <w:rFonts w:ascii="Arial" w:eastAsia="Aptos" w:hAnsi="Arial" w:cs="Arial"/>
          <w:color w:val="7A003C"/>
        </w:rPr>
        <w:t xml:space="preserve"> </w:t>
      </w:r>
    </w:p>
    <w:p w14:paraId="224C70B3" w14:textId="77777777" w:rsidR="00217EB4" w:rsidRPr="00CA292A" w:rsidRDefault="00217EB4" w:rsidP="4BD4892C">
      <w:pPr>
        <w:pStyle w:val="Heading2"/>
        <w:rPr>
          <w:rFonts w:ascii="Arial" w:eastAsia="Aptos" w:hAnsi="Arial" w:cs="Arial"/>
          <w:color w:val="7A003C"/>
        </w:rPr>
      </w:pPr>
      <w:bookmarkStart w:id="31" w:name="_Toc180421582"/>
      <w:r w:rsidRPr="00CA292A">
        <w:rPr>
          <w:rFonts w:ascii="Arial" w:eastAsia="Aptos" w:hAnsi="Arial" w:cs="Arial"/>
          <w:color w:val="7A003C"/>
        </w:rPr>
        <w:t xml:space="preserve">Executive </w:t>
      </w:r>
      <w:r w:rsidRPr="00CA292A">
        <w:rPr>
          <w:rStyle w:val="Heading2Char"/>
          <w:rFonts w:ascii="Arial" w:eastAsia="Aptos" w:hAnsi="Arial" w:cs="Arial"/>
          <w:b/>
          <w:bCs/>
          <w:color w:val="7A003C"/>
        </w:rPr>
        <w:t>Summary</w:t>
      </w:r>
      <w:bookmarkEnd w:id="31"/>
    </w:p>
    <w:p w14:paraId="68DEEEA9" w14:textId="5075878B" w:rsidR="008A6960" w:rsidRPr="00CA292A" w:rsidRDefault="008F0AA1" w:rsidP="4BD4892C">
      <w:pPr>
        <w:tabs>
          <w:tab w:val="left" w:pos="4213"/>
        </w:tabs>
        <w:rPr>
          <w:rFonts w:ascii="Arial" w:eastAsia="Aptos" w:hAnsi="Arial" w:cs="Arial"/>
          <w:sz w:val="24"/>
          <w:szCs w:val="24"/>
        </w:rPr>
      </w:pPr>
      <w:r w:rsidRPr="00CA292A">
        <w:rPr>
          <w:rFonts w:ascii="Arial" w:eastAsia="Aptos" w:hAnsi="Arial" w:cs="Arial"/>
          <w:sz w:val="24"/>
          <w:szCs w:val="24"/>
        </w:rPr>
        <w:t xml:space="preserve">The following </w:t>
      </w:r>
      <w:r w:rsidR="00E53E4B" w:rsidRPr="00CA292A">
        <w:rPr>
          <w:rFonts w:ascii="Arial" w:eastAsia="Aptos" w:hAnsi="Arial" w:cs="Arial"/>
          <w:sz w:val="24"/>
          <w:szCs w:val="24"/>
        </w:rPr>
        <w:t xml:space="preserve">section </w:t>
      </w:r>
      <w:r w:rsidR="008F3EC9" w:rsidRPr="00CA292A">
        <w:rPr>
          <w:rFonts w:ascii="Arial" w:eastAsia="Aptos" w:hAnsi="Arial" w:cs="Arial"/>
          <w:sz w:val="24"/>
          <w:szCs w:val="24"/>
        </w:rPr>
        <w:t xml:space="preserve">of this report will </w:t>
      </w:r>
      <w:r w:rsidR="006020F3" w:rsidRPr="00CA292A">
        <w:rPr>
          <w:rFonts w:ascii="Arial" w:eastAsia="Aptos" w:hAnsi="Arial" w:cs="Arial"/>
          <w:sz w:val="24"/>
          <w:szCs w:val="24"/>
        </w:rPr>
        <w:t>highlight key</w:t>
      </w:r>
      <w:r w:rsidR="008F3EC9" w:rsidRPr="00CA292A">
        <w:rPr>
          <w:rFonts w:ascii="Arial" w:eastAsia="Aptos" w:hAnsi="Arial" w:cs="Arial"/>
          <w:sz w:val="24"/>
          <w:szCs w:val="24"/>
        </w:rPr>
        <w:t xml:space="preserve"> </w:t>
      </w:r>
      <w:r w:rsidR="009B23DF" w:rsidRPr="00CA292A">
        <w:rPr>
          <w:rFonts w:ascii="Arial" w:eastAsia="Aptos" w:hAnsi="Arial" w:cs="Arial"/>
          <w:sz w:val="24"/>
          <w:szCs w:val="24"/>
        </w:rPr>
        <w:t xml:space="preserve">accessibility cultural and community development-related activities </w:t>
      </w:r>
      <w:r w:rsidR="00AE7270" w:rsidRPr="00CA292A">
        <w:rPr>
          <w:rFonts w:ascii="Arial" w:eastAsia="Aptos" w:hAnsi="Arial" w:cs="Arial"/>
          <w:sz w:val="24"/>
          <w:szCs w:val="24"/>
        </w:rPr>
        <w:t>across the institution</w:t>
      </w:r>
      <w:r w:rsidR="00B25747" w:rsidRPr="00CA292A">
        <w:rPr>
          <w:rFonts w:ascii="Arial" w:eastAsia="Aptos" w:hAnsi="Arial" w:cs="Arial"/>
          <w:sz w:val="24"/>
          <w:szCs w:val="24"/>
        </w:rPr>
        <w:t xml:space="preserve"> that have taken place </w:t>
      </w:r>
      <w:r w:rsidR="006020F3" w:rsidRPr="00CA292A">
        <w:rPr>
          <w:rFonts w:ascii="Arial" w:eastAsia="Aptos" w:hAnsi="Arial" w:cs="Arial"/>
          <w:sz w:val="24"/>
          <w:szCs w:val="24"/>
        </w:rPr>
        <w:t xml:space="preserve">between </w:t>
      </w:r>
      <w:r w:rsidR="00045F9C" w:rsidRPr="00CA292A">
        <w:rPr>
          <w:rFonts w:ascii="Arial" w:eastAsia="Aptos" w:hAnsi="Arial" w:cs="Arial"/>
          <w:sz w:val="24"/>
          <w:szCs w:val="24"/>
        </w:rPr>
        <w:t>September 2023 and August 2024</w:t>
      </w:r>
      <w:r w:rsidR="006020F3" w:rsidRPr="00CA292A">
        <w:rPr>
          <w:rFonts w:ascii="Arial" w:eastAsia="Aptos" w:hAnsi="Arial" w:cs="Arial"/>
          <w:sz w:val="24"/>
          <w:szCs w:val="24"/>
        </w:rPr>
        <w:t>.</w:t>
      </w:r>
      <w:r w:rsidR="00B25747" w:rsidRPr="00CA292A">
        <w:rPr>
          <w:rFonts w:ascii="Arial" w:eastAsia="Aptos" w:hAnsi="Arial" w:cs="Arial"/>
          <w:sz w:val="24"/>
          <w:szCs w:val="24"/>
        </w:rPr>
        <w:t xml:space="preserve"> </w:t>
      </w:r>
    </w:p>
    <w:p w14:paraId="6CAD491B" w14:textId="685AC6A2" w:rsidR="00F40A53" w:rsidRPr="00CA292A" w:rsidRDefault="00F40A53" w:rsidP="4BD4892C">
      <w:pPr>
        <w:pStyle w:val="Heading3"/>
        <w:rPr>
          <w:rFonts w:ascii="Arial" w:eastAsia="Aptos" w:hAnsi="Arial" w:cs="Arial"/>
          <w:color w:val="7A003C"/>
        </w:rPr>
      </w:pPr>
      <w:bookmarkStart w:id="32" w:name="_Toc180421583"/>
      <w:r w:rsidRPr="00CA292A">
        <w:rPr>
          <w:rFonts w:ascii="Arial" w:eastAsia="Aptos" w:hAnsi="Arial" w:cs="Arial"/>
          <w:color w:val="7A003C"/>
        </w:rPr>
        <w:t xml:space="preserve">McMaster’s </w:t>
      </w:r>
      <w:r w:rsidR="00EF11CC" w:rsidRPr="00CA292A">
        <w:rPr>
          <w:rFonts w:ascii="Arial" w:eastAsia="Aptos" w:hAnsi="Arial" w:cs="Arial"/>
          <w:color w:val="7A003C"/>
        </w:rPr>
        <w:t xml:space="preserve">Accessibility and Disability Inclusion </w:t>
      </w:r>
      <w:r w:rsidR="004713A2" w:rsidRPr="00CA292A">
        <w:rPr>
          <w:rFonts w:ascii="Arial" w:eastAsia="Aptos" w:hAnsi="Arial" w:cs="Arial"/>
          <w:color w:val="7A003C"/>
        </w:rPr>
        <w:t>Committees</w:t>
      </w:r>
      <w:bookmarkEnd w:id="32"/>
    </w:p>
    <w:p w14:paraId="50CAD37F" w14:textId="5F17D33A" w:rsidR="00F40A53" w:rsidRPr="00CA292A" w:rsidRDefault="004713A2" w:rsidP="4BD4892C">
      <w:pPr>
        <w:rPr>
          <w:rFonts w:ascii="Arial" w:eastAsia="Aptos" w:hAnsi="Arial" w:cs="Arial"/>
          <w:sz w:val="24"/>
          <w:szCs w:val="24"/>
        </w:rPr>
      </w:pPr>
      <w:r w:rsidRPr="00CA292A">
        <w:rPr>
          <w:rFonts w:ascii="Arial" w:eastAsia="Aptos" w:hAnsi="Arial" w:cs="Arial"/>
          <w:b/>
          <w:bCs/>
          <w:color w:val="7A003C"/>
          <w:sz w:val="24"/>
          <w:szCs w:val="24"/>
        </w:rPr>
        <w:t xml:space="preserve">McMaster’s Employee Accessibility Network: </w:t>
      </w:r>
      <w:r w:rsidR="00F40A53" w:rsidRPr="00CA292A">
        <w:rPr>
          <w:rFonts w:ascii="Arial" w:eastAsia="Aptos" w:hAnsi="Arial" w:cs="Arial"/>
          <w:sz w:val="24"/>
          <w:szCs w:val="24"/>
        </w:rPr>
        <w:t>Established</w:t>
      </w:r>
      <w:r w:rsidR="00F40A53" w:rsidRPr="00CA292A">
        <w:rPr>
          <w:rFonts w:ascii="Arial" w:eastAsia="Aptos" w:hAnsi="Arial" w:cs="Arial"/>
          <w:b/>
          <w:bCs/>
          <w:sz w:val="24"/>
          <w:szCs w:val="24"/>
        </w:rPr>
        <w:t xml:space="preserve"> </w:t>
      </w:r>
      <w:r w:rsidR="00F40A53" w:rsidRPr="00CA292A">
        <w:rPr>
          <w:rFonts w:ascii="Arial" w:eastAsia="Aptos" w:hAnsi="Arial" w:cs="Arial"/>
          <w:sz w:val="24"/>
          <w:szCs w:val="24"/>
        </w:rPr>
        <w:t>in 2017, the </w:t>
      </w:r>
      <w:hyperlink r:id="rId31">
        <w:r w:rsidR="00F40A53" w:rsidRPr="00CA292A">
          <w:rPr>
            <w:rStyle w:val="Hyperlink"/>
            <w:rFonts w:ascii="Arial" w:eastAsia="Aptos" w:hAnsi="Arial" w:cs="Arial"/>
            <w:sz w:val="24"/>
            <w:szCs w:val="24"/>
          </w:rPr>
          <w:t>Employee Accessibility Network (EAN</w:t>
        </w:r>
      </w:hyperlink>
      <w:hyperlink r:id="rId32">
        <w:r w:rsidR="00F40A53" w:rsidRPr="00CA292A">
          <w:rPr>
            <w:rStyle w:val="Hyperlink"/>
            <w:rFonts w:ascii="Arial" w:eastAsia="Aptos" w:hAnsi="Arial" w:cs="Arial"/>
            <w:sz w:val="24"/>
            <w:szCs w:val="24"/>
          </w:rPr>
          <w:t>)</w:t>
        </w:r>
      </w:hyperlink>
      <w:r w:rsidR="00F40A53" w:rsidRPr="00CA292A">
        <w:rPr>
          <w:rFonts w:ascii="Arial" w:eastAsia="Aptos" w:hAnsi="Arial" w:cs="Arial"/>
          <w:color w:val="373D3F"/>
          <w:sz w:val="24"/>
          <w:szCs w:val="24"/>
        </w:rPr>
        <w:t> </w:t>
      </w:r>
      <w:r w:rsidR="00194092" w:rsidRPr="00CA292A">
        <w:rPr>
          <w:rFonts w:ascii="Arial" w:eastAsia="Aptos" w:hAnsi="Arial" w:cs="Arial"/>
          <w:sz w:val="24"/>
          <w:szCs w:val="24"/>
        </w:rPr>
        <w:t xml:space="preserve">continued in this reporting period </w:t>
      </w:r>
      <w:r w:rsidR="00D07651" w:rsidRPr="00CA292A">
        <w:rPr>
          <w:rFonts w:ascii="Arial" w:eastAsia="Aptos" w:hAnsi="Arial" w:cs="Arial"/>
          <w:sz w:val="24"/>
          <w:szCs w:val="24"/>
        </w:rPr>
        <w:t xml:space="preserve">as a space for employees with disabilities </w:t>
      </w:r>
      <w:r w:rsidR="00F40A53" w:rsidRPr="00CA292A">
        <w:rPr>
          <w:rFonts w:ascii="Arial" w:eastAsia="Aptos" w:hAnsi="Arial" w:cs="Arial"/>
          <w:sz w:val="24"/>
          <w:szCs w:val="24"/>
        </w:rPr>
        <w:t xml:space="preserve">at the University to connect, network, and collaborate. </w:t>
      </w:r>
    </w:p>
    <w:p w14:paraId="40BC6C05" w14:textId="18EA8BA2" w:rsidR="00F40A53" w:rsidRPr="00CA292A" w:rsidRDefault="00A67706" w:rsidP="4BD4892C">
      <w:pPr>
        <w:rPr>
          <w:rFonts w:ascii="Arial" w:eastAsia="Aptos" w:hAnsi="Arial" w:cs="Arial"/>
          <w:sz w:val="24"/>
          <w:szCs w:val="24"/>
        </w:rPr>
      </w:pPr>
      <w:r w:rsidRPr="00CA292A">
        <w:rPr>
          <w:rFonts w:ascii="Arial" w:eastAsia="Aptos" w:hAnsi="Arial" w:cs="Arial"/>
          <w:sz w:val="24"/>
          <w:szCs w:val="24"/>
        </w:rPr>
        <w:lastRenderedPageBreak/>
        <w:t>Comprised of more than 1</w:t>
      </w:r>
      <w:r w:rsidR="00CF0A66" w:rsidRPr="00CA292A">
        <w:rPr>
          <w:rFonts w:ascii="Arial" w:eastAsia="Aptos" w:hAnsi="Arial" w:cs="Arial"/>
          <w:sz w:val="24"/>
          <w:szCs w:val="24"/>
        </w:rPr>
        <w:t>3</w:t>
      </w:r>
      <w:r w:rsidR="00112BBC" w:rsidRPr="00CA292A">
        <w:rPr>
          <w:rFonts w:ascii="Arial" w:eastAsia="Aptos" w:hAnsi="Arial" w:cs="Arial"/>
          <w:sz w:val="24"/>
          <w:szCs w:val="24"/>
        </w:rPr>
        <w:t>5</w:t>
      </w:r>
      <w:r w:rsidRPr="00CA292A">
        <w:rPr>
          <w:rFonts w:ascii="Arial" w:eastAsia="Aptos" w:hAnsi="Arial" w:cs="Arial"/>
          <w:sz w:val="24"/>
          <w:szCs w:val="24"/>
        </w:rPr>
        <w:t xml:space="preserve"> list serve members and growing, the</w:t>
      </w:r>
      <w:r w:rsidR="00F40A53" w:rsidRPr="00CA292A">
        <w:rPr>
          <w:rFonts w:ascii="Arial" w:eastAsia="Aptos" w:hAnsi="Arial" w:cs="Arial"/>
          <w:sz w:val="24"/>
          <w:szCs w:val="24"/>
        </w:rPr>
        <w:t xml:space="preserve"> </w:t>
      </w:r>
      <w:bookmarkStart w:id="33" w:name="_Int_PMTQ0cQW"/>
      <w:r w:rsidR="00F40A53" w:rsidRPr="00CA292A">
        <w:rPr>
          <w:rFonts w:ascii="Arial" w:eastAsia="Aptos" w:hAnsi="Arial" w:cs="Arial"/>
          <w:sz w:val="24"/>
          <w:szCs w:val="24"/>
        </w:rPr>
        <w:t>EAN</w:t>
      </w:r>
      <w:bookmarkEnd w:id="33"/>
      <w:r w:rsidR="00F40A53" w:rsidRPr="00CA292A">
        <w:rPr>
          <w:rFonts w:ascii="Arial" w:eastAsia="Aptos" w:hAnsi="Arial" w:cs="Arial"/>
          <w:sz w:val="24"/>
          <w:szCs w:val="24"/>
        </w:rPr>
        <w:t xml:space="preserve"> </w:t>
      </w:r>
      <w:r w:rsidR="00A51F39" w:rsidRPr="00CA292A">
        <w:rPr>
          <w:rFonts w:ascii="Arial" w:eastAsia="Aptos" w:hAnsi="Arial" w:cs="Arial"/>
          <w:sz w:val="24"/>
          <w:szCs w:val="24"/>
        </w:rPr>
        <w:t xml:space="preserve">continues </w:t>
      </w:r>
      <w:r w:rsidR="008E0D25" w:rsidRPr="00CA292A">
        <w:rPr>
          <w:rFonts w:ascii="Arial" w:eastAsia="Aptos" w:hAnsi="Arial" w:cs="Arial"/>
          <w:sz w:val="24"/>
          <w:szCs w:val="24"/>
        </w:rPr>
        <w:t>offering a lens of lived experience to institutional work </w:t>
      </w:r>
      <w:r w:rsidR="00F40A53" w:rsidRPr="00CA292A">
        <w:rPr>
          <w:rFonts w:ascii="Arial" w:eastAsia="Aptos" w:hAnsi="Arial" w:cs="Arial"/>
          <w:sz w:val="24"/>
          <w:szCs w:val="24"/>
        </w:rPr>
        <w:t>that may disproportionately impact employees with disabilities in the absence of consultation.</w:t>
      </w:r>
      <w:r w:rsidR="00A51F39" w:rsidRPr="00CA292A">
        <w:rPr>
          <w:rFonts w:ascii="Arial" w:eastAsia="Aptos" w:hAnsi="Arial" w:cs="Arial"/>
          <w:sz w:val="24"/>
          <w:szCs w:val="24"/>
        </w:rPr>
        <w:t xml:space="preserve">  </w:t>
      </w:r>
    </w:p>
    <w:p w14:paraId="2CE0E17B" w14:textId="463141DC" w:rsidR="00A51F39" w:rsidRPr="00CA292A" w:rsidRDefault="00A51F39" w:rsidP="4BD4892C">
      <w:pPr>
        <w:rPr>
          <w:rFonts w:ascii="Arial" w:eastAsia="Aptos" w:hAnsi="Arial" w:cs="Arial"/>
          <w:sz w:val="24"/>
          <w:szCs w:val="24"/>
        </w:rPr>
      </w:pPr>
      <w:r w:rsidRPr="00CA292A">
        <w:rPr>
          <w:rFonts w:ascii="Arial" w:eastAsia="Aptos" w:hAnsi="Arial" w:cs="Arial"/>
          <w:sz w:val="24"/>
          <w:szCs w:val="24"/>
        </w:rPr>
        <w:t xml:space="preserve">During this reporting period, </w:t>
      </w:r>
      <w:r w:rsidR="001F758C" w:rsidRPr="00CA292A">
        <w:rPr>
          <w:rFonts w:ascii="Arial" w:eastAsia="Aptos" w:hAnsi="Arial" w:cs="Arial"/>
          <w:sz w:val="24"/>
          <w:szCs w:val="24"/>
        </w:rPr>
        <w:t xml:space="preserve">six </w:t>
      </w:r>
      <w:r w:rsidR="00A6181E" w:rsidRPr="00CA292A">
        <w:rPr>
          <w:rFonts w:ascii="Arial" w:eastAsia="Aptos" w:hAnsi="Arial" w:cs="Arial"/>
          <w:sz w:val="24"/>
          <w:szCs w:val="24"/>
        </w:rPr>
        <w:t xml:space="preserve">(6) </w:t>
      </w:r>
      <w:r w:rsidRPr="00CA292A">
        <w:rPr>
          <w:rFonts w:ascii="Arial" w:eastAsia="Aptos" w:hAnsi="Arial" w:cs="Arial"/>
          <w:sz w:val="24"/>
          <w:szCs w:val="24"/>
        </w:rPr>
        <w:t xml:space="preserve">EAN meetings were held. The following topics were discussed during these meetings: </w:t>
      </w:r>
    </w:p>
    <w:p w14:paraId="1C7714CD" w14:textId="245EF213" w:rsidR="000649FC" w:rsidRPr="00CA292A" w:rsidRDefault="00D62F4A"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 xml:space="preserve">Peer Support, including various </w:t>
      </w:r>
      <w:r w:rsidR="00A6181E" w:rsidRPr="00CA292A">
        <w:rPr>
          <w:rFonts w:ascii="Arial" w:eastAsia="Aptos" w:hAnsi="Arial" w:cs="Arial"/>
          <w:sz w:val="24"/>
          <w:szCs w:val="24"/>
          <w:lang w:eastAsia="en-CA"/>
        </w:rPr>
        <w:t xml:space="preserve">challenges </w:t>
      </w:r>
      <w:r w:rsidR="00F50842" w:rsidRPr="00CA292A">
        <w:rPr>
          <w:rFonts w:ascii="Arial" w:eastAsia="Aptos" w:hAnsi="Arial" w:cs="Arial"/>
          <w:sz w:val="24"/>
          <w:szCs w:val="24"/>
          <w:lang w:eastAsia="en-CA"/>
        </w:rPr>
        <w:t>experienced</w:t>
      </w:r>
      <w:r w:rsidRPr="00CA292A">
        <w:rPr>
          <w:rFonts w:ascii="Arial" w:eastAsia="Aptos" w:hAnsi="Arial" w:cs="Arial"/>
          <w:sz w:val="24"/>
          <w:szCs w:val="24"/>
          <w:lang w:eastAsia="en-CA"/>
        </w:rPr>
        <w:t xml:space="preserve"> by employees with disabilities</w:t>
      </w:r>
    </w:p>
    <w:p w14:paraId="0B92384D" w14:textId="52E95DDB" w:rsidR="000649FC" w:rsidRPr="00CA292A" w:rsidRDefault="00EB279C"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shd w:val="clear" w:color="auto" w:fill="FFFFFF"/>
        </w:rPr>
        <w:t>Celebrating December 3rd – International Day of Persons with Disabilities</w:t>
      </w:r>
    </w:p>
    <w:p w14:paraId="06AB12EE" w14:textId="37C9DB61" w:rsidR="001274D1" w:rsidRPr="00CA292A" w:rsidRDefault="001274D1"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Accessibility Policy</w:t>
      </w:r>
      <w:r w:rsidR="00A6181E" w:rsidRPr="00CA292A">
        <w:rPr>
          <w:rFonts w:ascii="Arial" w:eastAsia="Aptos" w:hAnsi="Arial" w:cs="Arial"/>
          <w:sz w:val="24"/>
          <w:szCs w:val="24"/>
          <w:lang w:eastAsia="en-CA"/>
        </w:rPr>
        <w:t xml:space="preserve"> </w:t>
      </w:r>
    </w:p>
    <w:p w14:paraId="7E341413" w14:textId="13F3AFC7" w:rsidR="000649FC" w:rsidRPr="00CA292A" w:rsidRDefault="009D6AC6"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Consultation with</w:t>
      </w:r>
      <w:r w:rsidR="006D1D65" w:rsidRPr="00CA292A">
        <w:rPr>
          <w:rFonts w:ascii="Arial" w:eastAsia="Aptos" w:hAnsi="Arial" w:cs="Arial"/>
          <w:sz w:val="24"/>
          <w:szCs w:val="24"/>
          <w:lang w:eastAsia="en-CA"/>
        </w:rPr>
        <w:t xml:space="preserve"> </w:t>
      </w:r>
      <w:r w:rsidR="00F42D0E" w:rsidRPr="00CA292A">
        <w:rPr>
          <w:rFonts w:ascii="Arial" w:eastAsia="Aptos" w:hAnsi="Arial" w:cs="Arial"/>
          <w:sz w:val="24"/>
          <w:szCs w:val="24"/>
          <w:lang w:eastAsia="en-CA"/>
        </w:rPr>
        <w:t>University Health and Safety on the updated Individualized Emergency Response Plan Process</w:t>
      </w:r>
    </w:p>
    <w:p w14:paraId="0C9FCF60" w14:textId="024D8AEE" w:rsidR="00F42D0E" w:rsidRPr="00CA292A" w:rsidRDefault="00F42D0E"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 xml:space="preserve">Consultation and Information session with </w:t>
      </w:r>
      <w:r w:rsidR="00D62F4A" w:rsidRPr="00CA292A">
        <w:rPr>
          <w:rFonts w:ascii="Arial" w:eastAsia="Aptos" w:hAnsi="Arial" w:cs="Arial"/>
          <w:sz w:val="24"/>
          <w:szCs w:val="24"/>
          <w:lang w:eastAsia="en-CA"/>
        </w:rPr>
        <w:t>McMaster’s Barrier Free Standards Committee on the new McMaster Facilities Accessibility Design Standards</w:t>
      </w:r>
    </w:p>
    <w:p w14:paraId="6122C8B5" w14:textId="02DF8BA2" w:rsidR="009D6AC6" w:rsidRPr="00CA292A" w:rsidRDefault="00D62F4A"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Consultation on the new McMaster community garden</w:t>
      </w:r>
    </w:p>
    <w:p w14:paraId="18433D8A" w14:textId="22D85818" w:rsidR="001274D1" w:rsidRPr="00CA292A" w:rsidRDefault="001274D1" w:rsidP="00247523">
      <w:pPr>
        <w:pStyle w:val="ListParagraph"/>
        <w:numPr>
          <w:ilvl w:val="0"/>
          <w:numId w:val="2"/>
        </w:numPr>
        <w:ind w:left="1134"/>
        <w:rPr>
          <w:rFonts w:ascii="Arial" w:eastAsia="Aptos" w:hAnsi="Arial" w:cs="Arial"/>
          <w:sz w:val="24"/>
          <w:szCs w:val="24"/>
        </w:rPr>
      </w:pPr>
      <w:r w:rsidRPr="00CA292A">
        <w:rPr>
          <w:rFonts w:ascii="Arial" w:eastAsia="Aptos" w:hAnsi="Arial" w:cs="Arial"/>
          <w:sz w:val="24"/>
          <w:szCs w:val="24"/>
          <w:lang w:eastAsia="en-CA"/>
        </w:rPr>
        <w:t xml:space="preserve">Group </w:t>
      </w:r>
      <w:r w:rsidR="003871D2" w:rsidRPr="00CA292A">
        <w:rPr>
          <w:rFonts w:ascii="Arial" w:eastAsia="Aptos" w:hAnsi="Arial" w:cs="Arial"/>
          <w:sz w:val="24"/>
          <w:szCs w:val="24"/>
          <w:lang w:eastAsia="en-CA"/>
        </w:rPr>
        <w:t>Work planning</w:t>
      </w:r>
      <w:r w:rsidRPr="00CA292A">
        <w:rPr>
          <w:rFonts w:ascii="Arial" w:eastAsia="Aptos" w:hAnsi="Arial" w:cs="Arial"/>
          <w:sz w:val="24"/>
          <w:szCs w:val="24"/>
          <w:lang w:eastAsia="en-CA"/>
        </w:rPr>
        <w:t xml:space="preserve"> </w:t>
      </w:r>
      <w:r w:rsidR="003871D2" w:rsidRPr="00CA292A">
        <w:rPr>
          <w:rFonts w:ascii="Arial" w:eastAsia="Aptos" w:hAnsi="Arial" w:cs="Arial"/>
          <w:sz w:val="24"/>
          <w:szCs w:val="24"/>
          <w:lang w:eastAsia="en-CA"/>
        </w:rPr>
        <w:t xml:space="preserve">for </w:t>
      </w:r>
      <w:r w:rsidR="00C34B82" w:rsidRPr="00CA292A">
        <w:rPr>
          <w:rFonts w:ascii="Arial" w:eastAsia="Aptos" w:hAnsi="Arial" w:cs="Arial"/>
          <w:sz w:val="24"/>
          <w:szCs w:val="24"/>
          <w:lang w:eastAsia="en-CA"/>
        </w:rPr>
        <w:t>the </w:t>
      </w:r>
      <w:r w:rsidR="003871D2" w:rsidRPr="00CA292A">
        <w:rPr>
          <w:rFonts w:ascii="Arial" w:eastAsia="Aptos" w:hAnsi="Arial" w:cs="Arial"/>
          <w:sz w:val="24"/>
          <w:szCs w:val="24"/>
          <w:lang w:eastAsia="en-CA"/>
        </w:rPr>
        <w:t xml:space="preserve">coming </w:t>
      </w:r>
      <w:r w:rsidR="00C34B82" w:rsidRPr="00CA292A">
        <w:rPr>
          <w:rFonts w:ascii="Arial" w:eastAsia="Aptos" w:hAnsi="Arial" w:cs="Arial"/>
          <w:sz w:val="24"/>
          <w:szCs w:val="24"/>
          <w:lang w:eastAsia="en-CA"/>
        </w:rPr>
        <w:t>year</w:t>
      </w:r>
    </w:p>
    <w:p w14:paraId="6487BD4F" w14:textId="1987338B" w:rsidR="00B6126D" w:rsidRPr="00CA292A" w:rsidRDefault="001F0638" w:rsidP="4BD4892C">
      <w:pPr>
        <w:rPr>
          <w:rFonts w:ascii="Arial" w:eastAsia="Aptos" w:hAnsi="Arial" w:cs="Arial"/>
          <w:b/>
          <w:bCs/>
          <w:sz w:val="24"/>
          <w:szCs w:val="24"/>
        </w:rPr>
      </w:pPr>
      <w:r w:rsidRPr="00CA292A">
        <w:rPr>
          <w:rFonts w:ascii="Arial" w:eastAsia="Aptos" w:hAnsi="Arial" w:cs="Arial"/>
          <w:b/>
          <w:bCs/>
          <w:color w:val="7A003C"/>
          <w:sz w:val="24"/>
          <w:szCs w:val="24"/>
        </w:rPr>
        <w:t xml:space="preserve">Other </w:t>
      </w:r>
      <w:r w:rsidR="00472C18" w:rsidRPr="00CA292A">
        <w:rPr>
          <w:rFonts w:ascii="Arial" w:eastAsia="Aptos" w:hAnsi="Arial" w:cs="Arial"/>
          <w:b/>
          <w:bCs/>
          <w:color w:val="7A003C"/>
          <w:sz w:val="24"/>
          <w:szCs w:val="24"/>
        </w:rPr>
        <w:t>Committees and Groups:</w:t>
      </w:r>
      <w:r w:rsidR="00DC1677" w:rsidRPr="00CA292A">
        <w:rPr>
          <w:rFonts w:ascii="Arial" w:eastAsia="Aptos" w:hAnsi="Arial" w:cs="Arial"/>
          <w:b/>
          <w:bCs/>
          <w:color w:val="7A003C"/>
          <w:sz w:val="24"/>
          <w:szCs w:val="24"/>
        </w:rPr>
        <w:t xml:space="preserve"> </w:t>
      </w:r>
      <w:r w:rsidR="00472C18" w:rsidRPr="00CA292A">
        <w:rPr>
          <w:rFonts w:ascii="Arial" w:eastAsia="Aptos" w:hAnsi="Arial" w:cs="Arial"/>
          <w:sz w:val="24"/>
          <w:szCs w:val="24"/>
          <w:lang w:val="en-US"/>
        </w:rPr>
        <w:t>During this period,</w:t>
      </w:r>
      <w:r w:rsidR="00E34A3F" w:rsidRPr="00CA292A">
        <w:rPr>
          <w:rFonts w:ascii="Arial" w:eastAsia="Aptos" w:hAnsi="Arial" w:cs="Arial"/>
          <w:sz w:val="24"/>
          <w:szCs w:val="24"/>
          <w:lang w:val="en-US"/>
        </w:rPr>
        <w:t xml:space="preserve"> accessibility</w:t>
      </w:r>
      <w:r w:rsidR="00FD1F7C" w:rsidRPr="00CA292A">
        <w:rPr>
          <w:rFonts w:ascii="Arial" w:eastAsia="Aptos" w:hAnsi="Arial" w:cs="Arial"/>
          <w:sz w:val="24"/>
          <w:szCs w:val="24"/>
          <w:lang w:val="en-US"/>
        </w:rPr>
        <w:t>-</w:t>
      </w:r>
      <w:r w:rsidR="00E34A3F" w:rsidRPr="00CA292A">
        <w:rPr>
          <w:rFonts w:ascii="Arial" w:eastAsia="Aptos" w:hAnsi="Arial" w:cs="Arial"/>
          <w:sz w:val="24"/>
          <w:szCs w:val="24"/>
          <w:lang w:val="en-US"/>
        </w:rPr>
        <w:t>related committees and groups on campus remained active, includi</w:t>
      </w:r>
      <w:r w:rsidR="00B6126D" w:rsidRPr="00CA292A">
        <w:rPr>
          <w:rFonts w:ascii="Arial" w:eastAsia="Aptos" w:hAnsi="Arial" w:cs="Arial"/>
          <w:sz w:val="24"/>
          <w:szCs w:val="24"/>
          <w:lang w:val="en-US"/>
        </w:rPr>
        <w:t xml:space="preserve">ng over </w:t>
      </w:r>
      <w:r w:rsidR="00DC1677" w:rsidRPr="00CA292A">
        <w:rPr>
          <w:rFonts w:ascii="Arial" w:eastAsia="Aptos" w:hAnsi="Arial" w:cs="Arial"/>
          <w:sz w:val="24"/>
          <w:szCs w:val="24"/>
          <w:lang w:val="en-US"/>
        </w:rPr>
        <w:t>4</w:t>
      </w:r>
      <w:r w:rsidR="00B6126D" w:rsidRPr="00CA292A">
        <w:rPr>
          <w:rFonts w:ascii="Arial" w:eastAsia="Aptos" w:hAnsi="Arial" w:cs="Arial"/>
          <w:sz w:val="24"/>
          <w:szCs w:val="24"/>
          <w:lang w:val="en-US"/>
        </w:rPr>
        <w:t>0+ meetings of the following groups:</w:t>
      </w:r>
    </w:p>
    <w:p w14:paraId="7E334A6E" w14:textId="10BB5BD8" w:rsidR="00B6126D" w:rsidRPr="00CA292A" w:rsidRDefault="00B6126D" w:rsidP="00247523">
      <w:pPr>
        <w:pStyle w:val="ListParagraph"/>
        <w:numPr>
          <w:ilvl w:val="1"/>
          <w:numId w:val="7"/>
        </w:numPr>
        <w:ind w:left="1134"/>
        <w:rPr>
          <w:rFonts w:ascii="Arial" w:eastAsia="Aptos" w:hAnsi="Arial" w:cs="Arial"/>
          <w:sz w:val="24"/>
          <w:szCs w:val="24"/>
        </w:rPr>
      </w:pPr>
      <w:r w:rsidRPr="00CA292A">
        <w:rPr>
          <w:rFonts w:ascii="Arial" w:eastAsia="Aptos" w:hAnsi="Arial" w:cs="Arial"/>
          <w:sz w:val="24"/>
          <w:szCs w:val="24"/>
          <w:lang w:val="en-US"/>
        </w:rPr>
        <w:t>McMaster Community of Practice</w:t>
      </w:r>
    </w:p>
    <w:p w14:paraId="54FE3ACF" w14:textId="119821FA" w:rsidR="00B6126D" w:rsidRPr="00CA292A" w:rsidRDefault="00B6126D" w:rsidP="00247523">
      <w:pPr>
        <w:pStyle w:val="ListParagraph"/>
        <w:numPr>
          <w:ilvl w:val="1"/>
          <w:numId w:val="7"/>
        </w:numPr>
        <w:ind w:left="1134"/>
        <w:rPr>
          <w:rFonts w:ascii="Arial" w:eastAsia="Aptos" w:hAnsi="Arial" w:cs="Arial"/>
          <w:sz w:val="24"/>
          <w:szCs w:val="24"/>
        </w:rPr>
      </w:pPr>
      <w:r w:rsidRPr="00CA292A">
        <w:rPr>
          <w:rFonts w:ascii="Arial" w:eastAsia="Aptos" w:hAnsi="Arial" w:cs="Arial"/>
          <w:sz w:val="24"/>
          <w:szCs w:val="24"/>
          <w:lang w:val="en-US"/>
        </w:rPr>
        <w:t>Web Accessibility Advisory</w:t>
      </w:r>
      <w:r w:rsidR="006C0DDA" w:rsidRPr="00CA292A">
        <w:rPr>
          <w:rFonts w:ascii="Arial" w:eastAsia="Aptos" w:hAnsi="Arial" w:cs="Arial"/>
          <w:sz w:val="24"/>
          <w:szCs w:val="24"/>
          <w:lang w:val="en-US"/>
        </w:rPr>
        <w:t>, and Steering Committee</w:t>
      </w:r>
    </w:p>
    <w:p w14:paraId="08B17CAF" w14:textId="1C0908A3" w:rsidR="00B6126D" w:rsidRPr="00CA292A" w:rsidRDefault="00B6126D" w:rsidP="00247523">
      <w:pPr>
        <w:pStyle w:val="ListParagraph"/>
        <w:numPr>
          <w:ilvl w:val="1"/>
          <w:numId w:val="7"/>
        </w:numPr>
        <w:ind w:left="1134"/>
        <w:rPr>
          <w:rFonts w:ascii="Arial" w:eastAsia="Aptos" w:hAnsi="Arial" w:cs="Arial"/>
          <w:sz w:val="24"/>
          <w:szCs w:val="24"/>
        </w:rPr>
      </w:pPr>
      <w:r w:rsidRPr="00CA292A">
        <w:rPr>
          <w:rFonts w:ascii="Arial" w:eastAsia="Aptos" w:hAnsi="Arial" w:cs="Arial"/>
          <w:sz w:val="24"/>
          <w:szCs w:val="24"/>
          <w:lang w:val="en-US"/>
        </w:rPr>
        <w:t xml:space="preserve">Disability, Inclusion, Madness, Accessibility, </w:t>
      </w:r>
      <w:proofErr w:type="spellStart"/>
      <w:r w:rsidRPr="00CA292A">
        <w:rPr>
          <w:rFonts w:ascii="Arial" w:eastAsia="Aptos" w:hAnsi="Arial" w:cs="Arial"/>
          <w:sz w:val="24"/>
          <w:szCs w:val="24"/>
          <w:lang w:val="en-US"/>
        </w:rPr>
        <w:t>NeuroDiversity</w:t>
      </w:r>
      <w:proofErr w:type="spellEnd"/>
      <w:r w:rsidRPr="00CA292A">
        <w:rPr>
          <w:rFonts w:ascii="Arial" w:eastAsia="Aptos" w:hAnsi="Arial" w:cs="Arial"/>
          <w:sz w:val="24"/>
          <w:szCs w:val="24"/>
          <w:lang w:val="en-US"/>
        </w:rPr>
        <w:t xml:space="preserve"> (DIMAND)</w:t>
      </w:r>
    </w:p>
    <w:p w14:paraId="67BA02B0" w14:textId="6E09CAAF" w:rsidR="00B6126D" w:rsidRPr="00CA292A" w:rsidRDefault="00B6126D" w:rsidP="00247523">
      <w:pPr>
        <w:pStyle w:val="ListParagraph"/>
        <w:numPr>
          <w:ilvl w:val="1"/>
          <w:numId w:val="7"/>
        </w:numPr>
        <w:ind w:left="1134"/>
        <w:rPr>
          <w:rFonts w:ascii="Arial" w:eastAsia="Aptos" w:hAnsi="Arial" w:cs="Arial"/>
          <w:sz w:val="24"/>
          <w:szCs w:val="24"/>
        </w:rPr>
      </w:pPr>
      <w:r w:rsidRPr="00CA292A">
        <w:rPr>
          <w:rFonts w:ascii="Arial" w:eastAsia="Aptos" w:hAnsi="Arial" w:cs="Arial"/>
          <w:sz w:val="24"/>
          <w:szCs w:val="24"/>
          <w:lang w:val="en-US"/>
        </w:rPr>
        <w:t>McMaster Accessibility Advisory Council (MAAC)</w:t>
      </w:r>
    </w:p>
    <w:p w14:paraId="0E2BE1E7" w14:textId="77777777" w:rsidR="00B6126D" w:rsidRPr="00CA292A" w:rsidRDefault="00B6126D" w:rsidP="00247523">
      <w:pPr>
        <w:pStyle w:val="ListParagraph"/>
        <w:numPr>
          <w:ilvl w:val="1"/>
          <w:numId w:val="7"/>
        </w:numPr>
        <w:ind w:left="1134"/>
        <w:rPr>
          <w:rFonts w:ascii="Arial" w:eastAsia="Aptos" w:hAnsi="Arial" w:cs="Arial"/>
          <w:sz w:val="24"/>
          <w:szCs w:val="24"/>
        </w:rPr>
      </w:pPr>
      <w:r w:rsidRPr="00CA292A">
        <w:rPr>
          <w:rFonts w:ascii="Arial" w:eastAsia="Aptos" w:hAnsi="Arial" w:cs="Arial"/>
          <w:sz w:val="24"/>
          <w:szCs w:val="24"/>
          <w:lang w:val="en-US"/>
        </w:rPr>
        <w:t>Employee Accessibility Network (EAN)</w:t>
      </w:r>
    </w:p>
    <w:p w14:paraId="58ED57D4" w14:textId="5DC03131" w:rsidR="005D23D0" w:rsidRPr="00CA292A" w:rsidRDefault="002C3AA1" w:rsidP="4BD4892C">
      <w:pPr>
        <w:rPr>
          <w:rFonts w:ascii="Arial" w:eastAsia="Aptos" w:hAnsi="Arial" w:cs="Arial"/>
          <w:sz w:val="24"/>
          <w:szCs w:val="24"/>
          <w:lang w:val="en-US"/>
        </w:rPr>
      </w:pPr>
      <w:r w:rsidRPr="00CA292A">
        <w:rPr>
          <w:rFonts w:ascii="Arial" w:eastAsia="Aptos" w:hAnsi="Arial" w:cs="Arial"/>
          <w:sz w:val="24"/>
          <w:szCs w:val="24"/>
        </w:rPr>
        <w:t xml:space="preserve">Strong partnerships and connections remain with </w:t>
      </w:r>
      <w:r w:rsidR="00DC1677" w:rsidRPr="00CA292A">
        <w:rPr>
          <w:rFonts w:ascii="Arial" w:eastAsia="Aptos" w:hAnsi="Arial" w:cs="Arial"/>
          <w:sz w:val="24"/>
          <w:szCs w:val="24"/>
        </w:rPr>
        <w:t>student-based</w:t>
      </w:r>
      <w:r w:rsidRPr="00CA292A">
        <w:rPr>
          <w:rFonts w:ascii="Arial" w:eastAsia="Aptos" w:hAnsi="Arial" w:cs="Arial"/>
          <w:sz w:val="24"/>
          <w:szCs w:val="24"/>
        </w:rPr>
        <w:t xml:space="preserve"> groups on campus, including </w:t>
      </w:r>
      <w:r w:rsidR="005D0BF7" w:rsidRPr="00CA292A">
        <w:rPr>
          <w:rFonts w:ascii="Arial" w:eastAsia="Aptos" w:hAnsi="Arial" w:cs="Arial"/>
          <w:sz w:val="24"/>
          <w:szCs w:val="24"/>
        </w:rPr>
        <w:t>Maccess, McMaster’s Student Union group, and </w:t>
      </w:r>
      <w:r w:rsidRPr="00CA292A">
        <w:rPr>
          <w:rFonts w:ascii="Arial" w:eastAsia="Aptos" w:hAnsi="Arial" w:cs="Arial"/>
          <w:sz w:val="24"/>
          <w:szCs w:val="24"/>
          <w:lang w:val="en-US"/>
        </w:rPr>
        <w:t>the Faculty of Engineering</w:t>
      </w:r>
      <w:r w:rsidR="00A96810" w:rsidRPr="00CA292A">
        <w:rPr>
          <w:rFonts w:ascii="Arial" w:eastAsia="Aptos" w:hAnsi="Arial" w:cs="Arial"/>
          <w:sz w:val="24"/>
          <w:szCs w:val="24"/>
          <w:lang w:val="en-US"/>
        </w:rPr>
        <w:t>’s Engineers with Disabilities</w:t>
      </w:r>
      <w:r w:rsidR="00DC1677" w:rsidRPr="00CA292A">
        <w:rPr>
          <w:rFonts w:ascii="Arial" w:eastAsia="Aptos" w:hAnsi="Arial" w:cs="Arial"/>
          <w:sz w:val="24"/>
          <w:szCs w:val="24"/>
          <w:lang w:val="en-US"/>
        </w:rPr>
        <w:t xml:space="preserve"> group</w:t>
      </w:r>
      <w:r w:rsidR="00A96810" w:rsidRPr="00CA292A">
        <w:rPr>
          <w:rFonts w:ascii="Arial" w:eastAsia="Aptos" w:hAnsi="Arial" w:cs="Arial"/>
          <w:sz w:val="24"/>
          <w:szCs w:val="24"/>
          <w:lang w:val="en-US"/>
        </w:rPr>
        <w:t>.</w:t>
      </w:r>
      <w:r w:rsidR="00AC2E07" w:rsidRPr="00CA292A">
        <w:rPr>
          <w:rFonts w:ascii="Arial" w:eastAsia="Aptos" w:hAnsi="Arial" w:cs="Arial"/>
          <w:sz w:val="24"/>
          <w:szCs w:val="24"/>
          <w:lang w:val="en-US"/>
        </w:rPr>
        <w:t xml:space="preserve"> Additionally, </w:t>
      </w:r>
      <w:r w:rsidR="006C0DDA" w:rsidRPr="00CA292A">
        <w:rPr>
          <w:rFonts w:ascii="Arial" w:eastAsia="Aptos" w:hAnsi="Arial" w:cs="Arial"/>
          <w:sz w:val="24"/>
          <w:szCs w:val="24"/>
        </w:rPr>
        <w:t>McMaster</w:t>
      </w:r>
      <w:r w:rsidR="00B214FE" w:rsidRPr="00CA292A">
        <w:rPr>
          <w:rFonts w:ascii="Arial" w:eastAsia="Aptos" w:hAnsi="Arial" w:cs="Arial"/>
          <w:sz w:val="24"/>
          <w:szCs w:val="24"/>
        </w:rPr>
        <w:t xml:space="preserve"> staff remain connected to many different external community groups, </w:t>
      </w:r>
      <w:r w:rsidR="00267EF1" w:rsidRPr="00CA292A">
        <w:rPr>
          <w:rFonts w:ascii="Arial" w:eastAsia="Aptos" w:hAnsi="Arial" w:cs="Arial"/>
          <w:sz w:val="24"/>
          <w:szCs w:val="24"/>
        </w:rPr>
        <w:t>such as,</w:t>
      </w:r>
      <w:r w:rsidR="00B214FE" w:rsidRPr="00CA292A">
        <w:rPr>
          <w:rFonts w:ascii="Arial" w:eastAsia="Aptos" w:hAnsi="Arial" w:cs="Arial"/>
          <w:sz w:val="24"/>
          <w:szCs w:val="24"/>
        </w:rPr>
        <w:t xml:space="preserve"> </w:t>
      </w:r>
      <w:proofErr w:type="spellStart"/>
      <w:r w:rsidR="00B214FE" w:rsidRPr="00CA292A">
        <w:rPr>
          <w:rFonts w:ascii="Arial" w:eastAsia="Aptos" w:hAnsi="Arial" w:cs="Arial"/>
          <w:sz w:val="24"/>
          <w:szCs w:val="24"/>
          <w:lang w:val="en-US"/>
        </w:rPr>
        <w:t>allyHamilton</w:t>
      </w:r>
      <w:proofErr w:type="spellEnd"/>
      <w:r w:rsidR="00B214FE" w:rsidRPr="00CA292A">
        <w:rPr>
          <w:rFonts w:ascii="Arial" w:eastAsia="Aptos" w:hAnsi="Arial" w:cs="Arial"/>
          <w:sz w:val="24"/>
          <w:szCs w:val="24"/>
          <w:lang w:val="en-US"/>
        </w:rPr>
        <w:t xml:space="preserve">, the Hamilton Disability Employment Network, and the Ontario Network of Accessibility Practitioners (ONAP). </w:t>
      </w:r>
      <w:r w:rsidR="00AC2E07" w:rsidRPr="00CA292A">
        <w:rPr>
          <w:rFonts w:ascii="Arial" w:eastAsia="Aptos" w:hAnsi="Arial" w:cs="Arial"/>
          <w:sz w:val="24"/>
          <w:szCs w:val="24"/>
          <w:lang w:val="en-US"/>
        </w:rPr>
        <w:t xml:space="preserve">Accessibility cannot be done in isolation, and ensuring </w:t>
      </w:r>
      <w:proofErr w:type="gramStart"/>
      <w:r w:rsidR="00AC2E07" w:rsidRPr="00CA292A">
        <w:rPr>
          <w:rFonts w:ascii="Arial" w:eastAsia="Aptos" w:hAnsi="Arial" w:cs="Arial"/>
          <w:sz w:val="24"/>
          <w:szCs w:val="24"/>
          <w:lang w:val="en-US"/>
        </w:rPr>
        <w:t>all of</w:t>
      </w:r>
      <w:proofErr w:type="gramEnd"/>
      <w:r w:rsidR="00AC2E07" w:rsidRPr="00CA292A">
        <w:rPr>
          <w:rFonts w:ascii="Arial" w:eastAsia="Aptos" w:hAnsi="Arial" w:cs="Arial"/>
          <w:sz w:val="24"/>
          <w:szCs w:val="24"/>
          <w:lang w:val="en-US"/>
        </w:rPr>
        <w:t xml:space="preserve"> these networks and committees remain </w:t>
      </w:r>
      <w:r w:rsidR="00844E67" w:rsidRPr="00CA292A">
        <w:rPr>
          <w:rFonts w:ascii="Arial" w:eastAsia="Aptos" w:hAnsi="Arial" w:cs="Arial"/>
          <w:sz w:val="24"/>
          <w:szCs w:val="24"/>
          <w:lang w:val="en-US"/>
        </w:rPr>
        <w:t xml:space="preserve">active is an </w:t>
      </w:r>
      <w:r w:rsidR="001A62AB" w:rsidRPr="00CA292A">
        <w:rPr>
          <w:rFonts w:ascii="Arial" w:eastAsia="Aptos" w:hAnsi="Arial" w:cs="Arial"/>
          <w:sz w:val="24"/>
          <w:szCs w:val="24"/>
          <w:lang w:val="en-US"/>
        </w:rPr>
        <w:t>esse</w:t>
      </w:r>
      <w:r w:rsidR="00844E67" w:rsidRPr="00CA292A">
        <w:rPr>
          <w:rFonts w:ascii="Arial" w:eastAsia="Aptos" w:hAnsi="Arial" w:cs="Arial"/>
          <w:sz w:val="24"/>
          <w:szCs w:val="24"/>
          <w:lang w:val="en-US"/>
        </w:rPr>
        <w:t>nt</w:t>
      </w:r>
      <w:r w:rsidR="001A62AB" w:rsidRPr="00CA292A">
        <w:rPr>
          <w:rFonts w:ascii="Arial" w:eastAsia="Aptos" w:hAnsi="Arial" w:cs="Arial"/>
          <w:sz w:val="24"/>
          <w:szCs w:val="24"/>
          <w:lang w:val="en-US"/>
        </w:rPr>
        <w:t>ial</w:t>
      </w:r>
      <w:r w:rsidR="00844E67" w:rsidRPr="00CA292A">
        <w:rPr>
          <w:rFonts w:ascii="Arial" w:eastAsia="Aptos" w:hAnsi="Arial" w:cs="Arial"/>
          <w:sz w:val="24"/>
          <w:szCs w:val="24"/>
          <w:lang w:val="en-US"/>
        </w:rPr>
        <w:t xml:space="preserve"> component of </w:t>
      </w:r>
      <w:r w:rsidR="0037559C" w:rsidRPr="00CA292A">
        <w:rPr>
          <w:rFonts w:ascii="Arial" w:eastAsia="Aptos" w:hAnsi="Arial" w:cs="Arial"/>
          <w:sz w:val="24"/>
          <w:szCs w:val="24"/>
          <w:lang w:val="en-US"/>
        </w:rPr>
        <w:t>continuously progressing accessibility and disability inclusion on campus.</w:t>
      </w:r>
    </w:p>
    <w:p w14:paraId="0DD3AB34" w14:textId="13FC80FE" w:rsidR="00B25747" w:rsidRPr="00CA292A" w:rsidRDefault="00B25747" w:rsidP="4BD4892C">
      <w:pPr>
        <w:pStyle w:val="Heading3"/>
        <w:rPr>
          <w:rFonts w:ascii="Arial" w:eastAsia="Aptos" w:hAnsi="Arial" w:cs="Arial"/>
          <w:color w:val="7A003C"/>
        </w:rPr>
      </w:pPr>
      <w:bookmarkStart w:id="34" w:name="_Toc180421584"/>
      <w:r w:rsidRPr="00CA292A">
        <w:rPr>
          <w:rFonts w:ascii="Arial" w:eastAsia="Aptos" w:hAnsi="Arial" w:cs="Arial"/>
          <w:color w:val="7A003C"/>
        </w:rPr>
        <w:t>Accessibility and Disability Inclusion Update</w:t>
      </w:r>
      <w:r w:rsidR="008308CC" w:rsidRPr="00CA292A">
        <w:rPr>
          <w:rFonts w:ascii="Arial" w:eastAsia="Aptos" w:hAnsi="Arial" w:cs="Arial"/>
          <w:color w:val="7A003C"/>
        </w:rPr>
        <w:t xml:space="preserve"> 202</w:t>
      </w:r>
      <w:r w:rsidR="00164939" w:rsidRPr="00CA292A">
        <w:rPr>
          <w:rFonts w:ascii="Arial" w:eastAsia="Aptos" w:hAnsi="Arial" w:cs="Arial"/>
          <w:color w:val="7A003C"/>
        </w:rPr>
        <w:t>3</w:t>
      </w:r>
      <w:r w:rsidR="008308CC" w:rsidRPr="00CA292A">
        <w:rPr>
          <w:rFonts w:ascii="Arial" w:eastAsia="Aptos" w:hAnsi="Arial" w:cs="Arial"/>
          <w:color w:val="7A003C"/>
        </w:rPr>
        <w:t>-202</w:t>
      </w:r>
      <w:r w:rsidR="00164939" w:rsidRPr="00CA292A">
        <w:rPr>
          <w:rFonts w:ascii="Arial" w:eastAsia="Aptos" w:hAnsi="Arial" w:cs="Arial"/>
          <w:color w:val="7A003C"/>
        </w:rPr>
        <w:t>4</w:t>
      </w:r>
      <w:bookmarkEnd w:id="34"/>
      <w:r w:rsidR="006A0E00" w:rsidRPr="00CA292A">
        <w:rPr>
          <w:rFonts w:ascii="Arial" w:eastAsia="Aptos" w:hAnsi="Arial" w:cs="Arial"/>
          <w:color w:val="7A003C"/>
        </w:rPr>
        <w:t xml:space="preserve"> </w:t>
      </w:r>
    </w:p>
    <w:p w14:paraId="2733A5F6" w14:textId="2E316267" w:rsidR="00A85C83" w:rsidRPr="00CA292A" w:rsidRDefault="00B25747" w:rsidP="4BD4892C">
      <w:pPr>
        <w:rPr>
          <w:rFonts w:ascii="Arial" w:eastAsia="Aptos" w:hAnsi="Arial" w:cs="Arial"/>
          <w:sz w:val="24"/>
          <w:szCs w:val="24"/>
        </w:rPr>
      </w:pPr>
      <w:r w:rsidRPr="00CA292A">
        <w:rPr>
          <w:rFonts w:ascii="Arial" w:eastAsia="Aptos" w:hAnsi="Arial" w:cs="Arial"/>
          <w:sz w:val="24"/>
          <w:szCs w:val="24"/>
        </w:rPr>
        <w:t>The</w:t>
      </w:r>
      <w:r w:rsidR="002653E0" w:rsidRPr="00CA292A">
        <w:rPr>
          <w:rFonts w:ascii="Arial" w:eastAsia="Aptos" w:hAnsi="Arial" w:cs="Arial"/>
          <w:sz w:val="24"/>
          <w:szCs w:val="24"/>
        </w:rPr>
        <w:t xml:space="preserve"> </w:t>
      </w:r>
      <w:hyperlink r:id="rId33">
        <w:r w:rsidR="002653E0" w:rsidRPr="00CA292A">
          <w:rPr>
            <w:rStyle w:val="Hyperlink"/>
            <w:rFonts w:ascii="Arial" w:eastAsia="Aptos" w:hAnsi="Arial" w:cs="Arial"/>
            <w:sz w:val="24"/>
            <w:szCs w:val="24"/>
          </w:rPr>
          <w:t>202</w:t>
        </w:r>
        <w:r w:rsidR="00AD11CF" w:rsidRPr="00CA292A">
          <w:rPr>
            <w:rStyle w:val="Hyperlink"/>
            <w:rFonts w:ascii="Arial" w:eastAsia="Aptos" w:hAnsi="Arial" w:cs="Arial"/>
            <w:sz w:val="24"/>
            <w:szCs w:val="24"/>
          </w:rPr>
          <w:t>2</w:t>
        </w:r>
        <w:r w:rsidR="002653E0" w:rsidRPr="00CA292A">
          <w:rPr>
            <w:rStyle w:val="Hyperlink"/>
            <w:rFonts w:ascii="Arial" w:eastAsia="Aptos" w:hAnsi="Arial" w:cs="Arial"/>
            <w:sz w:val="24"/>
            <w:szCs w:val="24"/>
          </w:rPr>
          <w:t xml:space="preserve"> - 202</w:t>
        </w:r>
        <w:r w:rsidR="00AD11CF" w:rsidRPr="00CA292A">
          <w:rPr>
            <w:rStyle w:val="Hyperlink"/>
            <w:rFonts w:ascii="Arial" w:eastAsia="Aptos" w:hAnsi="Arial" w:cs="Arial"/>
            <w:sz w:val="24"/>
            <w:szCs w:val="24"/>
          </w:rPr>
          <w:t>3</w:t>
        </w:r>
        <w:r w:rsidRPr="00CA292A">
          <w:rPr>
            <w:rStyle w:val="Hyperlink"/>
            <w:rFonts w:ascii="Arial" w:eastAsia="Aptos" w:hAnsi="Arial" w:cs="Arial"/>
            <w:sz w:val="24"/>
            <w:szCs w:val="24"/>
          </w:rPr>
          <w:t xml:space="preserve"> </w:t>
        </w:r>
        <w:r w:rsidR="00C6458E" w:rsidRPr="00CA292A">
          <w:rPr>
            <w:rStyle w:val="Hyperlink"/>
            <w:rFonts w:ascii="Arial" w:eastAsia="Aptos" w:hAnsi="Arial" w:cs="Arial"/>
            <w:sz w:val="24"/>
            <w:szCs w:val="24"/>
          </w:rPr>
          <w:t xml:space="preserve">Annual </w:t>
        </w:r>
        <w:r w:rsidR="0061411F" w:rsidRPr="00CA292A">
          <w:rPr>
            <w:rStyle w:val="Hyperlink"/>
            <w:rFonts w:ascii="Arial" w:eastAsia="Aptos" w:hAnsi="Arial" w:cs="Arial"/>
            <w:sz w:val="24"/>
            <w:szCs w:val="24"/>
          </w:rPr>
          <w:t>Accessibility and Disability Inclusion Update</w:t>
        </w:r>
      </w:hyperlink>
      <w:r w:rsidR="0061411F" w:rsidRPr="00CA292A">
        <w:rPr>
          <w:rFonts w:ascii="Arial" w:eastAsia="Aptos" w:hAnsi="Arial" w:cs="Arial"/>
          <w:sz w:val="24"/>
          <w:szCs w:val="24"/>
        </w:rPr>
        <w:t xml:space="preserve"> is now in its </w:t>
      </w:r>
      <w:r w:rsidR="00A6455F" w:rsidRPr="00CA292A">
        <w:rPr>
          <w:rFonts w:ascii="Arial" w:eastAsia="Aptos" w:hAnsi="Arial" w:cs="Arial"/>
          <w:sz w:val="24"/>
          <w:szCs w:val="24"/>
        </w:rPr>
        <w:t>6</w:t>
      </w:r>
      <w:r w:rsidR="0061411F" w:rsidRPr="00CA292A">
        <w:rPr>
          <w:rFonts w:ascii="Arial" w:eastAsia="Aptos" w:hAnsi="Arial" w:cs="Arial"/>
          <w:sz w:val="24"/>
          <w:szCs w:val="24"/>
          <w:vertAlign w:val="superscript"/>
        </w:rPr>
        <w:t>th</w:t>
      </w:r>
      <w:r w:rsidR="0061411F" w:rsidRPr="00CA292A">
        <w:rPr>
          <w:rFonts w:ascii="Arial" w:eastAsia="Aptos" w:hAnsi="Arial" w:cs="Arial"/>
          <w:sz w:val="24"/>
          <w:szCs w:val="24"/>
        </w:rPr>
        <w:t xml:space="preserve"> year of publication</w:t>
      </w:r>
      <w:r w:rsidR="00CE28C4" w:rsidRPr="00CA292A">
        <w:rPr>
          <w:rFonts w:ascii="Arial" w:eastAsia="Aptos" w:hAnsi="Arial" w:cs="Arial"/>
          <w:sz w:val="24"/>
          <w:szCs w:val="24"/>
        </w:rPr>
        <w:t>, collecting and highlighting accessibility and disability-inclusion</w:t>
      </w:r>
      <w:r w:rsidR="00B0597D" w:rsidRPr="00CA292A">
        <w:rPr>
          <w:rFonts w:ascii="Arial" w:eastAsia="Aptos" w:hAnsi="Arial" w:cs="Arial"/>
          <w:sz w:val="24"/>
          <w:szCs w:val="24"/>
        </w:rPr>
        <w:t>-</w:t>
      </w:r>
      <w:r w:rsidR="00CE28C4" w:rsidRPr="00CA292A">
        <w:rPr>
          <w:rFonts w:ascii="Arial" w:eastAsia="Aptos" w:hAnsi="Arial" w:cs="Arial"/>
          <w:sz w:val="24"/>
          <w:szCs w:val="24"/>
        </w:rPr>
        <w:t xml:space="preserve">related </w:t>
      </w:r>
      <w:r w:rsidR="00814290" w:rsidRPr="00CA292A">
        <w:rPr>
          <w:rFonts w:ascii="Arial" w:eastAsia="Aptos" w:hAnsi="Arial" w:cs="Arial"/>
          <w:sz w:val="24"/>
          <w:szCs w:val="24"/>
        </w:rPr>
        <w:t xml:space="preserve">projects, activities, networks, </w:t>
      </w:r>
      <w:r w:rsidR="00A85C83" w:rsidRPr="00CA292A">
        <w:rPr>
          <w:rFonts w:ascii="Arial" w:eastAsia="Aptos" w:hAnsi="Arial" w:cs="Arial"/>
          <w:sz w:val="24"/>
          <w:szCs w:val="24"/>
        </w:rPr>
        <w:t>research,</w:t>
      </w:r>
      <w:r w:rsidR="00814290" w:rsidRPr="00CA292A">
        <w:rPr>
          <w:rFonts w:ascii="Arial" w:eastAsia="Aptos" w:hAnsi="Arial" w:cs="Arial"/>
          <w:sz w:val="24"/>
          <w:szCs w:val="24"/>
        </w:rPr>
        <w:t xml:space="preserve"> and scholarship generation </w:t>
      </w:r>
      <w:r w:rsidR="002416E3" w:rsidRPr="00CA292A">
        <w:rPr>
          <w:rFonts w:ascii="Arial" w:eastAsia="Aptos" w:hAnsi="Arial" w:cs="Arial"/>
          <w:sz w:val="24"/>
          <w:szCs w:val="24"/>
        </w:rPr>
        <w:t xml:space="preserve">carried out by McMaster students, staff, and faculty </w:t>
      </w:r>
      <w:r w:rsidR="002D06DB" w:rsidRPr="00CA292A">
        <w:rPr>
          <w:rFonts w:ascii="Arial" w:eastAsia="Aptos" w:hAnsi="Arial" w:cs="Arial"/>
          <w:sz w:val="24"/>
          <w:szCs w:val="24"/>
        </w:rPr>
        <w:t xml:space="preserve">in any given year. </w:t>
      </w:r>
      <w:r w:rsidR="00164939" w:rsidRPr="00CA292A">
        <w:rPr>
          <w:rFonts w:ascii="Arial" w:eastAsia="Aptos" w:hAnsi="Arial" w:cs="Arial"/>
          <w:sz w:val="24"/>
          <w:szCs w:val="24"/>
        </w:rPr>
        <w:t xml:space="preserve"> </w:t>
      </w:r>
    </w:p>
    <w:p w14:paraId="02750978" w14:textId="4A5184E0" w:rsidR="00B25747" w:rsidRPr="00CA292A" w:rsidRDefault="00AA3A9E" w:rsidP="4BD4892C">
      <w:pPr>
        <w:rPr>
          <w:rFonts w:ascii="Arial" w:eastAsia="Aptos" w:hAnsi="Arial" w:cs="Arial"/>
          <w:sz w:val="24"/>
          <w:szCs w:val="24"/>
        </w:rPr>
      </w:pPr>
      <w:r w:rsidRPr="00CA292A">
        <w:rPr>
          <w:rFonts w:ascii="Arial" w:eastAsia="Aptos" w:hAnsi="Arial" w:cs="Arial"/>
          <w:sz w:val="24"/>
          <w:szCs w:val="24"/>
        </w:rPr>
        <w:lastRenderedPageBreak/>
        <w:t xml:space="preserve">Containing </w:t>
      </w:r>
      <w:r w:rsidR="009D271F" w:rsidRPr="00CA292A">
        <w:rPr>
          <w:rFonts w:ascii="Arial" w:eastAsia="Aptos" w:hAnsi="Arial" w:cs="Arial"/>
          <w:sz w:val="24"/>
          <w:szCs w:val="24"/>
        </w:rPr>
        <w:t>5</w:t>
      </w:r>
      <w:r w:rsidR="00164939" w:rsidRPr="00CA292A">
        <w:rPr>
          <w:rFonts w:ascii="Arial" w:eastAsia="Aptos" w:hAnsi="Arial" w:cs="Arial"/>
          <w:sz w:val="24"/>
          <w:szCs w:val="24"/>
        </w:rPr>
        <w:t xml:space="preserve">6 </w:t>
      </w:r>
      <w:r w:rsidR="00DF5562" w:rsidRPr="00CA292A">
        <w:rPr>
          <w:rFonts w:ascii="Arial" w:eastAsia="Aptos" w:hAnsi="Arial" w:cs="Arial"/>
          <w:sz w:val="24"/>
          <w:szCs w:val="24"/>
        </w:rPr>
        <w:t xml:space="preserve">submissions </w:t>
      </w:r>
      <w:r w:rsidR="009D271F" w:rsidRPr="00CA292A">
        <w:rPr>
          <w:rFonts w:ascii="Arial" w:eastAsia="Aptos" w:hAnsi="Arial" w:cs="Arial"/>
          <w:sz w:val="24"/>
          <w:szCs w:val="24"/>
        </w:rPr>
        <w:t>f</w:t>
      </w:r>
      <w:r w:rsidR="00DF5562" w:rsidRPr="00CA292A">
        <w:rPr>
          <w:rFonts w:ascii="Arial" w:eastAsia="Aptos" w:hAnsi="Arial" w:cs="Arial"/>
          <w:sz w:val="24"/>
          <w:szCs w:val="24"/>
        </w:rPr>
        <w:t>rom across faculties, administrative units and student communities,</w:t>
      </w:r>
      <w:r w:rsidR="004501C3" w:rsidRPr="00CA292A">
        <w:rPr>
          <w:rFonts w:ascii="Arial" w:eastAsia="Aptos" w:hAnsi="Arial" w:cs="Arial"/>
          <w:sz w:val="24"/>
          <w:szCs w:val="24"/>
        </w:rPr>
        <w:t xml:space="preserve"> the</w:t>
      </w:r>
      <w:r w:rsidR="00DF5562" w:rsidRPr="00CA292A">
        <w:rPr>
          <w:rFonts w:ascii="Arial" w:eastAsia="Aptos" w:hAnsi="Arial" w:cs="Arial"/>
          <w:sz w:val="24"/>
          <w:szCs w:val="24"/>
        </w:rPr>
        <w:t xml:space="preserve"> report shines a light on the </w:t>
      </w:r>
      <w:r w:rsidR="00C05F99" w:rsidRPr="00CA292A">
        <w:rPr>
          <w:rFonts w:ascii="Arial" w:eastAsia="Aptos" w:hAnsi="Arial" w:cs="Arial"/>
          <w:sz w:val="24"/>
          <w:szCs w:val="24"/>
        </w:rPr>
        <w:t>dynamic</w:t>
      </w:r>
      <w:r w:rsidR="00DF5562" w:rsidRPr="00CA292A">
        <w:rPr>
          <w:rFonts w:ascii="Arial" w:eastAsia="Aptos" w:hAnsi="Arial" w:cs="Arial"/>
          <w:sz w:val="24"/>
          <w:szCs w:val="24"/>
        </w:rPr>
        <w:t xml:space="preserve"> efforts of McMaster community members in driving accessibility and disability-centred scholarship, service, and advocacy-related work across the University. The publication continues to be shared in an accessible format</w:t>
      </w:r>
      <w:r w:rsidR="00C05F99" w:rsidRPr="00CA292A">
        <w:rPr>
          <w:rFonts w:ascii="Arial" w:eastAsia="Aptos" w:hAnsi="Arial" w:cs="Arial"/>
          <w:sz w:val="24"/>
          <w:szCs w:val="24"/>
        </w:rPr>
        <w:t xml:space="preserve">, please access </w:t>
      </w:r>
      <w:r w:rsidR="006A4FCE" w:rsidRPr="00CA292A">
        <w:rPr>
          <w:rFonts w:ascii="Arial" w:eastAsia="Aptos" w:hAnsi="Arial" w:cs="Arial"/>
          <w:sz w:val="24"/>
          <w:szCs w:val="24"/>
        </w:rPr>
        <w:t>the following table of contents</w:t>
      </w:r>
      <w:r w:rsidR="00A90B42" w:rsidRPr="00CA292A">
        <w:rPr>
          <w:rFonts w:ascii="Arial" w:eastAsia="Aptos" w:hAnsi="Arial" w:cs="Arial"/>
          <w:sz w:val="24"/>
          <w:szCs w:val="24"/>
        </w:rPr>
        <w:t xml:space="preserve"> to learn more about</w:t>
      </w:r>
      <w:r w:rsidR="00C05F99" w:rsidRPr="00CA292A">
        <w:rPr>
          <w:rFonts w:ascii="Arial" w:eastAsia="Aptos" w:hAnsi="Arial" w:cs="Arial"/>
          <w:sz w:val="24"/>
          <w:szCs w:val="24"/>
        </w:rPr>
        <w:t xml:space="preserve"> </w:t>
      </w:r>
      <w:r w:rsidR="00680A75" w:rsidRPr="00CA292A">
        <w:rPr>
          <w:rFonts w:ascii="Arial" w:eastAsia="Aptos" w:hAnsi="Arial" w:cs="Arial"/>
          <w:sz w:val="24"/>
          <w:szCs w:val="24"/>
        </w:rPr>
        <w:t xml:space="preserve">collective work being carried out across the institution in </w:t>
      </w:r>
      <w:r w:rsidR="00675D27" w:rsidRPr="00CA292A">
        <w:rPr>
          <w:rFonts w:ascii="Arial" w:eastAsia="Aptos" w:hAnsi="Arial" w:cs="Arial"/>
          <w:sz w:val="24"/>
          <w:szCs w:val="24"/>
        </w:rPr>
        <w:t>different</w:t>
      </w:r>
      <w:r w:rsidR="00680A75" w:rsidRPr="00CA292A">
        <w:rPr>
          <w:rFonts w:ascii="Arial" w:eastAsia="Aptos" w:hAnsi="Arial" w:cs="Arial"/>
          <w:sz w:val="24"/>
          <w:szCs w:val="24"/>
        </w:rPr>
        <w:t xml:space="preserve"> areas</w:t>
      </w:r>
      <w:r w:rsidR="006A4FCE" w:rsidRPr="00CA292A">
        <w:rPr>
          <w:rFonts w:ascii="Arial" w:eastAsia="Aptos" w:hAnsi="Arial" w:cs="Arial"/>
          <w:sz w:val="24"/>
          <w:szCs w:val="24"/>
        </w:rPr>
        <w:t>:</w:t>
      </w:r>
    </w:p>
    <w:p w14:paraId="72D7CAF2" w14:textId="7C84BFCD" w:rsidR="002B3285"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4">
        <w:r w:rsidR="002B3285" w:rsidRPr="00CA292A">
          <w:rPr>
            <w:rStyle w:val="Hyperlink"/>
            <w:rFonts w:ascii="Arial" w:eastAsia="Aptos" w:hAnsi="Arial" w:cs="Arial"/>
            <w:sz w:val="24"/>
            <w:szCs w:val="24"/>
            <w:lang w:eastAsia="en-CA"/>
          </w:rPr>
          <w:t xml:space="preserve">Accessibility </w:t>
        </w:r>
        <w:r w:rsidR="00CA76BD" w:rsidRPr="00CA292A">
          <w:rPr>
            <w:rStyle w:val="Hyperlink"/>
            <w:rFonts w:ascii="Arial" w:eastAsia="Aptos" w:hAnsi="Arial" w:cs="Arial"/>
            <w:sz w:val="24"/>
            <w:szCs w:val="24"/>
            <w:lang w:eastAsia="en-CA"/>
          </w:rPr>
          <w:t>and Disability Inclusion in Research, Instruction, and Course-Level Enhancements</w:t>
        </w:r>
      </w:hyperlink>
    </w:p>
    <w:p w14:paraId="57EC6E8B" w14:textId="2DE1F90F" w:rsidR="00BE5D59"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5">
        <w:r w:rsidR="00BE5D59" w:rsidRPr="00CA292A">
          <w:rPr>
            <w:rStyle w:val="Hyperlink"/>
            <w:rFonts w:ascii="Arial" w:eastAsia="Aptos" w:hAnsi="Arial" w:cs="Arial"/>
            <w:sz w:val="24"/>
            <w:szCs w:val="24"/>
            <w:lang w:eastAsia="en-CA"/>
          </w:rPr>
          <w:t xml:space="preserve">Accessibility and Disability Inclusion in </w:t>
        </w:r>
        <w:r w:rsidR="00FF1B2E">
          <w:rPr>
            <w:rStyle w:val="Hyperlink"/>
            <w:rFonts w:ascii="Arial" w:eastAsia="Aptos" w:hAnsi="Arial" w:cs="Arial"/>
            <w:sz w:val="24"/>
            <w:szCs w:val="24"/>
            <w:lang w:eastAsia="en-CA"/>
          </w:rPr>
          <w:t>I</w:t>
        </w:r>
        <w:r w:rsidR="00BC1C53" w:rsidRPr="00CA292A">
          <w:rPr>
            <w:rStyle w:val="Hyperlink"/>
            <w:rFonts w:ascii="Arial" w:eastAsia="Aptos" w:hAnsi="Arial" w:cs="Arial"/>
            <w:sz w:val="24"/>
            <w:szCs w:val="24"/>
            <w:lang w:eastAsia="en-CA"/>
          </w:rPr>
          <w:t>nstitutional Support and Technology- Enabled Learning</w:t>
        </w:r>
      </w:hyperlink>
    </w:p>
    <w:p w14:paraId="181D4283" w14:textId="26BFF877" w:rsidR="00BC1C53"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6">
        <w:r w:rsidR="00532EC1" w:rsidRPr="00CA292A">
          <w:rPr>
            <w:rStyle w:val="Hyperlink"/>
            <w:rFonts w:ascii="Arial" w:eastAsia="Aptos" w:hAnsi="Arial" w:cs="Arial"/>
            <w:sz w:val="24"/>
            <w:szCs w:val="24"/>
            <w:lang w:eastAsia="en-CA"/>
          </w:rPr>
          <w:t>Accessibility Policies, Plans, and Committees</w:t>
        </w:r>
      </w:hyperlink>
    </w:p>
    <w:p w14:paraId="210DC444" w14:textId="16C02323" w:rsidR="00976935"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7">
        <w:r w:rsidR="00976935" w:rsidRPr="00CA292A">
          <w:rPr>
            <w:rStyle w:val="Hyperlink"/>
            <w:rFonts w:ascii="Arial" w:eastAsia="Aptos" w:hAnsi="Arial" w:cs="Arial"/>
            <w:sz w:val="24"/>
            <w:szCs w:val="24"/>
            <w:lang w:eastAsia="en-CA"/>
          </w:rPr>
          <w:t>Community Building and Engagement at McMaster</w:t>
        </w:r>
      </w:hyperlink>
    </w:p>
    <w:p w14:paraId="49405F38" w14:textId="4629F914" w:rsidR="00976935"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8">
        <w:r w:rsidR="00BC16E0" w:rsidRPr="00CA292A">
          <w:rPr>
            <w:rStyle w:val="Hyperlink"/>
            <w:rFonts w:ascii="Arial" w:eastAsia="Aptos" w:hAnsi="Arial" w:cs="Arial"/>
            <w:sz w:val="24"/>
            <w:szCs w:val="24"/>
            <w:lang w:eastAsia="en-CA"/>
          </w:rPr>
          <w:t>Community Building and Engagement Beyond McMaster</w:t>
        </w:r>
      </w:hyperlink>
    </w:p>
    <w:p w14:paraId="59F7ECC0" w14:textId="4108C1ED" w:rsidR="00BC16E0"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39">
        <w:r w:rsidR="00BC16E0" w:rsidRPr="00CA292A">
          <w:rPr>
            <w:rStyle w:val="Hyperlink"/>
            <w:rFonts w:ascii="Arial" w:eastAsia="Aptos" w:hAnsi="Arial" w:cs="Arial"/>
            <w:sz w:val="24"/>
            <w:szCs w:val="24"/>
            <w:lang w:eastAsia="en-CA"/>
          </w:rPr>
          <w:t>Digital and / or Web Accessibility Initiatives</w:t>
        </w:r>
      </w:hyperlink>
    </w:p>
    <w:p w14:paraId="50E5FE51" w14:textId="7F1B022D" w:rsidR="006231A0"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40">
        <w:r w:rsidR="006231A0" w:rsidRPr="00CA292A">
          <w:rPr>
            <w:rStyle w:val="Hyperlink"/>
            <w:rFonts w:ascii="Arial" w:eastAsia="Aptos" w:hAnsi="Arial" w:cs="Arial"/>
            <w:sz w:val="24"/>
            <w:szCs w:val="24"/>
            <w:lang w:eastAsia="en-CA"/>
          </w:rPr>
          <w:t>Employment Accessibility</w:t>
        </w:r>
      </w:hyperlink>
    </w:p>
    <w:p w14:paraId="215B322D" w14:textId="19F34D82" w:rsidR="006231A0"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41">
        <w:r w:rsidR="006231A0" w:rsidRPr="00CA292A">
          <w:rPr>
            <w:rStyle w:val="Hyperlink"/>
            <w:rFonts w:ascii="Arial" w:eastAsia="Aptos" w:hAnsi="Arial" w:cs="Arial"/>
            <w:sz w:val="24"/>
            <w:szCs w:val="24"/>
            <w:lang w:eastAsia="en-CA"/>
          </w:rPr>
          <w:t>Spaces and Environments</w:t>
        </w:r>
      </w:hyperlink>
    </w:p>
    <w:p w14:paraId="6954AC34" w14:textId="63507626" w:rsidR="006231A0"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42">
        <w:r w:rsidR="006231A0" w:rsidRPr="00CA292A">
          <w:rPr>
            <w:rStyle w:val="Hyperlink"/>
            <w:rFonts w:ascii="Arial" w:eastAsia="Aptos" w:hAnsi="Arial" w:cs="Arial"/>
            <w:sz w:val="24"/>
            <w:szCs w:val="24"/>
            <w:lang w:eastAsia="en-CA"/>
          </w:rPr>
          <w:t>Student Initiatives and Advocacy</w:t>
        </w:r>
      </w:hyperlink>
      <w:r w:rsidR="006231A0" w:rsidRPr="00CA292A">
        <w:rPr>
          <w:rFonts w:ascii="Arial" w:eastAsia="Aptos" w:hAnsi="Arial" w:cs="Arial"/>
          <w:color w:val="990033"/>
          <w:sz w:val="24"/>
          <w:szCs w:val="24"/>
          <w:lang w:eastAsia="en-CA"/>
        </w:rPr>
        <w:t xml:space="preserve"> </w:t>
      </w:r>
    </w:p>
    <w:p w14:paraId="15748D7B" w14:textId="251C48F1" w:rsidR="00AD70AD" w:rsidRPr="00CA292A" w:rsidRDefault="00000000" w:rsidP="00247523">
      <w:pPr>
        <w:numPr>
          <w:ilvl w:val="0"/>
          <w:numId w:val="1"/>
        </w:numPr>
        <w:shd w:val="clear" w:color="auto" w:fill="FFFFFF" w:themeFill="background1"/>
        <w:spacing w:before="100" w:beforeAutospacing="1" w:after="100" w:afterAutospacing="1" w:line="240" w:lineRule="auto"/>
        <w:rPr>
          <w:rFonts w:ascii="Arial" w:eastAsia="Aptos" w:hAnsi="Arial" w:cs="Arial"/>
          <w:color w:val="990033"/>
          <w:sz w:val="24"/>
          <w:szCs w:val="24"/>
          <w:lang w:eastAsia="en-CA"/>
        </w:rPr>
      </w:pPr>
      <w:hyperlink r:id="rId43">
        <w:r w:rsidR="008D79C1" w:rsidRPr="00CA292A">
          <w:rPr>
            <w:rStyle w:val="Hyperlink"/>
            <w:rFonts w:ascii="Arial" w:eastAsia="Aptos" w:hAnsi="Arial" w:cs="Arial"/>
            <w:sz w:val="24"/>
            <w:szCs w:val="24"/>
            <w:lang w:eastAsia="en-CA"/>
          </w:rPr>
          <w:t>Student Support and Service Delivery Upgrades</w:t>
        </w:r>
      </w:hyperlink>
    </w:p>
    <w:p w14:paraId="69A5222F" w14:textId="542402D1" w:rsidR="00471F0C" w:rsidRPr="00CA292A" w:rsidRDefault="00471F0C" w:rsidP="4BD4892C">
      <w:pPr>
        <w:pStyle w:val="Heading3"/>
        <w:rPr>
          <w:rFonts w:ascii="Arial" w:eastAsia="Aptos" w:hAnsi="Arial" w:cs="Arial"/>
          <w:color w:val="7A003C"/>
        </w:rPr>
      </w:pPr>
      <w:bookmarkStart w:id="35" w:name="_Toc180421585"/>
      <w:r w:rsidRPr="00CA292A">
        <w:rPr>
          <w:rFonts w:ascii="Arial" w:eastAsia="Aptos" w:hAnsi="Arial" w:cs="Arial"/>
          <w:color w:val="7A003C"/>
        </w:rPr>
        <w:t>National Accessibility Week</w:t>
      </w:r>
      <w:bookmarkEnd w:id="35"/>
      <w:r w:rsidRPr="00CA292A">
        <w:rPr>
          <w:rFonts w:ascii="Arial" w:eastAsia="Aptos" w:hAnsi="Arial" w:cs="Arial"/>
          <w:color w:val="7A003C"/>
        </w:rPr>
        <w:t xml:space="preserve">  </w:t>
      </w:r>
    </w:p>
    <w:p w14:paraId="32895802" w14:textId="63E84694" w:rsidR="006C694C" w:rsidRPr="00CA292A" w:rsidRDefault="00B35421" w:rsidP="4BD4892C">
      <w:pPr>
        <w:spacing w:after="0" w:line="240" w:lineRule="auto"/>
        <w:textAlignment w:val="baseline"/>
        <w:rPr>
          <w:rFonts w:ascii="Arial" w:eastAsia="Aptos" w:hAnsi="Arial" w:cs="Arial"/>
          <w:sz w:val="24"/>
          <w:szCs w:val="24"/>
          <w:lang w:eastAsia="en-CA"/>
        </w:rPr>
      </w:pPr>
      <w:r w:rsidRPr="00CA292A">
        <w:rPr>
          <w:rFonts w:ascii="Arial" w:eastAsia="Aptos" w:hAnsi="Arial" w:cs="Arial"/>
          <w:sz w:val="24"/>
          <w:szCs w:val="24"/>
          <w:lang w:val="en-US" w:eastAsia="en-CA"/>
        </w:rPr>
        <w:t xml:space="preserve">To recognize National Accessibility Week, AccessMac developed a statement to mark the occasion which was published through the </w:t>
      </w:r>
      <w:hyperlink r:id="rId44">
        <w:r w:rsidRPr="00CA292A">
          <w:rPr>
            <w:rStyle w:val="Hyperlink"/>
            <w:rFonts w:ascii="Arial" w:eastAsia="Aptos" w:hAnsi="Arial" w:cs="Arial"/>
            <w:sz w:val="24"/>
            <w:szCs w:val="24"/>
            <w:lang w:val="en-US" w:eastAsia="en-CA"/>
          </w:rPr>
          <w:t>Daily News</w:t>
        </w:r>
      </w:hyperlink>
      <w:r w:rsidRPr="00CA292A">
        <w:rPr>
          <w:rFonts w:ascii="Arial" w:eastAsia="Aptos" w:hAnsi="Arial" w:cs="Arial"/>
          <w:sz w:val="24"/>
          <w:szCs w:val="24"/>
          <w:lang w:val="en-US" w:eastAsia="en-CA"/>
        </w:rPr>
        <w:t xml:space="preserve">. Additionally, the annual publication of the </w:t>
      </w:r>
      <w:hyperlink r:id="rId45">
        <w:r w:rsidRPr="00CA292A">
          <w:rPr>
            <w:rStyle w:val="Hyperlink"/>
            <w:rFonts w:ascii="Arial" w:eastAsia="Aptos" w:hAnsi="Arial" w:cs="Arial"/>
            <w:sz w:val="24"/>
            <w:szCs w:val="24"/>
            <w:lang w:val="en-US" w:eastAsia="en-CA"/>
          </w:rPr>
          <w:t>Accessibility and Disability Inclusion Update, 2022-2023</w:t>
        </w:r>
      </w:hyperlink>
      <w:r w:rsidRPr="00CA292A">
        <w:rPr>
          <w:rFonts w:ascii="Arial" w:eastAsia="Aptos" w:hAnsi="Arial" w:cs="Arial"/>
          <w:sz w:val="24"/>
          <w:szCs w:val="24"/>
          <w:lang w:val="en-US" w:eastAsia="en-CA"/>
        </w:rPr>
        <w:t xml:space="preserve"> was launched</w:t>
      </w:r>
      <w:r w:rsidR="00BC4A6B" w:rsidRPr="00CA292A">
        <w:rPr>
          <w:rFonts w:ascii="Arial" w:eastAsia="Aptos" w:hAnsi="Arial" w:cs="Arial"/>
          <w:sz w:val="24"/>
          <w:szCs w:val="24"/>
          <w:lang w:val="en-US" w:eastAsia="en-CA"/>
        </w:rPr>
        <w:t>.</w:t>
      </w:r>
    </w:p>
    <w:p w14:paraId="16E15C45" w14:textId="63203EF8" w:rsidR="008C47B5" w:rsidRPr="00CA292A" w:rsidRDefault="00D05DCE" w:rsidP="4BD4892C">
      <w:pPr>
        <w:pStyle w:val="Heading3"/>
        <w:rPr>
          <w:rFonts w:ascii="Arial" w:eastAsia="Aptos" w:hAnsi="Arial" w:cs="Arial"/>
          <w:color w:val="7A003C"/>
        </w:rPr>
      </w:pPr>
      <w:bookmarkStart w:id="36" w:name="_Toc180421586"/>
      <w:r w:rsidRPr="00CA292A">
        <w:rPr>
          <w:rFonts w:ascii="Arial" w:eastAsia="Aptos" w:hAnsi="Arial" w:cs="Arial"/>
          <w:color w:val="7A003C"/>
        </w:rPr>
        <w:t>December 3rd</w:t>
      </w:r>
      <w:r w:rsidR="00EA783C" w:rsidRPr="00CA292A">
        <w:rPr>
          <w:rFonts w:ascii="Arial" w:eastAsia="Aptos" w:hAnsi="Arial" w:cs="Arial"/>
          <w:color w:val="7A003C"/>
        </w:rPr>
        <w:t xml:space="preserve">: </w:t>
      </w:r>
      <w:r w:rsidRPr="00CA292A">
        <w:rPr>
          <w:rFonts w:ascii="Arial" w:eastAsia="Aptos" w:hAnsi="Arial" w:cs="Arial"/>
          <w:color w:val="7A003C"/>
        </w:rPr>
        <w:t xml:space="preserve">International Day of Persons with Disabilities </w:t>
      </w:r>
      <w:r w:rsidR="008C47B5" w:rsidRPr="00CA292A">
        <w:rPr>
          <w:rFonts w:ascii="Arial" w:eastAsia="Aptos" w:hAnsi="Arial" w:cs="Arial"/>
          <w:color w:val="7A003C"/>
        </w:rPr>
        <w:t>Programming</w:t>
      </w:r>
      <w:r w:rsidR="00AB19AF" w:rsidRPr="00CA292A">
        <w:rPr>
          <w:rFonts w:ascii="Arial" w:eastAsia="Aptos" w:hAnsi="Arial" w:cs="Arial"/>
          <w:color w:val="7A003C"/>
        </w:rPr>
        <w:t xml:space="preserve"> 202</w:t>
      </w:r>
      <w:r w:rsidR="00583340" w:rsidRPr="00CA292A">
        <w:rPr>
          <w:rFonts w:ascii="Arial" w:eastAsia="Aptos" w:hAnsi="Arial" w:cs="Arial"/>
          <w:color w:val="7A003C"/>
        </w:rPr>
        <w:t>3</w:t>
      </w:r>
      <w:bookmarkEnd w:id="36"/>
    </w:p>
    <w:p w14:paraId="5BAFE143" w14:textId="77777777" w:rsidR="00583340" w:rsidRPr="00CA292A" w:rsidRDefault="00583340" w:rsidP="4BD4892C">
      <w:pPr>
        <w:rPr>
          <w:rFonts w:ascii="Arial" w:eastAsia="Aptos" w:hAnsi="Arial" w:cs="Arial"/>
          <w:sz w:val="24"/>
          <w:szCs w:val="24"/>
          <w:lang w:val="en-US"/>
        </w:rPr>
      </w:pPr>
      <w:r w:rsidRPr="00CA292A">
        <w:rPr>
          <w:rFonts w:ascii="Arial" w:eastAsia="Aptos" w:hAnsi="Arial" w:cs="Arial"/>
          <w:sz w:val="24"/>
          <w:szCs w:val="24"/>
          <w:lang w:val="en-US"/>
        </w:rPr>
        <w:t xml:space="preserve">To celebrate this milestone day, </w:t>
      </w:r>
      <w:r w:rsidRPr="00CA292A">
        <w:rPr>
          <w:rFonts w:ascii="Arial" w:eastAsia="Aptos" w:hAnsi="Arial" w:cs="Arial"/>
          <w:sz w:val="24"/>
          <w:szCs w:val="24"/>
        </w:rPr>
        <w:t xml:space="preserve">AccessMac Program (EIO) </w:t>
      </w:r>
      <w:r w:rsidRPr="00CA292A">
        <w:rPr>
          <w:rFonts w:ascii="Arial" w:eastAsia="Aptos" w:hAnsi="Arial" w:cs="Arial"/>
          <w:sz w:val="24"/>
          <w:szCs w:val="24"/>
          <w:lang w:val="en-US"/>
        </w:rPr>
        <w:t xml:space="preserve">hosted five (5) community events, in addition to supporting and promoting other engagement activities held by our community partners. AccessMac’s events include: </w:t>
      </w:r>
    </w:p>
    <w:p w14:paraId="3B72A097" w14:textId="3A31CC03" w:rsidR="004565DE" w:rsidRPr="00CA292A" w:rsidRDefault="00583340" w:rsidP="00247523">
      <w:pPr>
        <w:pStyle w:val="ListParagraph"/>
        <w:numPr>
          <w:ilvl w:val="0"/>
          <w:numId w:val="5"/>
        </w:numPr>
        <w:rPr>
          <w:rFonts w:ascii="Arial" w:eastAsia="Aptos" w:hAnsi="Arial" w:cs="Arial"/>
          <w:sz w:val="24"/>
          <w:szCs w:val="24"/>
          <w:lang w:val="en-US"/>
        </w:rPr>
      </w:pPr>
      <w:r w:rsidRPr="00CA292A">
        <w:rPr>
          <w:rFonts w:ascii="Arial" w:eastAsia="Aptos" w:hAnsi="Arial" w:cs="Arial"/>
          <w:sz w:val="24"/>
          <w:szCs w:val="24"/>
          <w:lang w:val="en-US"/>
        </w:rPr>
        <w:t>Navigating Accessibility Services Post-Pandemic at McMaster</w:t>
      </w:r>
    </w:p>
    <w:p w14:paraId="17796143" w14:textId="11E839CA" w:rsidR="004565DE" w:rsidRPr="00CA292A" w:rsidRDefault="00583340" w:rsidP="00247523">
      <w:pPr>
        <w:pStyle w:val="ListParagraph"/>
        <w:numPr>
          <w:ilvl w:val="0"/>
          <w:numId w:val="5"/>
        </w:numPr>
        <w:rPr>
          <w:rFonts w:ascii="Arial" w:eastAsia="Aptos" w:hAnsi="Arial" w:cs="Arial"/>
          <w:sz w:val="24"/>
          <w:szCs w:val="24"/>
          <w:lang w:val="en-US"/>
        </w:rPr>
      </w:pPr>
      <w:r w:rsidRPr="00CA292A">
        <w:rPr>
          <w:rFonts w:ascii="Arial" w:eastAsia="Aptos" w:hAnsi="Arial" w:cs="Arial"/>
          <w:sz w:val="24"/>
          <w:szCs w:val="24"/>
          <w:lang w:val="en-US"/>
        </w:rPr>
        <w:t>Disability Discussion: Celebrating Disability Pride</w:t>
      </w:r>
    </w:p>
    <w:p w14:paraId="09296F7D" w14:textId="65484878" w:rsidR="004565DE" w:rsidRPr="00CA292A" w:rsidRDefault="00583340" w:rsidP="00247523">
      <w:pPr>
        <w:pStyle w:val="ListParagraph"/>
        <w:numPr>
          <w:ilvl w:val="0"/>
          <w:numId w:val="5"/>
        </w:numPr>
        <w:rPr>
          <w:rFonts w:ascii="Arial" w:eastAsia="Aptos" w:hAnsi="Arial" w:cs="Arial"/>
          <w:sz w:val="24"/>
          <w:szCs w:val="24"/>
          <w:lang w:val="en-US"/>
        </w:rPr>
      </w:pPr>
      <w:r w:rsidRPr="00CA292A">
        <w:rPr>
          <w:rFonts w:ascii="Arial" w:eastAsia="Aptos" w:hAnsi="Arial" w:cs="Arial"/>
          <w:sz w:val="24"/>
          <w:szCs w:val="24"/>
          <w:lang w:val="en-US"/>
        </w:rPr>
        <w:t>McMaster Museum of Art’s Accessibility Guided Tour and Art Workshop</w:t>
      </w:r>
    </w:p>
    <w:p w14:paraId="53F7D088" w14:textId="7B100EF1" w:rsidR="004565DE" w:rsidRPr="00CA292A" w:rsidRDefault="00583340" w:rsidP="00247523">
      <w:pPr>
        <w:pStyle w:val="ListParagraph"/>
        <w:numPr>
          <w:ilvl w:val="0"/>
          <w:numId w:val="5"/>
        </w:numPr>
        <w:rPr>
          <w:rFonts w:ascii="Arial" w:eastAsia="Aptos" w:hAnsi="Arial" w:cs="Arial"/>
          <w:sz w:val="24"/>
          <w:szCs w:val="24"/>
          <w:lang w:val="en-US"/>
        </w:rPr>
      </w:pPr>
      <w:r w:rsidRPr="00CA292A">
        <w:rPr>
          <w:rFonts w:ascii="Arial" w:eastAsia="Aptos" w:hAnsi="Arial" w:cs="Arial"/>
          <w:sz w:val="24"/>
          <w:szCs w:val="24"/>
          <w:lang w:val="en-US"/>
        </w:rPr>
        <w:t>Digital Accessibility in 2023</w:t>
      </w:r>
      <w:r w:rsidR="004565DE" w:rsidRPr="00CA292A">
        <w:rPr>
          <w:rFonts w:ascii="Arial" w:eastAsia="Aptos" w:hAnsi="Arial" w:cs="Arial"/>
          <w:sz w:val="24"/>
          <w:szCs w:val="24"/>
          <w:lang w:val="en-US"/>
        </w:rPr>
        <w:t>, and</w:t>
      </w:r>
    </w:p>
    <w:p w14:paraId="391596E3" w14:textId="77777777" w:rsidR="004565DE" w:rsidRPr="00CA292A" w:rsidRDefault="00583340" w:rsidP="00247523">
      <w:pPr>
        <w:pStyle w:val="ListParagraph"/>
        <w:numPr>
          <w:ilvl w:val="0"/>
          <w:numId w:val="5"/>
        </w:numPr>
        <w:rPr>
          <w:rFonts w:ascii="Arial" w:eastAsia="Aptos" w:hAnsi="Arial" w:cs="Arial"/>
          <w:sz w:val="24"/>
          <w:szCs w:val="24"/>
          <w:lang w:val="en-US"/>
        </w:rPr>
      </w:pPr>
      <w:r w:rsidRPr="00CA292A">
        <w:rPr>
          <w:rFonts w:ascii="Arial" w:eastAsia="Aptos" w:hAnsi="Arial" w:cs="Arial"/>
          <w:sz w:val="24"/>
          <w:szCs w:val="24"/>
          <w:lang w:val="en-US"/>
        </w:rPr>
        <w:t xml:space="preserve">Employee Accessibility Network Meeting. </w:t>
      </w:r>
    </w:p>
    <w:p w14:paraId="4FDB455A" w14:textId="15A6BFB7" w:rsidR="00583340" w:rsidRPr="00CA292A" w:rsidRDefault="00583340" w:rsidP="4BD4892C">
      <w:pPr>
        <w:rPr>
          <w:rFonts w:ascii="Arial" w:eastAsia="Aptos" w:hAnsi="Arial" w:cs="Arial"/>
          <w:sz w:val="24"/>
          <w:szCs w:val="24"/>
          <w:lang w:val="en-US"/>
        </w:rPr>
      </w:pPr>
      <w:r w:rsidRPr="00CA292A">
        <w:rPr>
          <w:rFonts w:ascii="Arial" w:eastAsia="Aptos" w:hAnsi="Arial" w:cs="Arial"/>
          <w:sz w:val="24"/>
          <w:szCs w:val="24"/>
          <w:lang w:val="en-US"/>
        </w:rPr>
        <w:t xml:space="preserve">In total, 45 participants joined these events, which is in addition to reaching many more individuals through the publication in the </w:t>
      </w:r>
      <w:hyperlink r:id="rId46" w:anchor=":~:text=Skip%20to%20content-,Three%20weeks%20of%20programming%20mark%20International%20Day%20of%20Persons%20with,advocate%20for%20accessibility%20and%20equity.">
        <w:r w:rsidRPr="00CA292A">
          <w:rPr>
            <w:rStyle w:val="Hyperlink"/>
            <w:rFonts w:ascii="Arial" w:eastAsia="Aptos" w:hAnsi="Arial" w:cs="Arial"/>
            <w:sz w:val="24"/>
            <w:szCs w:val="24"/>
            <w:lang w:val="en-US"/>
          </w:rPr>
          <w:t>Daily News article</w:t>
        </w:r>
      </w:hyperlink>
      <w:r w:rsidRPr="00CA292A">
        <w:rPr>
          <w:rFonts w:ascii="Arial" w:eastAsia="Aptos" w:hAnsi="Arial" w:cs="Arial"/>
          <w:sz w:val="24"/>
          <w:szCs w:val="24"/>
          <w:lang w:val="en-US"/>
        </w:rPr>
        <w:t xml:space="preserve"> marking the occasion. </w:t>
      </w:r>
    </w:p>
    <w:p w14:paraId="665EC6B0" w14:textId="4D5953FF" w:rsidR="00324F37" w:rsidRPr="00CA292A" w:rsidRDefault="00324F37" w:rsidP="4BD4892C">
      <w:pPr>
        <w:pStyle w:val="Heading1"/>
        <w:rPr>
          <w:rFonts w:ascii="Arial" w:eastAsia="Aptos" w:hAnsi="Arial" w:cs="Arial"/>
          <w:color w:val="7A003C"/>
        </w:rPr>
      </w:pPr>
      <w:bookmarkStart w:id="37" w:name="_Toc180421587"/>
      <w:r w:rsidRPr="00CA292A">
        <w:rPr>
          <w:rFonts w:ascii="Arial" w:eastAsia="Aptos" w:hAnsi="Arial" w:cs="Arial"/>
          <w:color w:val="7A003C"/>
        </w:rPr>
        <w:lastRenderedPageBreak/>
        <w:t xml:space="preserve">Part </w:t>
      </w:r>
      <w:r w:rsidR="004B242A" w:rsidRPr="00CA292A">
        <w:rPr>
          <w:rFonts w:ascii="Arial" w:eastAsia="Aptos" w:hAnsi="Arial" w:cs="Arial"/>
          <w:color w:val="7A003C"/>
        </w:rPr>
        <w:t>9</w:t>
      </w:r>
      <w:r w:rsidR="00FF1B2E">
        <w:rPr>
          <w:rFonts w:ascii="Arial" w:eastAsia="Aptos" w:hAnsi="Arial" w:cs="Arial"/>
          <w:color w:val="7A003C"/>
        </w:rPr>
        <w:t xml:space="preserve">: </w:t>
      </w:r>
      <w:r w:rsidRPr="00CA292A">
        <w:rPr>
          <w:rFonts w:ascii="Arial" w:eastAsia="Aptos" w:hAnsi="Arial" w:cs="Arial"/>
          <w:color w:val="7A003C"/>
        </w:rPr>
        <w:t>Moving Forward</w:t>
      </w:r>
      <w:bookmarkEnd w:id="37"/>
      <w:r w:rsidRPr="00CA292A">
        <w:rPr>
          <w:rFonts w:ascii="Arial" w:eastAsia="Aptos" w:hAnsi="Arial" w:cs="Arial"/>
          <w:color w:val="7A003C"/>
        </w:rPr>
        <w:t xml:space="preserve">  </w:t>
      </w:r>
    </w:p>
    <w:p w14:paraId="412C16B5" w14:textId="351D2ABF" w:rsidR="00B1739C" w:rsidRPr="00CA292A" w:rsidRDefault="00B1739C" w:rsidP="4BD4892C">
      <w:pPr>
        <w:rPr>
          <w:rFonts w:ascii="Arial" w:eastAsia="Aptos" w:hAnsi="Arial" w:cs="Arial"/>
          <w:sz w:val="24"/>
          <w:szCs w:val="24"/>
          <w:lang w:val="en-US"/>
        </w:rPr>
      </w:pPr>
      <w:r w:rsidRPr="00CA292A">
        <w:rPr>
          <w:rFonts w:ascii="Arial" w:eastAsia="Aptos" w:hAnsi="Arial" w:cs="Arial"/>
          <w:sz w:val="24"/>
          <w:szCs w:val="24"/>
          <w:lang w:val="en-US"/>
        </w:rPr>
        <w:t xml:space="preserve">The focus for the coming year will </w:t>
      </w:r>
      <w:proofErr w:type="spellStart"/>
      <w:r w:rsidR="006A4567" w:rsidRPr="00CA292A">
        <w:rPr>
          <w:rFonts w:ascii="Arial" w:eastAsia="Aptos" w:hAnsi="Arial" w:cs="Arial"/>
          <w:sz w:val="24"/>
          <w:szCs w:val="24"/>
          <w:lang w:val="en-US"/>
        </w:rPr>
        <w:t>cent</w:t>
      </w:r>
      <w:r w:rsidR="006A4567">
        <w:rPr>
          <w:rFonts w:ascii="Arial" w:eastAsia="Aptos" w:hAnsi="Arial" w:cs="Arial"/>
          <w:sz w:val="24"/>
          <w:szCs w:val="24"/>
          <w:lang w:val="en-US"/>
        </w:rPr>
        <w:t>re</w:t>
      </w:r>
      <w:proofErr w:type="spellEnd"/>
      <w:r w:rsidRPr="00CA292A">
        <w:rPr>
          <w:rFonts w:ascii="Arial" w:eastAsia="Aptos" w:hAnsi="Arial" w:cs="Arial"/>
          <w:sz w:val="24"/>
          <w:szCs w:val="24"/>
          <w:lang w:val="en-US"/>
        </w:rPr>
        <w:t xml:space="preserve"> around compliance-based </w:t>
      </w:r>
      <w:r w:rsidR="00B91102" w:rsidRPr="00CA292A">
        <w:rPr>
          <w:rFonts w:ascii="Arial" w:eastAsia="Aptos" w:hAnsi="Arial" w:cs="Arial"/>
          <w:sz w:val="24"/>
          <w:szCs w:val="24"/>
          <w:lang w:val="en-US"/>
        </w:rPr>
        <w:t>activities and strategic planning.</w:t>
      </w:r>
      <w:r w:rsidR="00BC38F8" w:rsidRPr="00CA292A">
        <w:rPr>
          <w:rFonts w:ascii="Arial" w:eastAsia="Aptos" w:hAnsi="Arial" w:cs="Arial"/>
          <w:sz w:val="24"/>
          <w:szCs w:val="24"/>
          <w:lang w:val="en-US"/>
        </w:rPr>
        <w:t xml:space="preserve"> </w:t>
      </w:r>
      <w:r w:rsidRPr="00CA292A">
        <w:rPr>
          <w:rFonts w:ascii="Arial" w:eastAsia="Aptos" w:hAnsi="Arial" w:cs="Arial"/>
          <w:sz w:val="24"/>
          <w:szCs w:val="24"/>
          <w:lang w:val="en-US"/>
        </w:rPr>
        <w:t>Some of the highlights for the 2024-2025 year include:</w:t>
      </w:r>
    </w:p>
    <w:p w14:paraId="4210B46E" w14:textId="353F5AF9" w:rsidR="00B91102" w:rsidRPr="00CA292A" w:rsidRDefault="00E80FB1"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Website Accessibility:</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Achieving website accessibility compliance for the University’s institutional websites</w:t>
      </w:r>
      <w:r w:rsidR="00334D96" w:rsidRPr="00CA292A">
        <w:rPr>
          <w:rFonts w:ascii="Arial" w:eastAsia="Aptos" w:hAnsi="Arial" w:cs="Arial"/>
          <w:sz w:val="24"/>
          <w:szCs w:val="24"/>
          <w:lang w:val="en-US"/>
        </w:rPr>
        <w:t xml:space="preserve"> and reporting accordingly to the government before the December 31, </w:t>
      </w:r>
      <w:r w:rsidR="000C1DBC" w:rsidRPr="00CA292A">
        <w:rPr>
          <w:rFonts w:ascii="Arial" w:eastAsia="Aptos" w:hAnsi="Arial" w:cs="Arial"/>
          <w:sz w:val="24"/>
          <w:szCs w:val="24"/>
          <w:lang w:val="en-US"/>
        </w:rPr>
        <w:t>2024,</w:t>
      </w:r>
      <w:r w:rsidR="00334D96" w:rsidRPr="00CA292A">
        <w:rPr>
          <w:rFonts w:ascii="Arial" w:eastAsia="Aptos" w:hAnsi="Arial" w:cs="Arial"/>
          <w:sz w:val="24"/>
          <w:szCs w:val="24"/>
          <w:lang w:val="en-US"/>
        </w:rPr>
        <w:t xml:space="preserve"> compliance deadline,</w:t>
      </w:r>
      <w:r w:rsidR="00B1739C" w:rsidRPr="00CA292A">
        <w:rPr>
          <w:rFonts w:ascii="Arial" w:eastAsia="Aptos" w:hAnsi="Arial" w:cs="Arial"/>
          <w:sz w:val="24"/>
          <w:szCs w:val="24"/>
          <w:lang w:val="en-US"/>
        </w:rPr>
        <w:t xml:space="preserve"> </w:t>
      </w:r>
      <w:r w:rsidR="00B91102" w:rsidRPr="00CA292A">
        <w:rPr>
          <w:rFonts w:ascii="Arial" w:eastAsia="Aptos" w:hAnsi="Arial" w:cs="Arial"/>
          <w:sz w:val="24"/>
          <w:szCs w:val="24"/>
          <w:lang w:val="en-US"/>
        </w:rPr>
        <w:t xml:space="preserve">which is </w:t>
      </w:r>
      <w:r w:rsidR="00B1739C" w:rsidRPr="00CA292A">
        <w:rPr>
          <w:rFonts w:ascii="Arial" w:eastAsia="Aptos" w:hAnsi="Arial" w:cs="Arial"/>
          <w:sz w:val="24"/>
          <w:szCs w:val="24"/>
          <w:lang w:val="en-US"/>
        </w:rPr>
        <w:t>mandated by the Ministry of Seniors and Accessibility.</w:t>
      </w:r>
    </w:p>
    <w:p w14:paraId="48449F70" w14:textId="787C486C" w:rsidR="00B91102" w:rsidRPr="00CA292A" w:rsidRDefault="00E80FB1"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2025 Compliance Reporting:</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 xml:space="preserve">Launching the 2025 AODA compliance </w:t>
      </w:r>
      <w:r w:rsidR="00BC4A6B" w:rsidRPr="00CA292A">
        <w:rPr>
          <w:rFonts w:ascii="Arial" w:eastAsia="Aptos" w:hAnsi="Arial" w:cs="Arial"/>
          <w:sz w:val="24"/>
          <w:szCs w:val="24"/>
          <w:lang w:val="en-US"/>
        </w:rPr>
        <w:t>E</w:t>
      </w:r>
      <w:r w:rsidR="00B1739C" w:rsidRPr="00CA292A">
        <w:rPr>
          <w:rFonts w:ascii="Arial" w:eastAsia="Aptos" w:hAnsi="Arial" w:cs="Arial"/>
          <w:sz w:val="24"/>
          <w:szCs w:val="24"/>
          <w:lang w:val="en-US"/>
        </w:rPr>
        <w:t xml:space="preserve">nvironmental </w:t>
      </w:r>
      <w:r w:rsidR="00BC4A6B" w:rsidRPr="00CA292A">
        <w:rPr>
          <w:rFonts w:ascii="Arial" w:eastAsia="Aptos" w:hAnsi="Arial" w:cs="Arial"/>
          <w:sz w:val="24"/>
          <w:szCs w:val="24"/>
          <w:lang w:val="en-US"/>
        </w:rPr>
        <w:t>S</w:t>
      </w:r>
      <w:r w:rsidR="00B1739C" w:rsidRPr="00CA292A">
        <w:rPr>
          <w:rFonts w:ascii="Arial" w:eastAsia="Aptos" w:hAnsi="Arial" w:cs="Arial"/>
          <w:sz w:val="24"/>
          <w:szCs w:val="24"/>
          <w:lang w:val="en-US"/>
        </w:rPr>
        <w:t>can across the University</w:t>
      </w:r>
      <w:r w:rsidR="00334D96" w:rsidRPr="00CA292A">
        <w:rPr>
          <w:rFonts w:ascii="Arial" w:eastAsia="Aptos" w:hAnsi="Arial" w:cs="Arial"/>
          <w:sz w:val="24"/>
          <w:szCs w:val="24"/>
          <w:lang w:val="en-US"/>
        </w:rPr>
        <w:t> to capture data that will inform the December 2025 AODA compliance report,</w:t>
      </w:r>
      <w:r w:rsidR="00B91102" w:rsidRPr="00CA292A">
        <w:rPr>
          <w:rFonts w:ascii="Arial" w:eastAsia="Aptos" w:hAnsi="Arial" w:cs="Arial"/>
          <w:sz w:val="24"/>
          <w:szCs w:val="24"/>
          <w:lang w:val="en-US"/>
        </w:rPr>
        <w:t xml:space="preserve"> which will be submitted</w:t>
      </w:r>
      <w:r w:rsidR="00B1739C" w:rsidRPr="00CA292A">
        <w:rPr>
          <w:rFonts w:ascii="Arial" w:eastAsia="Aptos" w:hAnsi="Arial" w:cs="Arial"/>
          <w:sz w:val="24"/>
          <w:szCs w:val="24"/>
          <w:lang w:val="en-US"/>
        </w:rPr>
        <w:t xml:space="preserve"> to the Ministry of Seniors and Accessibility.</w:t>
      </w:r>
    </w:p>
    <w:p w14:paraId="44586950" w14:textId="0B2FA07E" w:rsidR="005C669B" w:rsidRPr="00CA292A" w:rsidRDefault="00E80FB1"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Accessibility Plan:</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Preparing a new Accessibility Plan as a succession to the 2012- 2015 Accessibility Plan</w:t>
      </w:r>
      <w:r w:rsidR="00B91102" w:rsidRPr="00CA292A">
        <w:rPr>
          <w:rFonts w:ascii="Arial" w:eastAsia="Aptos" w:hAnsi="Arial" w:cs="Arial"/>
          <w:sz w:val="24"/>
          <w:szCs w:val="24"/>
          <w:lang w:val="en-US"/>
        </w:rPr>
        <w:t>.</w:t>
      </w:r>
    </w:p>
    <w:p w14:paraId="2D071C7B" w14:textId="43FB9B78" w:rsidR="005C669B" w:rsidRPr="00CA292A" w:rsidRDefault="00E80FB1"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Accessibility Policy Dissemination:</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Roll-out of the newly approved Accessibility Policy, including information webinars and training.</w:t>
      </w:r>
      <w:r w:rsidRPr="00CA292A">
        <w:rPr>
          <w:rFonts w:ascii="Arial" w:eastAsia="Aptos" w:hAnsi="Arial" w:cs="Arial"/>
          <w:sz w:val="24"/>
          <w:szCs w:val="24"/>
          <w:lang w:val="en-US"/>
        </w:rPr>
        <w:t xml:space="preserve"> Also, </w:t>
      </w:r>
      <w:r w:rsidR="00B1739C" w:rsidRPr="00CA292A">
        <w:rPr>
          <w:rFonts w:ascii="Arial" w:eastAsia="Aptos" w:hAnsi="Arial" w:cs="Arial"/>
          <w:sz w:val="24"/>
          <w:szCs w:val="24"/>
          <w:lang w:val="en-US"/>
        </w:rPr>
        <w:t>an operational guidance document for the Accessibility Policy</w:t>
      </w:r>
      <w:r w:rsidRPr="00CA292A">
        <w:rPr>
          <w:rFonts w:ascii="Arial" w:eastAsia="Aptos" w:hAnsi="Arial" w:cs="Arial"/>
          <w:sz w:val="24"/>
          <w:szCs w:val="24"/>
          <w:lang w:val="en-US"/>
        </w:rPr>
        <w:t xml:space="preserve"> will be started.</w:t>
      </w:r>
    </w:p>
    <w:p w14:paraId="5BE6194B" w14:textId="3BCA185C" w:rsidR="00324F37" w:rsidRPr="00CA292A" w:rsidRDefault="005C669B"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Completion of</w:t>
      </w:r>
      <w:r w:rsidR="00B1739C" w:rsidRPr="00CA292A">
        <w:rPr>
          <w:rFonts w:ascii="Arial" w:eastAsia="Aptos" w:hAnsi="Arial" w:cs="Arial"/>
          <w:b/>
          <w:bCs/>
          <w:color w:val="7A003C"/>
          <w:sz w:val="24"/>
          <w:szCs w:val="24"/>
          <w:lang w:val="en-US"/>
        </w:rPr>
        <w:t xml:space="preserve"> the Accessibility in Teaching and Learning Roadmap</w:t>
      </w:r>
      <w:r w:rsidRPr="00CA292A">
        <w:rPr>
          <w:rFonts w:ascii="Arial" w:eastAsia="Aptos" w:hAnsi="Arial" w:cs="Arial"/>
          <w:b/>
          <w:bCs/>
          <w:color w:val="7A003C"/>
          <w:sz w:val="24"/>
          <w:szCs w:val="24"/>
          <w:lang w:val="en-US"/>
        </w:rPr>
        <w:t xml:space="preserve"> Project</w:t>
      </w:r>
      <w:r w:rsidR="003C72E0" w:rsidRPr="00CA292A">
        <w:rPr>
          <w:rFonts w:ascii="Arial" w:eastAsia="Aptos" w:hAnsi="Arial" w:cs="Arial"/>
          <w:b/>
          <w:bCs/>
          <w:color w:val="7A003C"/>
          <w:sz w:val="24"/>
          <w:szCs w:val="24"/>
          <w:lang w:val="en-US"/>
        </w:rPr>
        <w:t>:</w:t>
      </w:r>
      <w:r w:rsidR="00B1739C" w:rsidRPr="00CA292A">
        <w:rPr>
          <w:rFonts w:ascii="Arial" w:eastAsia="Aptos" w:hAnsi="Arial" w:cs="Arial"/>
          <w:b/>
          <w:bCs/>
          <w:color w:val="7A003C"/>
          <w:sz w:val="24"/>
          <w:szCs w:val="24"/>
          <w:lang w:val="en-US"/>
        </w:rPr>
        <w:t xml:space="preserve"> </w:t>
      </w:r>
      <w:r w:rsidR="000F4C7C" w:rsidRPr="00CA292A">
        <w:rPr>
          <w:rFonts w:ascii="Arial" w:eastAsia="Aptos" w:hAnsi="Arial" w:cs="Arial"/>
          <w:sz w:val="24"/>
          <w:szCs w:val="24"/>
          <w:lang w:val="en-US"/>
        </w:rPr>
        <w:t xml:space="preserve">By the end of the project, a </w:t>
      </w:r>
      <w:r w:rsidR="00B1739C" w:rsidRPr="00CA292A">
        <w:rPr>
          <w:rFonts w:ascii="Arial" w:eastAsia="Aptos" w:hAnsi="Arial" w:cs="Arial"/>
          <w:sz w:val="24"/>
          <w:szCs w:val="24"/>
          <w:lang w:val="en-US"/>
        </w:rPr>
        <w:t>blueprint for implementing the anticipated</w:t>
      </w:r>
      <w:r w:rsidR="004E115C" w:rsidRPr="00CA292A">
        <w:rPr>
          <w:rFonts w:ascii="Arial" w:eastAsia="Aptos" w:hAnsi="Arial" w:cs="Arial"/>
          <w:sz w:val="24"/>
          <w:szCs w:val="24"/>
          <w:lang w:val="en-US"/>
        </w:rPr>
        <w:t xml:space="preserve"> 2025</w:t>
      </w:r>
      <w:r w:rsidR="00B1739C" w:rsidRPr="00CA292A">
        <w:rPr>
          <w:rFonts w:ascii="Arial" w:eastAsia="Aptos" w:hAnsi="Arial" w:cs="Arial"/>
          <w:sz w:val="24"/>
          <w:szCs w:val="24"/>
          <w:lang w:val="en-US"/>
        </w:rPr>
        <w:t xml:space="preserve"> </w:t>
      </w:r>
      <w:hyperlink r:id="rId47">
        <w:r w:rsidR="004E115C" w:rsidRPr="00CA292A">
          <w:rPr>
            <w:rStyle w:val="Hyperlink"/>
            <w:rFonts w:ascii="Arial" w:eastAsia="Aptos" w:hAnsi="Arial" w:cs="Arial"/>
            <w:sz w:val="24"/>
            <w:szCs w:val="24"/>
          </w:rPr>
          <w:t>AODA Postsecondary Education (PSE) Standards</w:t>
        </w:r>
      </w:hyperlink>
      <w:r w:rsidR="004E115C" w:rsidRPr="00CA292A">
        <w:rPr>
          <w:rFonts w:ascii="Arial" w:eastAsia="Aptos" w:hAnsi="Arial" w:cs="Arial"/>
          <w:sz w:val="24"/>
          <w:szCs w:val="24"/>
          <w:lang w:val="en-US"/>
        </w:rPr>
        <w:t xml:space="preserve"> </w:t>
      </w:r>
      <w:r w:rsidR="000F4C7C" w:rsidRPr="00CA292A">
        <w:rPr>
          <w:rFonts w:ascii="Arial" w:eastAsia="Aptos" w:hAnsi="Arial" w:cs="Arial"/>
          <w:sz w:val="24"/>
          <w:szCs w:val="24"/>
          <w:lang w:val="en-US"/>
        </w:rPr>
        <w:t>for McMaster will be produced</w:t>
      </w:r>
      <w:r w:rsidR="00B1739C" w:rsidRPr="00CA292A">
        <w:rPr>
          <w:rFonts w:ascii="Arial" w:eastAsia="Aptos" w:hAnsi="Arial" w:cs="Arial"/>
          <w:sz w:val="24"/>
          <w:szCs w:val="24"/>
          <w:lang w:val="en-US"/>
        </w:rPr>
        <w:t xml:space="preserve">. Strategic planning for implementing these new standards will be an important </w:t>
      </w:r>
      <w:r w:rsidR="00324F37" w:rsidRPr="00CA292A">
        <w:rPr>
          <w:rFonts w:ascii="Arial" w:eastAsia="Aptos" w:hAnsi="Arial" w:cs="Arial"/>
          <w:sz w:val="24"/>
          <w:szCs w:val="24"/>
          <w:lang w:val="en-US"/>
        </w:rPr>
        <w:t xml:space="preserve">focus in </w:t>
      </w:r>
      <w:r w:rsidR="00B1739C" w:rsidRPr="00CA292A">
        <w:rPr>
          <w:rFonts w:ascii="Arial" w:eastAsia="Aptos" w:hAnsi="Arial" w:cs="Arial"/>
          <w:sz w:val="24"/>
          <w:szCs w:val="24"/>
          <w:lang w:val="en-US"/>
        </w:rPr>
        <w:t>2025.</w:t>
      </w:r>
    </w:p>
    <w:p w14:paraId="7CABF227" w14:textId="43C05641" w:rsidR="00324F37" w:rsidRPr="00CA292A" w:rsidRDefault="000F4C7C" w:rsidP="00247523">
      <w:pPr>
        <w:pStyle w:val="ListParagraph"/>
        <w:numPr>
          <w:ilvl w:val="1"/>
          <w:numId w:val="8"/>
        </w:numPr>
        <w:ind w:left="1134"/>
        <w:rPr>
          <w:rFonts w:ascii="Arial" w:eastAsia="Aptos" w:hAnsi="Arial" w:cs="Arial"/>
          <w:sz w:val="24"/>
          <w:szCs w:val="24"/>
          <w:lang w:val="en-US"/>
        </w:rPr>
      </w:pPr>
      <w:proofErr w:type="spellStart"/>
      <w:r w:rsidRPr="00CA292A">
        <w:rPr>
          <w:rFonts w:ascii="Arial" w:eastAsia="Aptos" w:hAnsi="Arial" w:cs="Arial"/>
          <w:b/>
          <w:bCs/>
          <w:color w:val="7A003C"/>
          <w:sz w:val="24"/>
          <w:szCs w:val="24"/>
          <w:lang w:val="en-US"/>
        </w:rPr>
        <w:t>MacFADS</w:t>
      </w:r>
      <w:proofErr w:type="spellEnd"/>
      <w:r w:rsidRPr="00CA292A">
        <w:rPr>
          <w:rFonts w:ascii="Arial" w:eastAsia="Aptos" w:hAnsi="Arial" w:cs="Arial"/>
          <w:b/>
          <w:bCs/>
          <w:color w:val="7A003C"/>
          <w:sz w:val="24"/>
          <w:szCs w:val="24"/>
          <w:lang w:val="en-US"/>
        </w:rPr>
        <w:t>:</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Launch of the McMaster Facility Accessibility Design Standards to the community.</w:t>
      </w:r>
    </w:p>
    <w:p w14:paraId="399C78A7" w14:textId="41F4B8E7" w:rsidR="00324F37" w:rsidRPr="00CA292A" w:rsidRDefault="009445E4"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Compliance</w:t>
      </w:r>
      <w:r w:rsidR="00DB6BA5" w:rsidRPr="00CA292A">
        <w:rPr>
          <w:rFonts w:ascii="Arial" w:eastAsia="Aptos" w:hAnsi="Arial" w:cs="Arial"/>
          <w:b/>
          <w:bCs/>
          <w:color w:val="7A003C"/>
          <w:sz w:val="24"/>
          <w:szCs w:val="24"/>
          <w:lang w:val="en-US"/>
        </w:rPr>
        <w:t xml:space="preserve"> and Consultations:</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Continued consultations and reviews within priority areas across the University requiring specific accessibility and disability inclusion improvements.</w:t>
      </w:r>
    </w:p>
    <w:p w14:paraId="12968AEA" w14:textId="4EAA8E3D" w:rsidR="00324F37" w:rsidRPr="00CA292A" w:rsidRDefault="009445E4"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Training:</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Mandatory, ta</w:t>
      </w:r>
      <w:r w:rsidR="000E0A41" w:rsidRPr="00CA292A">
        <w:rPr>
          <w:rFonts w:ascii="Arial" w:eastAsia="Aptos" w:hAnsi="Arial" w:cs="Arial"/>
          <w:sz w:val="24"/>
          <w:szCs w:val="24"/>
          <w:lang w:val="en-US"/>
        </w:rPr>
        <w:t>ilored</w:t>
      </w:r>
      <w:r w:rsidR="00B1739C" w:rsidRPr="00CA292A">
        <w:rPr>
          <w:rFonts w:ascii="Arial" w:eastAsia="Aptos" w:hAnsi="Arial" w:cs="Arial"/>
          <w:sz w:val="24"/>
          <w:szCs w:val="24"/>
          <w:lang w:val="en-US"/>
        </w:rPr>
        <w:t>, and on-demand training related to disability inclusion and accessibility across the University’s faculties and central units.</w:t>
      </w:r>
    </w:p>
    <w:p w14:paraId="22692C7D" w14:textId="78A29C02" w:rsidR="00B1739C" w:rsidRPr="00CA292A" w:rsidRDefault="009445E4" w:rsidP="00247523">
      <w:pPr>
        <w:pStyle w:val="ListParagraph"/>
        <w:numPr>
          <w:ilvl w:val="1"/>
          <w:numId w:val="8"/>
        </w:numPr>
        <w:ind w:left="1134"/>
        <w:rPr>
          <w:rFonts w:ascii="Arial" w:eastAsia="Aptos" w:hAnsi="Arial" w:cs="Arial"/>
          <w:sz w:val="24"/>
          <w:szCs w:val="24"/>
          <w:lang w:val="en-US"/>
        </w:rPr>
      </w:pPr>
      <w:r w:rsidRPr="00CA292A">
        <w:rPr>
          <w:rFonts w:ascii="Arial" w:eastAsia="Aptos" w:hAnsi="Arial" w:cs="Arial"/>
          <w:b/>
          <w:bCs/>
          <w:color w:val="7A003C"/>
          <w:sz w:val="24"/>
          <w:szCs w:val="24"/>
          <w:lang w:val="en-US"/>
        </w:rPr>
        <w:t>Collaboration and Engagement:</w:t>
      </w:r>
      <w:r w:rsidRPr="00CA292A">
        <w:rPr>
          <w:rFonts w:ascii="Arial" w:eastAsia="Aptos" w:hAnsi="Arial" w:cs="Arial"/>
          <w:color w:val="7A003C"/>
          <w:sz w:val="24"/>
          <w:szCs w:val="24"/>
          <w:lang w:val="en-US"/>
        </w:rPr>
        <w:t xml:space="preserve"> </w:t>
      </w:r>
      <w:r w:rsidR="00B1739C" w:rsidRPr="00CA292A">
        <w:rPr>
          <w:rFonts w:ascii="Arial" w:eastAsia="Aptos" w:hAnsi="Arial" w:cs="Arial"/>
          <w:sz w:val="24"/>
          <w:szCs w:val="24"/>
          <w:lang w:val="en-US"/>
        </w:rPr>
        <w:t>Continued collaboration and engagement through McMaster’s diverse accessibility committees and networks.</w:t>
      </w:r>
    </w:p>
    <w:p w14:paraId="57B33DBF" w14:textId="15FD8C6C" w:rsidR="00B1739C" w:rsidRDefault="00B1739C" w:rsidP="4BD4892C">
      <w:pPr>
        <w:rPr>
          <w:rFonts w:ascii="Arial" w:eastAsia="Aptos" w:hAnsi="Arial" w:cs="Arial"/>
          <w:sz w:val="24"/>
          <w:szCs w:val="24"/>
          <w:lang w:val="en-US"/>
        </w:rPr>
      </w:pPr>
      <w:r w:rsidRPr="00CA292A">
        <w:rPr>
          <w:rFonts w:ascii="Arial" w:eastAsia="Aptos" w:hAnsi="Arial" w:cs="Arial"/>
          <w:sz w:val="24"/>
          <w:szCs w:val="24"/>
          <w:lang w:val="en-US"/>
        </w:rPr>
        <w:t xml:space="preserve">We thank those </w:t>
      </w:r>
      <w:r w:rsidR="00806DDD" w:rsidRPr="00CA292A">
        <w:rPr>
          <w:rFonts w:ascii="Arial" w:eastAsia="Aptos" w:hAnsi="Arial" w:cs="Arial"/>
          <w:sz w:val="24"/>
          <w:szCs w:val="24"/>
          <w:lang w:val="en-US"/>
        </w:rPr>
        <w:t>w</w:t>
      </w:r>
      <w:r w:rsidRPr="00CA292A">
        <w:rPr>
          <w:rFonts w:ascii="Arial" w:eastAsia="Aptos" w:hAnsi="Arial" w:cs="Arial"/>
          <w:sz w:val="24"/>
          <w:szCs w:val="24"/>
          <w:lang w:val="en-US"/>
        </w:rPr>
        <w:t>h</w:t>
      </w:r>
      <w:r w:rsidR="00806DDD" w:rsidRPr="00CA292A">
        <w:rPr>
          <w:rFonts w:ascii="Arial" w:eastAsia="Aptos" w:hAnsi="Arial" w:cs="Arial"/>
          <w:sz w:val="24"/>
          <w:szCs w:val="24"/>
          <w:lang w:val="en-US"/>
        </w:rPr>
        <w:t>o</w:t>
      </w:r>
      <w:r w:rsidRPr="00CA292A">
        <w:rPr>
          <w:rFonts w:ascii="Arial" w:eastAsia="Aptos" w:hAnsi="Arial" w:cs="Arial"/>
          <w:sz w:val="24"/>
          <w:szCs w:val="24"/>
          <w:lang w:val="en-US"/>
        </w:rPr>
        <w:t xml:space="preserve"> have worked tirelessly over the years to support disability inclusion. We continue to be committed to leading the University’s accessibility initiatives in 2024 and 2025 and are encouraged by the progress McMaster is making in creating a more inclusive and accessible University</w:t>
      </w:r>
      <w:r w:rsidR="00806DDD" w:rsidRPr="00CA292A">
        <w:rPr>
          <w:rFonts w:ascii="Arial" w:eastAsia="Aptos" w:hAnsi="Arial" w:cs="Arial"/>
          <w:sz w:val="24"/>
          <w:szCs w:val="24"/>
          <w:lang w:val="en-US"/>
        </w:rPr>
        <w:t>.</w:t>
      </w:r>
    </w:p>
    <w:p w14:paraId="72A97FF9" w14:textId="77777777" w:rsidR="00096348" w:rsidRDefault="00096348" w:rsidP="4BD4892C">
      <w:pPr>
        <w:rPr>
          <w:rFonts w:ascii="Arial" w:eastAsia="Aptos" w:hAnsi="Arial" w:cs="Arial"/>
          <w:sz w:val="24"/>
          <w:szCs w:val="24"/>
          <w:lang w:val="en-US"/>
        </w:rPr>
      </w:pPr>
    </w:p>
    <w:p w14:paraId="5DAF3CF4" w14:textId="77777777" w:rsidR="00096348" w:rsidRPr="00CA292A" w:rsidRDefault="00096348" w:rsidP="4BD4892C">
      <w:pPr>
        <w:rPr>
          <w:rFonts w:ascii="Arial" w:eastAsia="Aptos" w:hAnsi="Arial" w:cs="Arial"/>
          <w:sz w:val="24"/>
          <w:szCs w:val="24"/>
          <w:lang w:val="en-US"/>
        </w:rPr>
      </w:pPr>
    </w:p>
    <w:p w14:paraId="01063826" w14:textId="50E908EF" w:rsidR="00F3537A" w:rsidRPr="00CA292A" w:rsidRDefault="003D519A" w:rsidP="00F3537A">
      <w:pPr>
        <w:pStyle w:val="Heading1"/>
        <w:rPr>
          <w:rFonts w:ascii="Arial" w:eastAsia="Aptos" w:hAnsi="Arial" w:cs="Arial"/>
          <w:color w:val="7A003C"/>
        </w:rPr>
      </w:pPr>
      <w:bookmarkStart w:id="38" w:name="_Toc180421588"/>
      <w:r w:rsidRPr="00CA292A">
        <w:rPr>
          <w:rFonts w:ascii="Arial" w:eastAsia="Aptos" w:hAnsi="Arial" w:cs="Arial"/>
          <w:color w:val="7A003C"/>
        </w:rPr>
        <w:lastRenderedPageBreak/>
        <w:t>Appendix</w:t>
      </w:r>
      <w:r w:rsidR="00EF676E" w:rsidRPr="00CA292A">
        <w:rPr>
          <w:rFonts w:ascii="Arial" w:eastAsia="Aptos" w:hAnsi="Arial" w:cs="Arial"/>
          <w:color w:val="7A003C"/>
        </w:rPr>
        <w:t xml:space="preserve"> A</w:t>
      </w:r>
      <w:r w:rsidRPr="00CA292A">
        <w:rPr>
          <w:rFonts w:ascii="Arial" w:eastAsia="Aptos" w:hAnsi="Arial" w:cs="Arial"/>
          <w:color w:val="7A003C"/>
        </w:rPr>
        <w:t xml:space="preserve">: </w:t>
      </w:r>
      <w:r w:rsidR="00096348">
        <w:rPr>
          <w:rFonts w:ascii="Arial" w:eastAsia="Aptos" w:hAnsi="Arial" w:cs="Arial"/>
          <w:color w:val="7A003C"/>
        </w:rPr>
        <w:t xml:space="preserve">AccessMac </w:t>
      </w:r>
      <w:r w:rsidRPr="00CA292A">
        <w:rPr>
          <w:rFonts w:ascii="Arial" w:eastAsia="Aptos" w:hAnsi="Arial" w:cs="Arial"/>
          <w:color w:val="7A003C"/>
        </w:rPr>
        <w:t>Training and Engagement Data</w:t>
      </w:r>
      <w:bookmarkEnd w:id="38"/>
      <w:r w:rsidRPr="00CA292A">
        <w:rPr>
          <w:rFonts w:ascii="Arial" w:eastAsia="Aptos" w:hAnsi="Arial" w:cs="Arial"/>
          <w:color w:val="7A003C"/>
        </w:rPr>
        <w:t xml:space="preserve"> </w:t>
      </w:r>
    </w:p>
    <w:p w14:paraId="3AF4C520" w14:textId="5B0E3ED6" w:rsidR="00813B06" w:rsidRPr="00927B1C" w:rsidRDefault="00813B06" w:rsidP="00813B06">
      <w:pPr>
        <w:rPr>
          <w:rFonts w:ascii="Arial" w:hAnsi="Arial" w:cs="Arial"/>
        </w:rPr>
      </w:pPr>
      <w:r w:rsidRPr="00927B1C">
        <w:rPr>
          <w:rFonts w:ascii="Arial" w:hAnsi="Arial" w:cs="Arial"/>
          <w:lang w:val="en-US"/>
        </w:rPr>
        <w:t>The following is a list of types of training and engagement activities and the total number of participants</w:t>
      </w:r>
      <w:r w:rsidR="001A40DA" w:rsidRPr="00927B1C">
        <w:rPr>
          <w:rFonts w:ascii="Arial" w:hAnsi="Arial" w:cs="Arial"/>
          <w:lang w:val="en-US"/>
        </w:rPr>
        <w:t xml:space="preserve"> involved.</w:t>
      </w:r>
    </w:p>
    <w:p w14:paraId="2E1E4531" w14:textId="77777777" w:rsidR="009C6F51" w:rsidRPr="00CA292A" w:rsidRDefault="009C6F51" w:rsidP="00247523">
      <w:pPr>
        <w:pStyle w:val="ListParagraph"/>
        <w:numPr>
          <w:ilvl w:val="0"/>
          <w:numId w:val="17"/>
        </w:numPr>
        <w:ind w:left="426"/>
        <w:rPr>
          <w:rFonts w:ascii="Arial" w:hAnsi="Arial" w:cs="Arial"/>
          <w:color w:val="7A003C"/>
        </w:rPr>
      </w:pPr>
      <w:r w:rsidRPr="00CA292A">
        <w:rPr>
          <w:rFonts w:ascii="Arial" w:hAnsi="Arial" w:cs="Arial"/>
          <w:b/>
          <w:bCs/>
          <w:color w:val="7A003C"/>
          <w:lang w:val="en-US"/>
        </w:rPr>
        <w:t>Synchronous (In-person) Trainings, Workshops, and Committee Meetings</w:t>
      </w:r>
      <w:r w:rsidRPr="00CA292A">
        <w:rPr>
          <w:rFonts w:ascii="Arial" w:hAnsi="Arial" w:cs="Arial"/>
          <w:color w:val="7A003C"/>
        </w:rPr>
        <w:t> </w:t>
      </w:r>
    </w:p>
    <w:p w14:paraId="5A51397F" w14:textId="77777777" w:rsidR="009C6F51" w:rsidRPr="00CA292A" w:rsidRDefault="009C6F51" w:rsidP="009C6F51">
      <w:pPr>
        <w:ind w:firstLine="720"/>
        <w:rPr>
          <w:rFonts w:ascii="Arial" w:hAnsi="Arial" w:cs="Arial"/>
        </w:rPr>
      </w:pPr>
      <w:r w:rsidRPr="00CA292A">
        <w:rPr>
          <w:rFonts w:ascii="Arial" w:hAnsi="Arial" w:cs="Arial"/>
          <w:lang w:val="en-US"/>
        </w:rPr>
        <w:t>In-Person Accessibility and Disability Inclusion Training and Education Sessions</w:t>
      </w:r>
      <w:r w:rsidRPr="00CA292A">
        <w:rPr>
          <w:rFonts w:ascii="Arial" w:hAnsi="Arial" w:cs="Arial"/>
        </w:rPr>
        <w:t xml:space="preserve">: </w:t>
      </w:r>
      <w:r w:rsidRPr="00CA292A">
        <w:rPr>
          <w:rFonts w:ascii="Arial" w:hAnsi="Arial" w:cs="Arial"/>
          <w:b/>
          <w:bCs/>
          <w:lang w:val="en-US"/>
        </w:rPr>
        <w:t>949</w:t>
      </w:r>
      <w:r w:rsidRPr="00CA292A">
        <w:rPr>
          <w:rFonts w:ascii="Arial" w:hAnsi="Arial" w:cs="Arial"/>
          <w:b/>
          <w:bCs/>
        </w:rPr>
        <w:t> </w:t>
      </w:r>
    </w:p>
    <w:p w14:paraId="7917AF06" w14:textId="77777777" w:rsidR="009C6F51" w:rsidRPr="00CA292A" w:rsidRDefault="009C6F51" w:rsidP="009C6F51">
      <w:pPr>
        <w:ind w:firstLine="720"/>
        <w:rPr>
          <w:rFonts w:ascii="Arial" w:hAnsi="Arial" w:cs="Arial"/>
        </w:rPr>
      </w:pPr>
      <w:r w:rsidRPr="00CA292A">
        <w:rPr>
          <w:rFonts w:ascii="Arial" w:hAnsi="Arial" w:cs="Arial"/>
          <w:lang w:val="en-US"/>
        </w:rPr>
        <w:t>Accessibility Committee and Network Meetings (38 in total):</w:t>
      </w:r>
      <w:r w:rsidRPr="00CA292A">
        <w:rPr>
          <w:rFonts w:ascii="Arial" w:hAnsi="Arial" w:cs="Arial"/>
        </w:rPr>
        <w:t xml:space="preserve"> </w:t>
      </w:r>
      <w:r w:rsidRPr="00CA292A">
        <w:rPr>
          <w:rFonts w:ascii="Arial" w:hAnsi="Arial" w:cs="Arial"/>
          <w:b/>
          <w:bCs/>
        </w:rPr>
        <w:t>554</w:t>
      </w:r>
    </w:p>
    <w:p w14:paraId="1CA27CFB" w14:textId="77777777" w:rsidR="009C6F51" w:rsidRPr="00CA292A" w:rsidRDefault="009C6F51" w:rsidP="009C6F51">
      <w:pPr>
        <w:ind w:firstLine="720"/>
        <w:rPr>
          <w:rFonts w:ascii="Arial" w:hAnsi="Arial" w:cs="Arial"/>
        </w:rPr>
      </w:pPr>
      <w:r w:rsidRPr="00CA292A">
        <w:rPr>
          <w:rFonts w:ascii="Arial" w:hAnsi="Arial" w:cs="Arial"/>
          <w:lang w:val="en-US"/>
        </w:rPr>
        <w:t>Welcome Week Training (August 2024)</w:t>
      </w:r>
      <w:r w:rsidRPr="00CA292A">
        <w:rPr>
          <w:rFonts w:ascii="Arial" w:hAnsi="Arial" w:cs="Arial"/>
        </w:rPr>
        <w:t xml:space="preserve">: </w:t>
      </w:r>
      <w:r w:rsidRPr="00096348">
        <w:rPr>
          <w:rFonts w:ascii="Arial" w:hAnsi="Arial" w:cs="Arial"/>
          <w:b/>
          <w:bCs/>
        </w:rPr>
        <w:t>1,111</w:t>
      </w:r>
    </w:p>
    <w:p w14:paraId="20A17025" w14:textId="2C90E8DF" w:rsidR="009C6F51" w:rsidRPr="00CA292A" w:rsidRDefault="009C6F51" w:rsidP="009C6F51">
      <w:pPr>
        <w:ind w:firstLine="720"/>
        <w:rPr>
          <w:rFonts w:ascii="Arial" w:hAnsi="Arial" w:cs="Arial"/>
        </w:rPr>
      </w:pPr>
      <w:r w:rsidRPr="00CA292A">
        <w:rPr>
          <w:rFonts w:ascii="Arial" w:hAnsi="Arial" w:cs="Arial"/>
          <w:lang w:val="en-US"/>
        </w:rPr>
        <w:t>Community Advisory Training (August 2024)</w:t>
      </w:r>
      <w:r w:rsidRPr="00CA292A">
        <w:rPr>
          <w:rFonts w:ascii="Arial" w:hAnsi="Arial" w:cs="Arial"/>
        </w:rPr>
        <w:t>:</w:t>
      </w:r>
      <w:r w:rsidRPr="00CA292A">
        <w:rPr>
          <w:rFonts w:ascii="Arial" w:hAnsi="Arial" w:cs="Arial"/>
          <w:b/>
          <w:bCs/>
        </w:rPr>
        <w:t xml:space="preserve"> 142</w:t>
      </w:r>
    </w:p>
    <w:p w14:paraId="6C57EF70" w14:textId="77777777" w:rsidR="009C6F51" w:rsidRPr="00CA292A" w:rsidRDefault="009C6F51" w:rsidP="009C6F51">
      <w:pPr>
        <w:ind w:firstLine="720"/>
        <w:rPr>
          <w:rFonts w:ascii="Arial" w:hAnsi="Arial" w:cs="Arial"/>
        </w:rPr>
      </w:pPr>
      <w:r w:rsidRPr="00CA292A">
        <w:rPr>
          <w:rFonts w:ascii="Arial" w:hAnsi="Arial" w:cs="Arial"/>
          <w:lang w:val="en-US"/>
        </w:rPr>
        <w:t>Community Engagement Events and other Workshops (17 in total)</w:t>
      </w:r>
      <w:r w:rsidRPr="00CA292A">
        <w:rPr>
          <w:rFonts w:ascii="Arial" w:hAnsi="Arial" w:cs="Arial"/>
        </w:rPr>
        <w:t xml:space="preserve">: </w:t>
      </w:r>
      <w:r w:rsidRPr="00CA292A">
        <w:rPr>
          <w:rFonts w:ascii="Arial" w:hAnsi="Arial" w:cs="Arial"/>
          <w:b/>
          <w:bCs/>
        </w:rPr>
        <w:t>488</w:t>
      </w:r>
    </w:p>
    <w:p w14:paraId="04899E24" w14:textId="72D731D4" w:rsidR="009C6F51" w:rsidRPr="00CA292A" w:rsidRDefault="009C6F51" w:rsidP="009C6F51">
      <w:pPr>
        <w:ind w:firstLine="720"/>
        <w:rPr>
          <w:rFonts w:ascii="Arial" w:hAnsi="Arial" w:cs="Arial"/>
          <w:i/>
          <w:iCs/>
        </w:rPr>
      </w:pPr>
      <w:r w:rsidRPr="00CA292A">
        <w:rPr>
          <w:rFonts w:ascii="Arial" w:hAnsi="Arial" w:cs="Arial"/>
          <w:b/>
          <w:bCs/>
          <w:i/>
          <w:iCs/>
          <w:lang w:val="en-US"/>
        </w:rPr>
        <w:t>Total Persons Trained and Engaged Synchronously</w:t>
      </w:r>
      <w:r w:rsidRPr="00CA292A">
        <w:rPr>
          <w:rFonts w:ascii="Arial" w:hAnsi="Arial" w:cs="Arial"/>
          <w:i/>
          <w:iCs/>
        </w:rPr>
        <w:t xml:space="preserve">: </w:t>
      </w:r>
      <w:r w:rsidRPr="00CA292A">
        <w:rPr>
          <w:rFonts w:ascii="Arial" w:hAnsi="Arial" w:cs="Arial"/>
          <w:b/>
          <w:bCs/>
          <w:i/>
          <w:iCs/>
          <w:lang w:val="en-US"/>
        </w:rPr>
        <w:t>  3244</w:t>
      </w:r>
      <w:r w:rsidRPr="00CA292A">
        <w:rPr>
          <w:rFonts w:ascii="Arial" w:hAnsi="Arial" w:cs="Arial"/>
          <w:i/>
          <w:iCs/>
        </w:rPr>
        <w:t> </w:t>
      </w:r>
    </w:p>
    <w:p w14:paraId="2E8487B2" w14:textId="77777777" w:rsidR="009C6F51" w:rsidRPr="00CA292A" w:rsidRDefault="009C6F51" w:rsidP="00247523">
      <w:pPr>
        <w:pStyle w:val="ListParagraph"/>
        <w:numPr>
          <w:ilvl w:val="0"/>
          <w:numId w:val="17"/>
        </w:numPr>
        <w:ind w:left="426"/>
        <w:rPr>
          <w:rFonts w:ascii="Arial" w:hAnsi="Arial" w:cs="Arial"/>
          <w:color w:val="7A003C"/>
        </w:rPr>
      </w:pPr>
      <w:r w:rsidRPr="00CA292A">
        <w:rPr>
          <w:rFonts w:ascii="Arial" w:hAnsi="Arial" w:cs="Arial"/>
          <w:b/>
          <w:bCs/>
          <w:color w:val="7A003C"/>
          <w:lang w:val="en-US"/>
        </w:rPr>
        <w:t>Asynchronous (Online, Self-Paced) Training</w:t>
      </w:r>
    </w:p>
    <w:p w14:paraId="2D568F7B" w14:textId="77777777" w:rsidR="009C6F51" w:rsidRPr="00CA292A" w:rsidRDefault="009C6F51" w:rsidP="009C6F51">
      <w:pPr>
        <w:ind w:left="720"/>
        <w:rPr>
          <w:rFonts w:ascii="Arial" w:hAnsi="Arial" w:cs="Arial"/>
        </w:rPr>
      </w:pPr>
      <w:r w:rsidRPr="00CA292A">
        <w:rPr>
          <w:rFonts w:ascii="Arial" w:hAnsi="Arial" w:cs="Arial"/>
          <w:lang w:val="en-US"/>
        </w:rPr>
        <w:t>AODA and Human Rights</w:t>
      </w:r>
      <w:r w:rsidRPr="00CA292A">
        <w:rPr>
          <w:rFonts w:ascii="Arial" w:hAnsi="Arial" w:cs="Arial"/>
        </w:rPr>
        <w:t xml:space="preserve">: </w:t>
      </w:r>
      <w:r w:rsidRPr="00CA292A">
        <w:rPr>
          <w:rFonts w:ascii="Arial" w:hAnsi="Arial" w:cs="Arial"/>
          <w:b/>
          <w:bCs/>
        </w:rPr>
        <w:t>Total is 3915 (</w:t>
      </w:r>
      <w:r w:rsidRPr="00CA292A">
        <w:rPr>
          <w:rFonts w:ascii="Arial" w:hAnsi="Arial" w:cs="Arial"/>
          <w:b/>
          <w:bCs/>
          <w:lang w:val="en-US"/>
        </w:rPr>
        <w:t>1764 employees completed</w:t>
      </w:r>
      <w:r w:rsidRPr="00CA292A">
        <w:rPr>
          <w:rFonts w:ascii="Arial" w:hAnsi="Arial" w:cs="Arial"/>
          <w:b/>
          <w:bCs/>
        </w:rPr>
        <w:t xml:space="preserve">, and </w:t>
      </w:r>
      <w:r w:rsidRPr="00CA292A">
        <w:rPr>
          <w:rFonts w:ascii="Arial" w:hAnsi="Arial" w:cs="Arial"/>
          <w:b/>
          <w:bCs/>
          <w:lang w:val="en-US"/>
        </w:rPr>
        <w:t>2151 students completed)</w:t>
      </w:r>
      <w:r w:rsidRPr="00CA292A">
        <w:rPr>
          <w:rFonts w:ascii="Arial" w:hAnsi="Arial" w:cs="Arial"/>
        </w:rPr>
        <w:t> </w:t>
      </w:r>
    </w:p>
    <w:p w14:paraId="6CCB3706" w14:textId="77777777" w:rsidR="009C6F51" w:rsidRPr="00CA292A" w:rsidRDefault="009C6F51" w:rsidP="009C6F51">
      <w:pPr>
        <w:ind w:left="720"/>
        <w:rPr>
          <w:rFonts w:ascii="Arial" w:hAnsi="Arial" w:cs="Arial"/>
          <w:b/>
          <w:bCs/>
        </w:rPr>
      </w:pPr>
      <w:r w:rsidRPr="00CA292A">
        <w:rPr>
          <w:rFonts w:ascii="Arial" w:hAnsi="Arial" w:cs="Arial"/>
        </w:rPr>
        <w:t xml:space="preserve">Flex Forward Training: </w:t>
      </w:r>
      <w:r w:rsidRPr="00CA292A">
        <w:rPr>
          <w:rFonts w:ascii="Arial" w:hAnsi="Arial" w:cs="Arial"/>
          <w:b/>
          <w:bCs/>
        </w:rPr>
        <w:t>Total is 194 (92 employees completed, and 102 students completed)</w:t>
      </w:r>
    </w:p>
    <w:p w14:paraId="4B0ADD1C" w14:textId="77777777" w:rsidR="009C6F51" w:rsidRPr="00CA292A" w:rsidRDefault="009C6F51" w:rsidP="009C6F51">
      <w:pPr>
        <w:ind w:firstLine="720"/>
        <w:rPr>
          <w:rFonts w:ascii="Arial" w:hAnsi="Arial" w:cs="Arial"/>
        </w:rPr>
      </w:pPr>
      <w:r w:rsidRPr="00CA292A">
        <w:rPr>
          <w:rFonts w:ascii="Arial" w:hAnsi="Arial" w:cs="Arial"/>
          <w:lang w:val="en-US"/>
        </w:rPr>
        <w:t>TA Training - Accessibility and Disability Inclusion</w:t>
      </w:r>
      <w:r w:rsidRPr="00CA292A">
        <w:rPr>
          <w:rFonts w:ascii="Arial" w:hAnsi="Arial" w:cs="Arial"/>
        </w:rPr>
        <w:t xml:space="preserve">: </w:t>
      </w:r>
      <w:r w:rsidRPr="00CA292A">
        <w:rPr>
          <w:rFonts w:ascii="Arial" w:hAnsi="Arial" w:cs="Arial"/>
          <w:b/>
          <w:bCs/>
        </w:rPr>
        <w:t>402</w:t>
      </w:r>
    </w:p>
    <w:p w14:paraId="7AD165CB" w14:textId="77777777" w:rsidR="009C6F51" w:rsidRPr="00CA292A" w:rsidRDefault="009C6F51" w:rsidP="009C6F51">
      <w:pPr>
        <w:ind w:firstLine="720"/>
        <w:rPr>
          <w:rFonts w:ascii="Arial" w:hAnsi="Arial" w:cs="Arial"/>
        </w:rPr>
      </w:pPr>
      <w:r w:rsidRPr="00CA292A">
        <w:rPr>
          <w:rFonts w:ascii="Arial" w:hAnsi="Arial" w:cs="Arial"/>
          <w:lang w:val="en-US"/>
        </w:rPr>
        <w:t>Welcome Week and CA Online Training Component</w:t>
      </w:r>
      <w:r w:rsidRPr="00CA292A">
        <w:rPr>
          <w:rFonts w:ascii="Arial" w:hAnsi="Arial" w:cs="Arial"/>
        </w:rPr>
        <w:t xml:space="preserve">: </w:t>
      </w:r>
      <w:r w:rsidRPr="00CA292A">
        <w:rPr>
          <w:rFonts w:ascii="Arial" w:hAnsi="Arial" w:cs="Arial"/>
          <w:b/>
          <w:bCs/>
        </w:rPr>
        <w:t>1,253</w:t>
      </w:r>
    </w:p>
    <w:p w14:paraId="4E3B08CB" w14:textId="77777777" w:rsidR="009C6F51" w:rsidRPr="00CA292A" w:rsidRDefault="009C6F51" w:rsidP="009C6F51">
      <w:pPr>
        <w:ind w:firstLine="720"/>
        <w:rPr>
          <w:rFonts w:ascii="Arial" w:hAnsi="Arial" w:cs="Arial"/>
        </w:rPr>
      </w:pPr>
      <w:r w:rsidRPr="00CA292A">
        <w:rPr>
          <w:rFonts w:ascii="Arial" w:hAnsi="Arial" w:cs="Arial"/>
          <w:lang w:val="en-US"/>
        </w:rPr>
        <w:t>MSU Executives and Volunteer Training</w:t>
      </w:r>
      <w:r w:rsidRPr="00CA292A">
        <w:rPr>
          <w:rFonts w:ascii="Arial" w:hAnsi="Arial" w:cs="Arial"/>
        </w:rPr>
        <w:t xml:space="preserve">: </w:t>
      </w:r>
      <w:r w:rsidRPr="00CA292A">
        <w:rPr>
          <w:rFonts w:ascii="Arial" w:hAnsi="Arial" w:cs="Arial"/>
          <w:b/>
          <w:bCs/>
        </w:rPr>
        <w:t>300</w:t>
      </w:r>
    </w:p>
    <w:p w14:paraId="49CD2AE3" w14:textId="0D524FB0" w:rsidR="009C6F51" w:rsidRPr="00CA292A" w:rsidRDefault="009C6F51" w:rsidP="009C6F51">
      <w:pPr>
        <w:ind w:firstLine="720"/>
        <w:rPr>
          <w:rFonts w:ascii="Arial" w:hAnsi="Arial" w:cs="Arial"/>
          <w:i/>
          <w:iCs/>
        </w:rPr>
      </w:pPr>
      <w:r w:rsidRPr="00CA292A">
        <w:rPr>
          <w:rFonts w:ascii="Arial" w:hAnsi="Arial" w:cs="Arial"/>
          <w:b/>
          <w:bCs/>
          <w:i/>
          <w:iCs/>
          <w:lang w:val="en-US"/>
        </w:rPr>
        <w:t>Total Persons Trained and Engaged Asynchronously</w:t>
      </w:r>
      <w:r w:rsidRPr="00CA292A">
        <w:rPr>
          <w:rFonts w:ascii="Arial" w:hAnsi="Arial" w:cs="Arial"/>
          <w:i/>
          <w:iCs/>
        </w:rPr>
        <w:t xml:space="preserve">: </w:t>
      </w:r>
      <w:r w:rsidRPr="00CA292A">
        <w:rPr>
          <w:rFonts w:ascii="Arial" w:hAnsi="Arial" w:cs="Arial"/>
          <w:b/>
          <w:bCs/>
          <w:i/>
          <w:iCs/>
          <w:lang w:val="en-US"/>
        </w:rPr>
        <w:t>6064</w:t>
      </w:r>
      <w:r w:rsidRPr="00CA292A">
        <w:rPr>
          <w:rFonts w:ascii="Arial" w:hAnsi="Arial" w:cs="Arial"/>
          <w:i/>
          <w:iCs/>
        </w:rPr>
        <w:t> </w:t>
      </w:r>
    </w:p>
    <w:p w14:paraId="423CC437" w14:textId="362FA803" w:rsidR="00940CB0" w:rsidRPr="00CA292A" w:rsidRDefault="00940CB0" w:rsidP="4BD4892C">
      <w:pPr>
        <w:pStyle w:val="NormalWeb"/>
        <w:pBdr>
          <w:bottom w:val="single" w:sz="4" w:space="25" w:color="auto"/>
        </w:pBdr>
        <w:spacing w:line="276" w:lineRule="auto"/>
        <w:rPr>
          <w:rFonts w:ascii="Arial" w:eastAsia="Aptos" w:hAnsi="Arial" w:cs="Arial"/>
          <w:b/>
          <w:bCs/>
          <w:color w:val="000000"/>
        </w:rPr>
      </w:pPr>
    </w:p>
    <w:sectPr w:rsidR="00940CB0" w:rsidRPr="00CA292A" w:rsidSect="003F3395">
      <w:footerReference w:type="default" r:id="rId48"/>
      <w:type w:val="continuous"/>
      <w:pgSz w:w="12240" w:h="15840"/>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813B1" w14:textId="77777777" w:rsidR="00C43B02" w:rsidRDefault="00C43B02" w:rsidP="00742DEB">
      <w:pPr>
        <w:spacing w:after="0" w:line="240" w:lineRule="auto"/>
      </w:pPr>
      <w:r>
        <w:separator/>
      </w:r>
    </w:p>
  </w:endnote>
  <w:endnote w:type="continuationSeparator" w:id="0">
    <w:p w14:paraId="33FCC8AE" w14:textId="77777777" w:rsidR="00C43B02" w:rsidRDefault="00C43B02" w:rsidP="00742DEB">
      <w:pPr>
        <w:spacing w:after="0" w:line="240" w:lineRule="auto"/>
      </w:pPr>
      <w:r>
        <w:continuationSeparator/>
      </w:r>
    </w:p>
  </w:endnote>
  <w:endnote w:type="continuationNotice" w:id="1">
    <w:p w14:paraId="680EEA91" w14:textId="77777777" w:rsidR="00C43B02" w:rsidRDefault="00C43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863776"/>
      <w:docPartObj>
        <w:docPartGallery w:val="Page Numbers (Bottom of Page)"/>
        <w:docPartUnique/>
      </w:docPartObj>
    </w:sdtPr>
    <w:sdtEndPr>
      <w:rPr>
        <w:rFonts w:ascii="Arial" w:hAnsi="Arial" w:cs="Arial"/>
        <w:noProof/>
        <w:sz w:val="24"/>
        <w:szCs w:val="24"/>
      </w:rPr>
    </w:sdtEndPr>
    <w:sdtContent>
      <w:p w14:paraId="1C92D2F2" w14:textId="3EC17E20" w:rsidR="004D6403" w:rsidRPr="00FF1B2E" w:rsidRDefault="004D6403">
        <w:pPr>
          <w:pStyle w:val="Footer"/>
          <w:jc w:val="right"/>
          <w:rPr>
            <w:rFonts w:ascii="Arial" w:hAnsi="Arial" w:cs="Arial"/>
            <w:sz w:val="24"/>
            <w:szCs w:val="24"/>
          </w:rPr>
        </w:pPr>
        <w:r w:rsidRPr="00FF1B2E">
          <w:rPr>
            <w:rFonts w:ascii="Arial" w:hAnsi="Arial" w:cs="Arial"/>
            <w:sz w:val="24"/>
            <w:szCs w:val="24"/>
          </w:rPr>
          <w:fldChar w:fldCharType="begin"/>
        </w:r>
        <w:r w:rsidRPr="00FF1B2E">
          <w:rPr>
            <w:rFonts w:ascii="Arial" w:hAnsi="Arial" w:cs="Arial"/>
            <w:sz w:val="24"/>
            <w:szCs w:val="24"/>
          </w:rPr>
          <w:instrText xml:space="preserve"> PAGE   \* MERGEFORMAT </w:instrText>
        </w:r>
        <w:r w:rsidRPr="00FF1B2E">
          <w:rPr>
            <w:rFonts w:ascii="Arial" w:hAnsi="Arial" w:cs="Arial"/>
            <w:sz w:val="24"/>
            <w:szCs w:val="24"/>
          </w:rPr>
          <w:fldChar w:fldCharType="separate"/>
        </w:r>
        <w:r w:rsidRPr="00FF1B2E">
          <w:rPr>
            <w:rFonts w:ascii="Arial" w:hAnsi="Arial" w:cs="Arial"/>
            <w:noProof/>
            <w:sz w:val="24"/>
            <w:szCs w:val="24"/>
          </w:rPr>
          <w:t>2</w:t>
        </w:r>
        <w:r w:rsidRPr="00FF1B2E">
          <w:rPr>
            <w:rFonts w:ascii="Arial" w:hAnsi="Arial" w:cs="Arial"/>
            <w:noProof/>
            <w:sz w:val="24"/>
            <w:szCs w:val="24"/>
          </w:rPr>
          <w:fldChar w:fldCharType="end"/>
        </w:r>
      </w:p>
    </w:sdtContent>
  </w:sdt>
  <w:p w14:paraId="397F7595" w14:textId="6426DE7C" w:rsidR="00BD6F7F" w:rsidRPr="00FF1B2E" w:rsidRDefault="004D6403">
    <w:pPr>
      <w:pStyle w:val="Footer"/>
      <w:rPr>
        <w:rFonts w:ascii="Arial" w:hAnsi="Arial" w:cs="Arial"/>
        <w:sz w:val="24"/>
        <w:szCs w:val="24"/>
      </w:rPr>
    </w:pPr>
    <w:r w:rsidRPr="00FF1B2E">
      <w:rPr>
        <w:rFonts w:ascii="Arial" w:hAnsi="Arial" w:cs="Arial"/>
        <w:sz w:val="24"/>
        <w:szCs w:val="24"/>
      </w:rPr>
      <w:t>202</w:t>
    </w:r>
    <w:r w:rsidR="00C833BA" w:rsidRPr="00FF1B2E">
      <w:rPr>
        <w:rFonts w:ascii="Arial" w:hAnsi="Arial" w:cs="Arial"/>
        <w:sz w:val="24"/>
        <w:szCs w:val="24"/>
      </w:rPr>
      <w:t>3</w:t>
    </w:r>
    <w:r w:rsidRPr="00FF1B2E">
      <w:rPr>
        <w:rFonts w:ascii="Arial" w:hAnsi="Arial" w:cs="Arial"/>
        <w:sz w:val="24"/>
        <w:szCs w:val="24"/>
      </w:rPr>
      <w:t>-202</w:t>
    </w:r>
    <w:r w:rsidR="00C833BA" w:rsidRPr="00FF1B2E">
      <w:rPr>
        <w:rFonts w:ascii="Arial" w:hAnsi="Arial" w:cs="Arial"/>
        <w:sz w:val="24"/>
        <w:szCs w:val="24"/>
      </w:rPr>
      <w:t>4</w:t>
    </w:r>
    <w:r w:rsidRPr="00FF1B2E">
      <w:rPr>
        <w:rFonts w:ascii="Arial" w:hAnsi="Arial" w:cs="Arial"/>
        <w:sz w:val="24"/>
        <w:szCs w:val="24"/>
      </w:rPr>
      <w:t xml:space="preserve"> </w:t>
    </w:r>
    <w:r w:rsidR="000819C5" w:rsidRPr="00FF1B2E">
      <w:rPr>
        <w:rFonts w:ascii="Arial" w:hAnsi="Arial" w:cs="Arial"/>
        <w:sz w:val="24"/>
        <w:szCs w:val="24"/>
      </w:rPr>
      <w:t xml:space="preserve">McMaster </w:t>
    </w:r>
    <w:r w:rsidRPr="00FF1B2E">
      <w:rPr>
        <w:rFonts w:ascii="Arial" w:hAnsi="Arial" w:cs="Arial"/>
        <w:sz w:val="24"/>
        <w:szCs w:val="24"/>
      </w:rPr>
      <w:t>Accessibility Activity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024C" w14:textId="77777777" w:rsidR="00C43B02" w:rsidRDefault="00C43B02" w:rsidP="00742DEB">
      <w:pPr>
        <w:spacing w:after="0" w:line="240" w:lineRule="auto"/>
      </w:pPr>
      <w:r>
        <w:separator/>
      </w:r>
    </w:p>
  </w:footnote>
  <w:footnote w:type="continuationSeparator" w:id="0">
    <w:p w14:paraId="29DC5239" w14:textId="77777777" w:rsidR="00C43B02" w:rsidRDefault="00C43B02" w:rsidP="00742DEB">
      <w:pPr>
        <w:spacing w:after="0" w:line="240" w:lineRule="auto"/>
      </w:pPr>
      <w:r>
        <w:continuationSeparator/>
      </w:r>
    </w:p>
  </w:footnote>
  <w:footnote w:type="continuationNotice" w:id="1">
    <w:p w14:paraId="5176B75A" w14:textId="77777777" w:rsidR="00C43B02" w:rsidRDefault="00C43B0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lV1HVGMC/oKK6" int2:id="5sSP0chH">
      <int2:state int2:value="Rejected" int2:type="LegacyProofing"/>
    </int2:textHash>
    <int2:textHash int2:hashCode="2AW2U9ShkkMSQ7" int2:id="MP0J83f4">
      <int2:state int2:value="Rejected" int2:type="LegacyProofing"/>
    </int2:textHash>
    <int2:textHash int2:hashCode="usVE9Gcmgd8PB8" int2:id="ya9yhABn">
      <int2:state int2:value="Rejected" int2:type="LegacyProofing"/>
    </int2:textHash>
    <int2:bookmark int2:bookmarkName="_Int_PMTQ0cQW" int2:invalidationBookmarkName="" int2:hashCode="BX0WdLBtx12hx/" int2:id="5m1zpRK4">
      <int2:state int2:value="Rejected" int2:type="AugLoop_Acronyms_AcronymsCritique"/>
    </int2:bookmark>
    <int2:bookmark int2:bookmarkName="_Int_Aex6lG65" int2:invalidationBookmarkName="" int2:hashCode="lfKufs7MoNoDmt" int2:id="C8k0YGCh">
      <int2:state int2:value="Rejected" int2:type="AugLoop_Text_Critique"/>
    </int2:bookmark>
    <int2:bookmark int2:bookmarkName="_Int_PdjrQQGL" int2:invalidationBookmarkName="" int2:hashCode="B4b/OxnY0fR+Se" int2:id="T7u8wDg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975"/>
    <w:multiLevelType w:val="hybridMultilevel"/>
    <w:tmpl w:val="159C8434"/>
    <w:lvl w:ilvl="0" w:tplc="A574C90E">
      <w:numFmt w:val="bullet"/>
      <w:lvlText w:val="•"/>
      <w:lvlJc w:val="left"/>
      <w:pPr>
        <w:ind w:left="1080" w:hanging="360"/>
      </w:pPr>
      <w:rPr>
        <w:rFonts w:hint="default"/>
        <w:lang w:val="en-US" w:eastAsia="en-US" w:bidi="ar-S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B8D5827"/>
    <w:multiLevelType w:val="multilevel"/>
    <w:tmpl w:val="6A603F02"/>
    <w:lvl w:ilvl="0">
      <w:start w:val="4"/>
      <w:numFmt w:val="decimal"/>
      <w:lvlText w:val="%1."/>
      <w:lvlJc w:val="left"/>
      <w:pPr>
        <w:tabs>
          <w:tab w:val="num" w:pos="720"/>
        </w:tabs>
        <w:ind w:left="720" w:hanging="360"/>
      </w:pPr>
    </w:lvl>
    <w:lvl w:ilvl="1">
      <w:numFmt w:val="bullet"/>
      <w:lvlText w:val="•"/>
      <w:lvlJc w:val="left"/>
      <w:pPr>
        <w:ind w:left="1440" w:hanging="360"/>
      </w:pPr>
      <w:rPr>
        <w:rFonts w:hint="default"/>
        <w:lang w:val="en-US"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B5FF5"/>
    <w:multiLevelType w:val="hybridMultilevel"/>
    <w:tmpl w:val="77BA7F98"/>
    <w:lvl w:ilvl="0" w:tplc="2D927DC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DC1E05"/>
    <w:multiLevelType w:val="hybridMultilevel"/>
    <w:tmpl w:val="D4A2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48AB"/>
    <w:multiLevelType w:val="multilevel"/>
    <w:tmpl w:val="17AEACC8"/>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hint="default"/>
        <w:lang w:val="en-US" w:eastAsia="en-US" w:bidi="ar-SA"/>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45068C"/>
    <w:multiLevelType w:val="hybridMultilevel"/>
    <w:tmpl w:val="A3C413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AA5080"/>
    <w:multiLevelType w:val="multilevel"/>
    <w:tmpl w:val="EF6A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11FB1"/>
    <w:multiLevelType w:val="hybridMultilevel"/>
    <w:tmpl w:val="103646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C9F24F5"/>
    <w:multiLevelType w:val="multilevel"/>
    <w:tmpl w:val="F7DEA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5F56A5"/>
    <w:multiLevelType w:val="hybridMultilevel"/>
    <w:tmpl w:val="6854FF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D655D1"/>
    <w:multiLevelType w:val="multilevel"/>
    <w:tmpl w:val="DAFCA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F86AAB"/>
    <w:multiLevelType w:val="hybridMultilevel"/>
    <w:tmpl w:val="8C122018"/>
    <w:lvl w:ilvl="0" w:tplc="A574C90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290BE5"/>
    <w:multiLevelType w:val="multilevel"/>
    <w:tmpl w:val="14D80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A0559"/>
    <w:multiLevelType w:val="multilevel"/>
    <w:tmpl w:val="D2F8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45FED"/>
    <w:multiLevelType w:val="multilevel"/>
    <w:tmpl w:val="F9AA8FEC"/>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CB0893"/>
    <w:multiLevelType w:val="hybridMultilevel"/>
    <w:tmpl w:val="D6F619B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C059FB"/>
    <w:multiLevelType w:val="multilevel"/>
    <w:tmpl w:val="F07C8B70"/>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hint="default"/>
        <w:lang w:val="en-US" w:eastAsia="en-US" w:bidi="ar-SA"/>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22510174">
    <w:abstractNumId w:val="6"/>
  </w:num>
  <w:num w:numId="2" w16cid:durableId="596331367">
    <w:abstractNumId w:val="15"/>
  </w:num>
  <w:num w:numId="3" w16cid:durableId="660156012">
    <w:abstractNumId w:val="3"/>
  </w:num>
  <w:num w:numId="4" w16cid:durableId="1722635604">
    <w:abstractNumId w:val="5"/>
  </w:num>
  <w:num w:numId="5" w16cid:durableId="113142058">
    <w:abstractNumId w:val="7"/>
  </w:num>
  <w:num w:numId="6" w16cid:durableId="2029327192">
    <w:abstractNumId w:val="11"/>
  </w:num>
  <w:num w:numId="7" w16cid:durableId="759643900">
    <w:abstractNumId w:val="16"/>
  </w:num>
  <w:num w:numId="8" w16cid:durableId="401030748">
    <w:abstractNumId w:val="4"/>
  </w:num>
  <w:num w:numId="9" w16cid:durableId="434326682">
    <w:abstractNumId w:val="0"/>
  </w:num>
  <w:num w:numId="10" w16cid:durableId="1878349844">
    <w:abstractNumId w:val="9"/>
  </w:num>
  <w:num w:numId="11" w16cid:durableId="2066173495">
    <w:abstractNumId w:val="13"/>
  </w:num>
  <w:num w:numId="12" w16cid:durableId="262734916">
    <w:abstractNumId w:val="12"/>
  </w:num>
  <w:num w:numId="13" w16cid:durableId="1313289071">
    <w:abstractNumId w:val="8"/>
  </w:num>
  <w:num w:numId="14" w16cid:durableId="1399673566">
    <w:abstractNumId w:val="14"/>
  </w:num>
  <w:num w:numId="15" w16cid:durableId="2048673924">
    <w:abstractNumId w:val="10"/>
  </w:num>
  <w:num w:numId="16" w16cid:durableId="377975062">
    <w:abstractNumId w:val="1"/>
  </w:num>
  <w:num w:numId="17" w16cid:durableId="186181855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44"/>
    <w:rsid w:val="000000DB"/>
    <w:rsid w:val="000010BA"/>
    <w:rsid w:val="00001381"/>
    <w:rsid w:val="000021FA"/>
    <w:rsid w:val="0000338B"/>
    <w:rsid w:val="00003505"/>
    <w:rsid w:val="000050F5"/>
    <w:rsid w:val="0000516D"/>
    <w:rsid w:val="000057BF"/>
    <w:rsid w:val="00005F61"/>
    <w:rsid w:val="000066DF"/>
    <w:rsid w:val="00006A1C"/>
    <w:rsid w:val="000072F0"/>
    <w:rsid w:val="0000749A"/>
    <w:rsid w:val="000076E7"/>
    <w:rsid w:val="0001013A"/>
    <w:rsid w:val="000106F6"/>
    <w:rsid w:val="00010977"/>
    <w:rsid w:val="000113B9"/>
    <w:rsid w:val="000114F3"/>
    <w:rsid w:val="000119E6"/>
    <w:rsid w:val="00011F96"/>
    <w:rsid w:val="000124A2"/>
    <w:rsid w:val="000125E5"/>
    <w:rsid w:val="00013109"/>
    <w:rsid w:val="0001349D"/>
    <w:rsid w:val="00014038"/>
    <w:rsid w:val="00014D4F"/>
    <w:rsid w:val="0001522E"/>
    <w:rsid w:val="000161FD"/>
    <w:rsid w:val="00017435"/>
    <w:rsid w:val="00017AEA"/>
    <w:rsid w:val="00017CFB"/>
    <w:rsid w:val="00020A57"/>
    <w:rsid w:val="00020DA8"/>
    <w:rsid w:val="00020E91"/>
    <w:rsid w:val="00021F56"/>
    <w:rsid w:val="0002352D"/>
    <w:rsid w:val="000235AF"/>
    <w:rsid w:val="00023B46"/>
    <w:rsid w:val="00023C3D"/>
    <w:rsid w:val="0002425A"/>
    <w:rsid w:val="00024888"/>
    <w:rsid w:val="0002718D"/>
    <w:rsid w:val="00027C1C"/>
    <w:rsid w:val="00030B40"/>
    <w:rsid w:val="0003111F"/>
    <w:rsid w:val="00032243"/>
    <w:rsid w:val="00032D93"/>
    <w:rsid w:val="00032DD0"/>
    <w:rsid w:val="00034895"/>
    <w:rsid w:val="00034A79"/>
    <w:rsid w:val="00036085"/>
    <w:rsid w:val="00036524"/>
    <w:rsid w:val="00036A69"/>
    <w:rsid w:val="00037445"/>
    <w:rsid w:val="0003774B"/>
    <w:rsid w:val="000377EA"/>
    <w:rsid w:val="00037860"/>
    <w:rsid w:val="00040E0C"/>
    <w:rsid w:val="0004147B"/>
    <w:rsid w:val="0004169B"/>
    <w:rsid w:val="00042075"/>
    <w:rsid w:val="0004362F"/>
    <w:rsid w:val="0004435C"/>
    <w:rsid w:val="0004465E"/>
    <w:rsid w:val="0004554A"/>
    <w:rsid w:val="000459C4"/>
    <w:rsid w:val="00045F9C"/>
    <w:rsid w:val="00046924"/>
    <w:rsid w:val="00046997"/>
    <w:rsid w:val="00046C1B"/>
    <w:rsid w:val="000475D3"/>
    <w:rsid w:val="0004783B"/>
    <w:rsid w:val="00050810"/>
    <w:rsid w:val="00051577"/>
    <w:rsid w:val="00051C07"/>
    <w:rsid w:val="00052501"/>
    <w:rsid w:val="00052682"/>
    <w:rsid w:val="00052A74"/>
    <w:rsid w:val="00053A45"/>
    <w:rsid w:val="00054269"/>
    <w:rsid w:val="000547FB"/>
    <w:rsid w:val="00054FF5"/>
    <w:rsid w:val="0005510D"/>
    <w:rsid w:val="000551DB"/>
    <w:rsid w:val="000556E8"/>
    <w:rsid w:val="000560AE"/>
    <w:rsid w:val="000563D0"/>
    <w:rsid w:val="0005669E"/>
    <w:rsid w:val="000567C3"/>
    <w:rsid w:val="00057B37"/>
    <w:rsid w:val="0006147A"/>
    <w:rsid w:val="000630EF"/>
    <w:rsid w:val="00064635"/>
    <w:rsid w:val="0006496E"/>
    <w:rsid w:val="000649FC"/>
    <w:rsid w:val="00064D1E"/>
    <w:rsid w:val="000653A4"/>
    <w:rsid w:val="00065660"/>
    <w:rsid w:val="00065840"/>
    <w:rsid w:val="00065BFE"/>
    <w:rsid w:val="00066C39"/>
    <w:rsid w:val="00071014"/>
    <w:rsid w:val="00071772"/>
    <w:rsid w:val="00071BED"/>
    <w:rsid w:val="00071F78"/>
    <w:rsid w:val="000722BB"/>
    <w:rsid w:val="00072507"/>
    <w:rsid w:val="000729C8"/>
    <w:rsid w:val="000732D5"/>
    <w:rsid w:val="000742EF"/>
    <w:rsid w:val="00074357"/>
    <w:rsid w:val="00074491"/>
    <w:rsid w:val="0007456A"/>
    <w:rsid w:val="00074667"/>
    <w:rsid w:val="000748F9"/>
    <w:rsid w:val="000763EE"/>
    <w:rsid w:val="0007758B"/>
    <w:rsid w:val="000800AE"/>
    <w:rsid w:val="00080F9A"/>
    <w:rsid w:val="000813A6"/>
    <w:rsid w:val="000819B6"/>
    <w:rsid w:val="000819C5"/>
    <w:rsid w:val="000825C2"/>
    <w:rsid w:val="000826A2"/>
    <w:rsid w:val="0008333E"/>
    <w:rsid w:val="0008369A"/>
    <w:rsid w:val="00083D18"/>
    <w:rsid w:val="00084BD2"/>
    <w:rsid w:val="000851A9"/>
    <w:rsid w:val="000853D6"/>
    <w:rsid w:val="0008570E"/>
    <w:rsid w:val="0008580D"/>
    <w:rsid w:val="00085F01"/>
    <w:rsid w:val="000862BB"/>
    <w:rsid w:val="00086441"/>
    <w:rsid w:val="000867B1"/>
    <w:rsid w:val="00086B9A"/>
    <w:rsid w:val="00086C69"/>
    <w:rsid w:val="00087278"/>
    <w:rsid w:val="000875DD"/>
    <w:rsid w:val="00087F4A"/>
    <w:rsid w:val="00090BB8"/>
    <w:rsid w:val="00090FE1"/>
    <w:rsid w:val="00091DE7"/>
    <w:rsid w:val="000921E0"/>
    <w:rsid w:val="00092201"/>
    <w:rsid w:val="00092C90"/>
    <w:rsid w:val="00093063"/>
    <w:rsid w:val="000931C5"/>
    <w:rsid w:val="00093A69"/>
    <w:rsid w:val="00093E3F"/>
    <w:rsid w:val="0009455C"/>
    <w:rsid w:val="00096348"/>
    <w:rsid w:val="00096523"/>
    <w:rsid w:val="000968A0"/>
    <w:rsid w:val="00096975"/>
    <w:rsid w:val="000A01D4"/>
    <w:rsid w:val="000A0AFE"/>
    <w:rsid w:val="000A15D7"/>
    <w:rsid w:val="000A1989"/>
    <w:rsid w:val="000A1B53"/>
    <w:rsid w:val="000A1FF8"/>
    <w:rsid w:val="000A2299"/>
    <w:rsid w:val="000A2824"/>
    <w:rsid w:val="000A35E7"/>
    <w:rsid w:val="000A4812"/>
    <w:rsid w:val="000A4CB3"/>
    <w:rsid w:val="000A4DD8"/>
    <w:rsid w:val="000A4E56"/>
    <w:rsid w:val="000A59FD"/>
    <w:rsid w:val="000A624E"/>
    <w:rsid w:val="000A765A"/>
    <w:rsid w:val="000A7ADB"/>
    <w:rsid w:val="000B08D8"/>
    <w:rsid w:val="000B1225"/>
    <w:rsid w:val="000B1568"/>
    <w:rsid w:val="000B2A4A"/>
    <w:rsid w:val="000B5646"/>
    <w:rsid w:val="000B5CF0"/>
    <w:rsid w:val="000B6310"/>
    <w:rsid w:val="000B6947"/>
    <w:rsid w:val="000B777D"/>
    <w:rsid w:val="000B7FAC"/>
    <w:rsid w:val="000C0884"/>
    <w:rsid w:val="000C0BD7"/>
    <w:rsid w:val="000C18F8"/>
    <w:rsid w:val="000C1DBC"/>
    <w:rsid w:val="000C347A"/>
    <w:rsid w:val="000C39C8"/>
    <w:rsid w:val="000C3C22"/>
    <w:rsid w:val="000C3C84"/>
    <w:rsid w:val="000C3C92"/>
    <w:rsid w:val="000C3CF0"/>
    <w:rsid w:val="000C4124"/>
    <w:rsid w:val="000C495C"/>
    <w:rsid w:val="000C499E"/>
    <w:rsid w:val="000C4A08"/>
    <w:rsid w:val="000C4D0A"/>
    <w:rsid w:val="000C4E13"/>
    <w:rsid w:val="000C5406"/>
    <w:rsid w:val="000C6B78"/>
    <w:rsid w:val="000C6CE6"/>
    <w:rsid w:val="000D061F"/>
    <w:rsid w:val="000D0691"/>
    <w:rsid w:val="000D34AC"/>
    <w:rsid w:val="000D3CD0"/>
    <w:rsid w:val="000D4A52"/>
    <w:rsid w:val="000D53BF"/>
    <w:rsid w:val="000D7D25"/>
    <w:rsid w:val="000E005C"/>
    <w:rsid w:val="000E0A41"/>
    <w:rsid w:val="000E0E43"/>
    <w:rsid w:val="000E1223"/>
    <w:rsid w:val="000E2598"/>
    <w:rsid w:val="000E3BE4"/>
    <w:rsid w:val="000E3E4B"/>
    <w:rsid w:val="000E45D2"/>
    <w:rsid w:val="000E4DC9"/>
    <w:rsid w:val="000E6F7D"/>
    <w:rsid w:val="000E77A4"/>
    <w:rsid w:val="000F0017"/>
    <w:rsid w:val="000F06C8"/>
    <w:rsid w:val="000F0AA2"/>
    <w:rsid w:val="000F0C07"/>
    <w:rsid w:val="000F1537"/>
    <w:rsid w:val="000F1E82"/>
    <w:rsid w:val="000F203E"/>
    <w:rsid w:val="000F23F8"/>
    <w:rsid w:val="000F2933"/>
    <w:rsid w:val="000F433B"/>
    <w:rsid w:val="000F4861"/>
    <w:rsid w:val="000F4C7C"/>
    <w:rsid w:val="000F5BB6"/>
    <w:rsid w:val="000F648B"/>
    <w:rsid w:val="000F656B"/>
    <w:rsid w:val="000F68FC"/>
    <w:rsid w:val="000F7DF3"/>
    <w:rsid w:val="001000BF"/>
    <w:rsid w:val="0010132B"/>
    <w:rsid w:val="00104926"/>
    <w:rsid w:val="00104BA2"/>
    <w:rsid w:val="001051BA"/>
    <w:rsid w:val="00106EDA"/>
    <w:rsid w:val="0010735C"/>
    <w:rsid w:val="001075A9"/>
    <w:rsid w:val="00112032"/>
    <w:rsid w:val="001126FD"/>
    <w:rsid w:val="00112799"/>
    <w:rsid w:val="0011298C"/>
    <w:rsid w:val="00112BBC"/>
    <w:rsid w:val="00112F2F"/>
    <w:rsid w:val="00113021"/>
    <w:rsid w:val="001139FB"/>
    <w:rsid w:val="00114822"/>
    <w:rsid w:val="00115E38"/>
    <w:rsid w:val="0011685F"/>
    <w:rsid w:val="00116EC0"/>
    <w:rsid w:val="00117135"/>
    <w:rsid w:val="00117D26"/>
    <w:rsid w:val="00120231"/>
    <w:rsid w:val="001203C7"/>
    <w:rsid w:val="00120513"/>
    <w:rsid w:val="0012057D"/>
    <w:rsid w:val="001213B1"/>
    <w:rsid w:val="001223F8"/>
    <w:rsid w:val="001236DD"/>
    <w:rsid w:val="00123A22"/>
    <w:rsid w:val="0012415D"/>
    <w:rsid w:val="00124CD1"/>
    <w:rsid w:val="00125A00"/>
    <w:rsid w:val="00126097"/>
    <w:rsid w:val="00126405"/>
    <w:rsid w:val="001268A8"/>
    <w:rsid w:val="001274D1"/>
    <w:rsid w:val="00131585"/>
    <w:rsid w:val="00132050"/>
    <w:rsid w:val="0013238D"/>
    <w:rsid w:val="00132DD4"/>
    <w:rsid w:val="001332AD"/>
    <w:rsid w:val="0013396D"/>
    <w:rsid w:val="0013419A"/>
    <w:rsid w:val="0013475C"/>
    <w:rsid w:val="00134807"/>
    <w:rsid w:val="00135176"/>
    <w:rsid w:val="00135F50"/>
    <w:rsid w:val="00135FCD"/>
    <w:rsid w:val="0013715F"/>
    <w:rsid w:val="0013742F"/>
    <w:rsid w:val="0014085D"/>
    <w:rsid w:val="00140B82"/>
    <w:rsid w:val="00141541"/>
    <w:rsid w:val="00141977"/>
    <w:rsid w:val="0014352F"/>
    <w:rsid w:val="00143AFB"/>
    <w:rsid w:val="00145414"/>
    <w:rsid w:val="0014622C"/>
    <w:rsid w:val="001462A4"/>
    <w:rsid w:val="001472BE"/>
    <w:rsid w:val="00147801"/>
    <w:rsid w:val="00150D62"/>
    <w:rsid w:val="00151FFB"/>
    <w:rsid w:val="00152AE1"/>
    <w:rsid w:val="00152E3A"/>
    <w:rsid w:val="00152EBB"/>
    <w:rsid w:val="00154C9D"/>
    <w:rsid w:val="001551ED"/>
    <w:rsid w:val="00155669"/>
    <w:rsid w:val="001558E1"/>
    <w:rsid w:val="00155DB6"/>
    <w:rsid w:val="00156518"/>
    <w:rsid w:val="00156868"/>
    <w:rsid w:val="00156BE1"/>
    <w:rsid w:val="00157AA8"/>
    <w:rsid w:val="00157F3B"/>
    <w:rsid w:val="0016107B"/>
    <w:rsid w:val="00161DD5"/>
    <w:rsid w:val="00163122"/>
    <w:rsid w:val="00164939"/>
    <w:rsid w:val="00164B1D"/>
    <w:rsid w:val="00165094"/>
    <w:rsid w:val="001652F4"/>
    <w:rsid w:val="00165E42"/>
    <w:rsid w:val="001676D5"/>
    <w:rsid w:val="00167A81"/>
    <w:rsid w:val="00170C59"/>
    <w:rsid w:val="00170C9B"/>
    <w:rsid w:val="001712DF"/>
    <w:rsid w:val="00171EC9"/>
    <w:rsid w:val="001731A8"/>
    <w:rsid w:val="0017402A"/>
    <w:rsid w:val="00174BD7"/>
    <w:rsid w:val="00175CC7"/>
    <w:rsid w:val="00177B62"/>
    <w:rsid w:val="00180005"/>
    <w:rsid w:val="0018055E"/>
    <w:rsid w:val="00181A70"/>
    <w:rsid w:val="001827EC"/>
    <w:rsid w:val="001847DA"/>
    <w:rsid w:val="00186366"/>
    <w:rsid w:val="00192420"/>
    <w:rsid w:val="0019342C"/>
    <w:rsid w:val="00194092"/>
    <w:rsid w:val="0019544C"/>
    <w:rsid w:val="00195F05"/>
    <w:rsid w:val="001968EF"/>
    <w:rsid w:val="00196AD8"/>
    <w:rsid w:val="001A0B35"/>
    <w:rsid w:val="001A0D72"/>
    <w:rsid w:val="001A110A"/>
    <w:rsid w:val="001A2240"/>
    <w:rsid w:val="001A34EC"/>
    <w:rsid w:val="001A371F"/>
    <w:rsid w:val="001A40DA"/>
    <w:rsid w:val="001A4227"/>
    <w:rsid w:val="001A5A6A"/>
    <w:rsid w:val="001A62AB"/>
    <w:rsid w:val="001A62FA"/>
    <w:rsid w:val="001A65BD"/>
    <w:rsid w:val="001A740A"/>
    <w:rsid w:val="001A74BC"/>
    <w:rsid w:val="001A75F2"/>
    <w:rsid w:val="001A7D45"/>
    <w:rsid w:val="001A7E09"/>
    <w:rsid w:val="001A7E6B"/>
    <w:rsid w:val="001B074B"/>
    <w:rsid w:val="001B0970"/>
    <w:rsid w:val="001B33E9"/>
    <w:rsid w:val="001B4B2B"/>
    <w:rsid w:val="001B5286"/>
    <w:rsid w:val="001B5832"/>
    <w:rsid w:val="001B6BA7"/>
    <w:rsid w:val="001B6D84"/>
    <w:rsid w:val="001C005E"/>
    <w:rsid w:val="001C070F"/>
    <w:rsid w:val="001C1C3F"/>
    <w:rsid w:val="001C1FAC"/>
    <w:rsid w:val="001C2B39"/>
    <w:rsid w:val="001C4609"/>
    <w:rsid w:val="001C5B66"/>
    <w:rsid w:val="001C5B75"/>
    <w:rsid w:val="001C5CF6"/>
    <w:rsid w:val="001C663C"/>
    <w:rsid w:val="001C720F"/>
    <w:rsid w:val="001C7FCA"/>
    <w:rsid w:val="001D10D3"/>
    <w:rsid w:val="001D15A6"/>
    <w:rsid w:val="001D2106"/>
    <w:rsid w:val="001D359E"/>
    <w:rsid w:val="001D3AF8"/>
    <w:rsid w:val="001D3C79"/>
    <w:rsid w:val="001D48BE"/>
    <w:rsid w:val="001D6BF7"/>
    <w:rsid w:val="001D6DC5"/>
    <w:rsid w:val="001D7148"/>
    <w:rsid w:val="001E0063"/>
    <w:rsid w:val="001E1103"/>
    <w:rsid w:val="001E1882"/>
    <w:rsid w:val="001E26B8"/>
    <w:rsid w:val="001E3221"/>
    <w:rsid w:val="001E3BC3"/>
    <w:rsid w:val="001E46BC"/>
    <w:rsid w:val="001E52B7"/>
    <w:rsid w:val="001E5780"/>
    <w:rsid w:val="001E5990"/>
    <w:rsid w:val="001E5CA4"/>
    <w:rsid w:val="001E7C60"/>
    <w:rsid w:val="001E7D67"/>
    <w:rsid w:val="001F02B1"/>
    <w:rsid w:val="001F049F"/>
    <w:rsid w:val="001F05B3"/>
    <w:rsid w:val="001F0638"/>
    <w:rsid w:val="001F0F64"/>
    <w:rsid w:val="001F20F0"/>
    <w:rsid w:val="001F262A"/>
    <w:rsid w:val="001F36D8"/>
    <w:rsid w:val="001F41BF"/>
    <w:rsid w:val="001F4479"/>
    <w:rsid w:val="001F50E7"/>
    <w:rsid w:val="001F52FE"/>
    <w:rsid w:val="001F701C"/>
    <w:rsid w:val="001F711E"/>
    <w:rsid w:val="001F71AF"/>
    <w:rsid w:val="001F758C"/>
    <w:rsid w:val="001F77FC"/>
    <w:rsid w:val="002000C3"/>
    <w:rsid w:val="00200C84"/>
    <w:rsid w:val="00201627"/>
    <w:rsid w:val="0020170D"/>
    <w:rsid w:val="002019CA"/>
    <w:rsid w:val="00201D12"/>
    <w:rsid w:val="00201EE8"/>
    <w:rsid w:val="002021D1"/>
    <w:rsid w:val="0020277B"/>
    <w:rsid w:val="00203B86"/>
    <w:rsid w:val="00203D57"/>
    <w:rsid w:val="00204370"/>
    <w:rsid w:val="00204875"/>
    <w:rsid w:val="002049DE"/>
    <w:rsid w:val="002051F1"/>
    <w:rsid w:val="0020556C"/>
    <w:rsid w:val="002058D6"/>
    <w:rsid w:val="002074F3"/>
    <w:rsid w:val="00207617"/>
    <w:rsid w:val="002104C0"/>
    <w:rsid w:val="00211DEC"/>
    <w:rsid w:val="00213472"/>
    <w:rsid w:val="00213F45"/>
    <w:rsid w:val="0021513C"/>
    <w:rsid w:val="002156E8"/>
    <w:rsid w:val="002173EC"/>
    <w:rsid w:val="00217B55"/>
    <w:rsid w:val="00217D41"/>
    <w:rsid w:val="00217EB4"/>
    <w:rsid w:val="00221486"/>
    <w:rsid w:val="002249AB"/>
    <w:rsid w:val="0022669C"/>
    <w:rsid w:val="00226813"/>
    <w:rsid w:val="00226B37"/>
    <w:rsid w:val="00226F78"/>
    <w:rsid w:val="00227228"/>
    <w:rsid w:val="00230B8F"/>
    <w:rsid w:val="00230DDE"/>
    <w:rsid w:val="00230E01"/>
    <w:rsid w:val="00231E42"/>
    <w:rsid w:val="00232205"/>
    <w:rsid w:val="00232934"/>
    <w:rsid w:val="00232B03"/>
    <w:rsid w:val="00233CB8"/>
    <w:rsid w:val="0023419C"/>
    <w:rsid w:val="002349AB"/>
    <w:rsid w:val="00234BBE"/>
    <w:rsid w:val="002358EE"/>
    <w:rsid w:val="00235C60"/>
    <w:rsid w:val="00236499"/>
    <w:rsid w:val="00236AD6"/>
    <w:rsid w:val="002402FA"/>
    <w:rsid w:val="002416E3"/>
    <w:rsid w:val="002418B8"/>
    <w:rsid w:val="00242A60"/>
    <w:rsid w:val="00243D20"/>
    <w:rsid w:val="0024412C"/>
    <w:rsid w:val="00244D9F"/>
    <w:rsid w:val="00245086"/>
    <w:rsid w:val="0024519E"/>
    <w:rsid w:val="0024603B"/>
    <w:rsid w:val="00247523"/>
    <w:rsid w:val="0025087A"/>
    <w:rsid w:val="002514E7"/>
    <w:rsid w:val="0025251A"/>
    <w:rsid w:val="0025267D"/>
    <w:rsid w:val="00252A4B"/>
    <w:rsid w:val="00252BD6"/>
    <w:rsid w:val="00252EED"/>
    <w:rsid w:val="00253284"/>
    <w:rsid w:val="0025616E"/>
    <w:rsid w:val="00257FF6"/>
    <w:rsid w:val="0026017B"/>
    <w:rsid w:val="00263492"/>
    <w:rsid w:val="00263D2F"/>
    <w:rsid w:val="002644F8"/>
    <w:rsid w:val="00264EAB"/>
    <w:rsid w:val="00265381"/>
    <w:rsid w:val="002653E0"/>
    <w:rsid w:val="00265724"/>
    <w:rsid w:val="002664CC"/>
    <w:rsid w:val="00266CA3"/>
    <w:rsid w:val="00266EC1"/>
    <w:rsid w:val="00267EF1"/>
    <w:rsid w:val="00270403"/>
    <w:rsid w:val="00270675"/>
    <w:rsid w:val="0027153C"/>
    <w:rsid w:val="00271729"/>
    <w:rsid w:val="0027225F"/>
    <w:rsid w:val="002732C8"/>
    <w:rsid w:val="002733BB"/>
    <w:rsid w:val="00274663"/>
    <w:rsid w:val="00274E48"/>
    <w:rsid w:val="00274F8A"/>
    <w:rsid w:val="0027553F"/>
    <w:rsid w:val="0027747A"/>
    <w:rsid w:val="00280E48"/>
    <w:rsid w:val="00280FD2"/>
    <w:rsid w:val="00281DD2"/>
    <w:rsid w:val="00282097"/>
    <w:rsid w:val="0028272E"/>
    <w:rsid w:val="002832D0"/>
    <w:rsid w:val="0028349B"/>
    <w:rsid w:val="00284455"/>
    <w:rsid w:val="002845DE"/>
    <w:rsid w:val="00285365"/>
    <w:rsid w:val="00285529"/>
    <w:rsid w:val="002855D9"/>
    <w:rsid w:val="00285E76"/>
    <w:rsid w:val="002879E2"/>
    <w:rsid w:val="00290737"/>
    <w:rsid w:val="0029100D"/>
    <w:rsid w:val="00291D1C"/>
    <w:rsid w:val="002925A0"/>
    <w:rsid w:val="00292B33"/>
    <w:rsid w:val="00292ECB"/>
    <w:rsid w:val="00292FA1"/>
    <w:rsid w:val="00293320"/>
    <w:rsid w:val="0029363A"/>
    <w:rsid w:val="002937A8"/>
    <w:rsid w:val="00295140"/>
    <w:rsid w:val="00295262"/>
    <w:rsid w:val="0029585C"/>
    <w:rsid w:val="002960BB"/>
    <w:rsid w:val="00296600"/>
    <w:rsid w:val="00296ACC"/>
    <w:rsid w:val="00297008"/>
    <w:rsid w:val="00297BCE"/>
    <w:rsid w:val="00297C1E"/>
    <w:rsid w:val="00297F7A"/>
    <w:rsid w:val="002A0386"/>
    <w:rsid w:val="002A0A0C"/>
    <w:rsid w:val="002A1AAA"/>
    <w:rsid w:val="002A282A"/>
    <w:rsid w:val="002A2E01"/>
    <w:rsid w:val="002A316B"/>
    <w:rsid w:val="002A3B90"/>
    <w:rsid w:val="002A5472"/>
    <w:rsid w:val="002A5915"/>
    <w:rsid w:val="002A6143"/>
    <w:rsid w:val="002B008D"/>
    <w:rsid w:val="002B3285"/>
    <w:rsid w:val="002B49B6"/>
    <w:rsid w:val="002B4BDB"/>
    <w:rsid w:val="002B4C6C"/>
    <w:rsid w:val="002B509A"/>
    <w:rsid w:val="002B6A1D"/>
    <w:rsid w:val="002B6D15"/>
    <w:rsid w:val="002B6D74"/>
    <w:rsid w:val="002C1FF7"/>
    <w:rsid w:val="002C3AA1"/>
    <w:rsid w:val="002C497C"/>
    <w:rsid w:val="002C56D0"/>
    <w:rsid w:val="002C7722"/>
    <w:rsid w:val="002C7E2A"/>
    <w:rsid w:val="002D06DB"/>
    <w:rsid w:val="002D0A44"/>
    <w:rsid w:val="002D0B93"/>
    <w:rsid w:val="002D0C4E"/>
    <w:rsid w:val="002D33CD"/>
    <w:rsid w:val="002D342F"/>
    <w:rsid w:val="002D3D92"/>
    <w:rsid w:val="002D45E0"/>
    <w:rsid w:val="002D4611"/>
    <w:rsid w:val="002D49A8"/>
    <w:rsid w:val="002D5717"/>
    <w:rsid w:val="002D5FCE"/>
    <w:rsid w:val="002E012C"/>
    <w:rsid w:val="002E0922"/>
    <w:rsid w:val="002E0BFC"/>
    <w:rsid w:val="002E0E89"/>
    <w:rsid w:val="002E14D1"/>
    <w:rsid w:val="002E162A"/>
    <w:rsid w:val="002E1FC9"/>
    <w:rsid w:val="002E2DB9"/>
    <w:rsid w:val="002E4A49"/>
    <w:rsid w:val="002E5940"/>
    <w:rsid w:val="002E6DCC"/>
    <w:rsid w:val="002E7219"/>
    <w:rsid w:val="002E7CC8"/>
    <w:rsid w:val="002E7CEB"/>
    <w:rsid w:val="002E7FDE"/>
    <w:rsid w:val="002F0114"/>
    <w:rsid w:val="002F03D9"/>
    <w:rsid w:val="002F081A"/>
    <w:rsid w:val="002F0AF7"/>
    <w:rsid w:val="002F18D8"/>
    <w:rsid w:val="002F3B1A"/>
    <w:rsid w:val="002F4E5C"/>
    <w:rsid w:val="002F5B1C"/>
    <w:rsid w:val="002F5B2F"/>
    <w:rsid w:val="002F776A"/>
    <w:rsid w:val="00300A9A"/>
    <w:rsid w:val="00301433"/>
    <w:rsid w:val="00301D46"/>
    <w:rsid w:val="00303302"/>
    <w:rsid w:val="003057EA"/>
    <w:rsid w:val="00305FE5"/>
    <w:rsid w:val="0031066C"/>
    <w:rsid w:val="003116E4"/>
    <w:rsid w:val="00312677"/>
    <w:rsid w:val="00314437"/>
    <w:rsid w:val="003145D5"/>
    <w:rsid w:val="00314B23"/>
    <w:rsid w:val="00315B12"/>
    <w:rsid w:val="00316C30"/>
    <w:rsid w:val="00317891"/>
    <w:rsid w:val="00320EC8"/>
    <w:rsid w:val="00320F64"/>
    <w:rsid w:val="0032233A"/>
    <w:rsid w:val="00322EC9"/>
    <w:rsid w:val="00324F37"/>
    <w:rsid w:val="003254D8"/>
    <w:rsid w:val="00326FB1"/>
    <w:rsid w:val="003275EB"/>
    <w:rsid w:val="00327CB9"/>
    <w:rsid w:val="00331208"/>
    <w:rsid w:val="0033125F"/>
    <w:rsid w:val="00331AF7"/>
    <w:rsid w:val="00331B14"/>
    <w:rsid w:val="00333E74"/>
    <w:rsid w:val="00334D96"/>
    <w:rsid w:val="00335AB9"/>
    <w:rsid w:val="0033684C"/>
    <w:rsid w:val="003371DC"/>
    <w:rsid w:val="00337A29"/>
    <w:rsid w:val="00337D1B"/>
    <w:rsid w:val="0033D103"/>
    <w:rsid w:val="003403A5"/>
    <w:rsid w:val="00341758"/>
    <w:rsid w:val="00341AEF"/>
    <w:rsid w:val="003442C5"/>
    <w:rsid w:val="00345813"/>
    <w:rsid w:val="00345884"/>
    <w:rsid w:val="00346583"/>
    <w:rsid w:val="00346DB4"/>
    <w:rsid w:val="0034724C"/>
    <w:rsid w:val="00347413"/>
    <w:rsid w:val="00347C6E"/>
    <w:rsid w:val="00347CEC"/>
    <w:rsid w:val="00347FF3"/>
    <w:rsid w:val="003522F5"/>
    <w:rsid w:val="003527C5"/>
    <w:rsid w:val="003534D9"/>
    <w:rsid w:val="003540B5"/>
    <w:rsid w:val="00354854"/>
    <w:rsid w:val="00356245"/>
    <w:rsid w:val="00356B15"/>
    <w:rsid w:val="00356BC6"/>
    <w:rsid w:val="00356C02"/>
    <w:rsid w:val="003575D3"/>
    <w:rsid w:val="003601BD"/>
    <w:rsid w:val="00361CEA"/>
    <w:rsid w:val="003625E1"/>
    <w:rsid w:val="00362DDD"/>
    <w:rsid w:val="003632C9"/>
    <w:rsid w:val="00363D56"/>
    <w:rsid w:val="003651B7"/>
    <w:rsid w:val="003659BC"/>
    <w:rsid w:val="00367CB6"/>
    <w:rsid w:val="0037159A"/>
    <w:rsid w:val="003717C9"/>
    <w:rsid w:val="00371D38"/>
    <w:rsid w:val="003727C1"/>
    <w:rsid w:val="003729C0"/>
    <w:rsid w:val="003736DA"/>
    <w:rsid w:val="00374C48"/>
    <w:rsid w:val="00374CE7"/>
    <w:rsid w:val="0037559C"/>
    <w:rsid w:val="0037619D"/>
    <w:rsid w:val="00376BBE"/>
    <w:rsid w:val="003771B7"/>
    <w:rsid w:val="0037723C"/>
    <w:rsid w:val="00377DCD"/>
    <w:rsid w:val="00377E5F"/>
    <w:rsid w:val="00380EB9"/>
    <w:rsid w:val="00382413"/>
    <w:rsid w:val="00382806"/>
    <w:rsid w:val="003848B8"/>
    <w:rsid w:val="00384DB3"/>
    <w:rsid w:val="003851E4"/>
    <w:rsid w:val="00385F05"/>
    <w:rsid w:val="00386344"/>
    <w:rsid w:val="00386BC5"/>
    <w:rsid w:val="00386ECC"/>
    <w:rsid w:val="003871D2"/>
    <w:rsid w:val="003873AE"/>
    <w:rsid w:val="003873D0"/>
    <w:rsid w:val="00387A3A"/>
    <w:rsid w:val="00387BBE"/>
    <w:rsid w:val="003917FF"/>
    <w:rsid w:val="00391CC3"/>
    <w:rsid w:val="00392032"/>
    <w:rsid w:val="00392939"/>
    <w:rsid w:val="0039348C"/>
    <w:rsid w:val="00393F2D"/>
    <w:rsid w:val="00395A59"/>
    <w:rsid w:val="00396A5E"/>
    <w:rsid w:val="00396FAA"/>
    <w:rsid w:val="003974E4"/>
    <w:rsid w:val="00397D95"/>
    <w:rsid w:val="0039D0A0"/>
    <w:rsid w:val="003A0120"/>
    <w:rsid w:val="003A02CE"/>
    <w:rsid w:val="003A0362"/>
    <w:rsid w:val="003A251A"/>
    <w:rsid w:val="003A2708"/>
    <w:rsid w:val="003A2C1B"/>
    <w:rsid w:val="003A3901"/>
    <w:rsid w:val="003A4743"/>
    <w:rsid w:val="003A5442"/>
    <w:rsid w:val="003A6712"/>
    <w:rsid w:val="003A7961"/>
    <w:rsid w:val="003B02DD"/>
    <w:rsid w:val="003B053D"/>
    <w:rsid w:val="003B17CE"/>
    <w:rsid w:val="003B3200"/>
    <w:rsid w:val="003B3D4D"/>
    <w:rsid w:val="003B406A"/>
    <w:rsid w:val="003B4EC5"/>
    <w:rsid w:val="003B54A7"/>
    <w:rsid w:val="003B5E11"/>
    <w:rsid w:val="003B6088"/>
    <w:rsid w:val="003B7CD3"/>
    <w:rsid w:val="003C0B44"/>
    <w:rsid w:val="003C1E71"/>
    <w:rsid w:val="003C2479"/>
    <w:rsid w:val="003C2E00"/>
    <w:rsid w:val="003C5808"/>
    <w:rsid w:val="003C5D7B"/>
    <w:rsid w:val="003C60B6"/>
    <w:rsid w:val="003C6117"/>
    <w:rsid w:val="003C695F"/>
    <w:rsid w:val="003C6DE9"/>
    <w:rsid w:val="003C72E0"/>
    <w:rsid w:val="003D0791"/>
    <w:rsid w:val="003D3994"/>
    <w:rsid w:val="003D420A"/>
    <w:rsid w:val="003D5010"/>
    <w:rsid w:val="003D519A"/>
    <w:rsid w:val="003D5ABB"/>
    <w:rsid w:val="003D5B69"/>
    <w:rsid w:val="003D6157"/>
    <w:rsid w:val="003D777A"/>
    <w:rsid w:val="003E0B5D"/>
    <w:rsid w:val="003E1BF0"/>
    <w:rsid w:val="003E1C65"/>
    <w:rsid w:val="003E240F"/>
    <w:rsid w:val="003E3781"/>
    <w:rsid w:val="003E52B9"/>
    <w:rsid w:val="003E5E73"/>
    <w:rsid w:val="003F0251"/>
    <w:rsid w:val="003F1C1C"/>
    <w:rsid w:val="003F1E85"/>
    <w:rsid w:val="003F231E"/>
    <w:rsid w:val="003F3395"/>
    <w:rsid w:val="003F46D8"/>
    <w:rsid w:val="003F6734"/>
    <w:rsid w:val="003F6F68"/>
    <w:rsid w:val="003F77F7"/>
    <w:rsid w:val="003F79EC"/>
    <w:rsid w:val="003F7CA8"/>
    <w:rsid w:val="003FB99D"/>
    <w:rsid w:val="004000F0"/>
    <w:rsid w:val="004001C5"/>
    <w:rsid w:val="00400F66"/>
    <w:rsid w:val="004012BA"/>
    <w:rsid w:val="00401B34"/>
    <w:rsid w:val="00401EBB"/>
    <w:rsid w:val="00402568"/>
    <w:rsid w:val="00402867"/>
    <w:rsid w:val="00403512"/>
    <w:rsid w:val="0040544C"/>
    <w:rsid w:val="004061F3"/>
    <w:rsid w:val="0040649E"/>
    <w:rsid w:val="00406714"/>
    <w:rsid w:val="004117C1"/>
    <w:rsid w:val="00411B1D"/>
    <w:rsid w:val="00412284"/>
    <w:rsid w:val="00412378"/>
    <w:rsid w:val="004131EB"/>
    <w:rsid w:val="0041373A"/>
    <w:rsid w:val="00414379"/>
    <w:rsid w:val="0041459B"/>
    <w:rsid w:val="004149E1"/>
    <w:rsid w:val="00414D2A"/>
    <w:rsid w:val="00415166"/>
    <w:rsid w:val="0041527E"/>
    <w:rsid w:val="00415D59"/>
    <w:rsid w:val="00416232"/>
    <w:rsid w:val="0041648F"/>
    <w:rsid w:val="004170F2"/>
    <w:rsid w:val="00417131"/>
    <w:rsid w:val="004203C5"/>
    <w:rsid w:val="0042046C"/>
    <w:rsid w:val="00425E35"/>
    <w:rsid w:val="00425F58"/>
    <w:rsid w:val="00426FED"/>
    <w:rsid w:val="00427887"/>
    <w:rsid w:val="00430521"/>
    <w:rsid w:val="00430EAB"/>
    <w:rsid w:val="00431A27"/>
    <w:rsid w:val="004338C0"/>
    <w:rsid w:val="004376E3"/>
    <w:rsid w:val="0044042B"/>
    <w:rsid w:val="00440A16"/>
    <w:rsid w:val="00440EE7"/>
    <w:rsid w:val="00441759"/>
    <w:rsid w:val="00441B09"/>
    <w:rsid w:val="00442E58"/>
    <w:rsid w:val="004439A6"/>
    <w:rsid w:val="00444357"/>
    <w:rsid w:val="004447E8"/>
    <w:rsid w:val="004449DF"/>
    <w:rsid w:val="00444CF1"/>
    <w:rsid w:val="004464ED"/>
    <w:rsid w:val="00447DF4"/>
    <w:rsid w:val="00447F81"/>
    <w:rsid w:val="004501C3"/>
    <w:rsid w:val="004515DF"/>
    <w:rsid w:val="00452371"/>
    <w:rsid w:val="0045260D"/>
    <w:rsid w:val="00452684"/>
    <w:rsid w:val="00453929"/>
    <w:rsid w:val="00454121"/>
    <w:rsid w:val="00456364"/>
    <w:rsid w:val="004565DE"/>
    <w:rsid w:val="00456A15"/>
    <w:rsid w:val="004609ED"/>
    <w:rsid w:val="00460BE3"/>
    <w:rsid w:val="004620A7"/>
    <w:rsid w:val="00462CEE"/>
    <w:rsid w:val="00463165"/>
    <w:rsid w:val="00464C5E"/>
    <w:rsid w:val="004656E4"/>
    <w:rsid w:val="00465C4D"/>
    <w:rsid w:val="00466CCB"/>
    <w:rsid w:val="00466CF3"/>
    <w:rsid w:val="00470309"/>
    <w:rsid w:val="0047050B"/>
    <w:rsid w:val="004713A2"/>
    <w:rsid w:val="004718AA"/>
    <w:rsid w:val="00471E8B"/>
    <w:rsid w:val="00471F0C"/>
    <w:rsid w:val="0047232A"/>
    <w:rsid w:val="004729CF"/>
    <w:rsid w:val="00472A18"/>
    <w:rsid w:val="00472A84"/>
    <w:rsid w:val="00472C18"/>
    <w:rsid w:val="0047328B"/>
    <w:rsid w:val="0047386A"/>
    <w:rsid w:val="00473934"/>
    <w:rsid w:val="00473AB7"/>
    <w:rsid w:val="004747BA"/>
    <w:rsid w:val="00474CBE"/>
    <w:rsid w:val="00475786"/>
    <w:rsid w:val="00475803"/>
    <w:rsid w:val="004767AD"/>
    <w:rsid w:val="00476DCD"/>
    <w:rsid w:val="00477581"/>
    <w:rsid w:val="00477826"/>
    <w:rsid w:val="004800C8"/>
    <w:rsid w:val="00480988"/>
    <w:rsid w:val="00480DE8"/>
    <w:rsid w:val="00481C91"/>
    <w:rsid w:val="0048262D"/>
    <w:rsid w:val="004840A6"/>
    <w:rsid w:val="00484347"/>
    <w:rsid w:val="004844C7"/>
    <w:rsid w:val="0048494C"/>
    <w:rsid w:val="00484BAC"/>
    <w:rsid w:val="0048517F"/>
    <w:rsid w:val="00486833"/>
    <w:rsid w:val="00486B28"/>
    <w:rsid w:val="00490A74"/>
    <w:rsid w:val="00490B08"/>
    <w:rsid w:val="00491E8C"/>
    <w:rsid w:val="00492C2E"/>
    <w:rsid w:val="0049472B"/>
    <w:rsid w:val="004949A5"/>
    <w:rsid w:val="004951B1"/>
    <w:rsid w:val="00496423"/>
    <w:rsid w:val="00496B66"/>
    <w:rsid w:val="004A05BE"/>
    <w:rsid w:val="004A05F8"/>
    <w:rsid w:val="004A089B"/>
    <w:rsid w:val="004A0941"/>
    <w:rsid w:val="004A1EF1"/>
    <w:rsid w:val="004A20F4"/>
    <w:rsid w:val="004A29DA"/>
    <w:rsid w:val="004A38F1"/>
    <w:rsid w:val="004A51A2"/>
    <w:rsid w:val="004A5202"/>
    <w:rsid w:val="004A55FB"/>
    <w:rsid w:val="004A6ADB"/>
    <w:rsid w:val="004A6FA5"/>
    <w:rsid w:val="004A7ED4"/>
    <w:rsid w:val="004B0211"/>
    <w:rsid w:val="004B0382"/>
    <w:rsid w:val="004B078C"/>
    <w:rsid w:val="004B0C60"/>
    <w:rsid w:val="004B1797"/>
    <w:rsid w:val="004B1BD3"/>
    <w:rsid w:val="004B236F"/>
    <w:rsid w:val="004B242A"/>
    <w:rsid w:val="004B25F0"/>
    <w:rsid w:val="004B2CE4"/>
    <w:rsid w:val="004B2D2A"/>
    <w:rsid w:val="004B304A"/>
    <w:rsid w:val="004B3A74"/>
    <w:rsid w:val="004B3FF5"/>
    <w:rsid w:val="004B4D3F"/>
    <w:rsid w:val="004B5409"/>
    <w:rsid w:val="004B5AAC"/>
    <w:rsid w:val="004B6566"/>
    <w:rsid w:val="004B6BB8"/>
    <w:rsid w:val="004B7AAC"/>
    <w:rsid w:val="004C2A71"/>
    <w:rsid w:val="004C343D"/>
    <w:rsid w:val="004C3513"/>
    <w:rsid w:val="004C5193"/>
    <w:rsid w:val="004C62EB"/>
    <w:rsid w:val="004C6E0B"/>
    <w:rsid w:val="004D0F49"/>
    <w:rsid w:val="004D1132"/>
    <w:rsid w:val="004D11C5"/>
    <w:rsid w:val="004D1284"/>
    <w:rsid w:val="004D1F9D"/>
    <w:rsid w:val="004D2D22"/>
    <w:rsid w:val="004D3005"/>
    <w:rsid w:val="004D4110"/>
    <w:rsid w:val="004D41B4"/>
    <w:rsid w:val="004D4444"/>
    <w:rsid w:val="004D4D89"/>
    <w:rsid w:val="004D6403"/>
    <w:rsid w:val="004D757E"/>
    <w:rsid w:val="004D77B9"/>
    <w:rsid w:val="004D7CF2"/>
    <w:rsid w:val="004E0928"/>
    <w:rsid w:val="004E0F18"/>
    <w:rsid w:val="004E115C"/>
    <w:rsid w:val="004E12BA"/>
    <w:rsid w:val="004E22EB"/>
    <w:rsid w:val="004E28AB"/>
    <w:rsid w:val="004E34E6"/>
    <w:rsid w:val="004E3584"/>
    <w:rsid w:val="004E3883"/>
    <w:rsid w:val="004E5CE7"/>
    <w:rsid w:val="004E60F9"/>
    <w:rsid w:val="004E682A"/>
    <w:rsid w:val="004E689C"/>
    <w:rsid w:val="004E6BB2"/>
    <w:rsid w:val="004E6ECC"/>
    <w:rsid w:val="004F1230"/>
    <w:rsid w:val="004F173A"/>
    <w:rsid w:val="004F1BE6"/>
    <w:rsid w:val="004F1F00"/>
    <w:rsid w:val="004F3D06"/>
    <w:rsid w:val="004F3DA3"/>
    <w:rsid w:val="004F4105"/>
    <w:rsid w:val="004F5F1B"/>
    <w:rsid w:val="004F7BFF"/>
    <w:rsid w:val="005017B6"/>
    <w:rsid w:val="00501E56"/>
    <w:rsid w:val="00502014"/>
    <w:rsid w:val="00502392"/>
    <w:rsid w:val="005024DC"/>
    <w:rsid w:val="005037DC"/>
    <w:rsid w:val="00503C01"/>
    <w:rsid w:val="00503DE3"/>
    <w:rsid w:val="00504201"/>
    <w:rsid w:val="0050455E"/>
    <w:rsid w:val="00504E04"/>
    <w:rsid w:val="005055BC"/>
    <w:rsid w:val="005056A7"/>
    <w:rsid w:val="00505F6D"/>
    <w:rsid w:val="005061E2"/>
    <w:rsid w:val="00506320"/>
    <w:rsid w:val="00506357"/>
    <w:rsid w:val="00506668"/>
    <w:rsid w:val="0050668A"/>
    <w:rsid w:val="00506798"/>
    <w:rsid w:val="00506AFD"/>
    <w:rsid w:val="00506CAE"/>
    <w:rsid w:val="00506D8E"/>
    <w:rsid w:val="00506EA9"/>
    <w:rsid w:val="005105BC"/>
    <w:rsid w:val="00511075"/>
    <w:rsid w:val="00511EB4"/>
    <w:rsid w:val="005127DA"/>
    <w:rsid w:val="00512CA6"/>
    <w:rsid w:val="00513E58"/>
    <w:rsid w:val="00514D70"/>
    <w:rsid w:val="00514F9C"/>
    <w:rsid w:val="00515101"/>
    <w:rsid w:val="0051520B"/>
    <w:rsid w:val="005152AC"/>
    <w:rsid w:val="0051570A"/>
    <w:rsid w:val="00516E66"/>
    <w:rsid w:val="005173D2"/>
    <w:rsid w:val="00517682"/>
    <w:rsid w:val="005178BD"/>
    <w:rsid w:val="00517BA9"/>
    <w:rsid w:val="005205BC"/>
    <w:rsid w:val="00520C42"/>
    <w:rsid w:val="00520F7A"/>
    <w:rsid w:val="005230C0"/>
    <w:rsid w:val="005255FA"/>
    <w:rsid w:val="0052576E"/>
    <w:rsid w:val="005303BC"/>
    <w:rsid w:val="0053044F"/>
    <w:rsid w:val="00531C31"/>
    <w:rsid w:val="00531D2E"/>
    <w:rsid w:val="005328DC"/>
    <w:rsid w:val="00532BE0"/>
    <w:rsid w:val="00532EC1"/>
    <w:rsid w:val="00533A1B"/>
    <w:rsid w:val="005340C1"/>
    <w:rsid w:val="005341EE"/>
    <w:rsid w:val="00535517"/>
    <w:rsid w:val="005357E8"/>
    <w:rsid w:val="00535E83"/>
    <w:rsid w:val="00536CF9"/>
    <w:rsid w:val="0054093A"/>
    <w:rsid w:val="005416D2"/>
    <w:rsid w:val="00541CD7"/>
    <w:rsid w:val="00542B37"/>
    <w:rsid w:val="0054345A"/>
    <w:rsid w:val="005434CD"/>
    <w:rsid w:val="00543C90"/>
    <w:rsid w:val="00546040"/>
    <w:rsid w:val="005466BE"/>
    <w:rsid w:val="00546D11"/>
    <w:rsid w:val="00546FF6"/>
    <w:rsid w:val="005504F8"/>
    <w:rsid w:val="0055078F"/>
    <w:rsid w:val="00551C70"/>
    <w:rsid w:val="00552C29"/>
    <w:rsid w:val="00552DFB"/>
    <w:rsid w:val="00553298"/>
    <w:rsid w:val="0055346F"/>
    <w:rsid w:val="00553A6C"/>
    <w:rsid w:val="0055603C"/>
    <w:rsid w:val="00556B0D"/>
    <w:rsid w:val="00556FEC"/>
    <w:rsid w:val="00557CA8"/>
    <w:rsid w:val="00557DCF"/>
    <w:rsid w:val="005601A2"/>
    <w:rsid w:val="005610F7"/>
    <w:rsid w:val="00563BCC"/>
    <w:rsid w:val="00564225"/>
    <w:rsid w:val="00566235"/>
    <w:rsid w:val="0056626E"/>
    <w:rsid w:val="00567507"/>
    <w:rsid w:val="0056785F"/>
    <w:rsid w:val="005709C7"/>
    <w:rsid w:val="00570BB5"/>
    <w:rsid w:val="00570BCD"/>
    <w:rsid w:val="005712C1"/>
    <w:rsid w:val="00572B90"/>
    <w:rsid w:val="00572E3D"/>
    <w:rsid w:val="0057319A"/>
    <w:rsid w:val="00573AF9"/>
    <w:rsid w:val="00573C4C"/>
    <w:rsid w:val="00574D11"/>
    <w:rsid w:val="00575931"/>
    <w:rsid w:val="0057616E"/>
    <w:rsid w:val="005764E8"/>
    <w:rsid w:val="005777AE"/>
    <w:rsid w:val="00577D8E"/>
    <w:rsid w:val="00580949"/>
    <w:rsid w:val="00580A68"/>
    <w:rsid w:val="00580AD0"/>
    <w:rsid w:val="00581C62"/>
    <w:rsid w:val="00582D40"/>
    <w:rsid w:val="00582DEE"/>
    <w:rsid w:val="00583340"/>
    <w:rsid w:val="005844CD"/>
    <w:rsid w:val="00584F47"/>
    <w:rsid w:val="0058500D"/>
    <w:rsid w:val="00585025"/>
    <w:rsid w:val="005863D9"/>
    <w:rsid w:val="00587F90"/>
    <w:rsid w:val="00590183"/>
    <w:rsid w:val="00590408"/>
    <w:rsid w:val="00590775"/>
    <w:rsid w:val="00590E81"/>
    <w:rsid w:val="005922AE"/>
    <w:rsid w:val="00593551"/>
    <w:rsid w:val="00595286"/>
    <w:rsid w:val="00595CBB"/>
    <w:rsid w:val="00595DC5"/>
    <w:rsid w:val="005961DC"/>
    <w:rsid w:val="005968D6"/>
    <w:rsid w:val="00596D13"/>
    <w:rsid w:val="00596F1F"/>
    <w:rsid w:val="005974FF"/>
    <w:rsid w:val="0059783E"/>
    <w:rsid w:val="00597AA1"/>
    <w:rsid w:val="005A1E00"/>
    <w:rsid w:val="005A308C"/>
    <w:rsid w:val="005A32DB"/>
    <w:rsid w:val="005A37FF"/>
    <w:rsid w:val="005A38BC"/>
    <w:rsid w:val="005A39D6"/>
    <w:rsid w:val="005A3DE1"/>
    <w:rsid w:val="005A4742"/>
    <w:rsid w:val="005A49B4"/>
    <w:rsid w:val="005A6F35"/>
    <w:rsid w:val="005AD797"/>
    <w:rsid w:val="005B0805"/>
    <w:rsid w:val="005B1247"/>
    <w:rsid w:val="005B12A0"/>
    <w:rsid w:val="005B1A2E"/>
    <w:rsid w:val="005B2EDE"/>
    <w:rsid w:val="005B342C"/>
    <w:rsid w:val="005B46D9"/>
    <w:rsid w:val="005B4D78"/>
    <w:rsid w:val="005B58E3"/>
    <w:rsid w:val="005B5EFC"/>
    <w:rsid w:val="005B66DD"/>
    <w:rsid w:val="005B68CC"/>
    <w:rsid w:val="005B6BB1"/>
    <w:rsid w:val="005B6E3E"/>
    <w:rsid w:val="005C0113"/>
    <w:rsid w:val="005C0965"/>
    <w:rsid w:val="005C1D5E"/>
    <w:rsid w:val="005C2199"/>
    <w:rsid w:val="005C394D"/>
    <w:rsid w:val="005C48C9"/>
    <w:rsid w:val="005C603D"/>
    <w:rsid w:val="005C669B"/>
    <w:rsid w:val="005C7855"/>
    <w:rsid w:val="005D022D"/>
    <w:rsid w:val="005D056C"/>
    <w:rsid w:val="005D0BF7"/>
    <w:rsid w:val="005D132B"/>
    <w:rsid w:val="005D17C5"/>
    <w:rsid w:val="005D23D0"/>
    <w:rsid w:val="005D23D9"/>
    <w:rsid w:val="005D2F84"/>
    <w:rsid w:val="005D2F8F"/>
    <w:rsid w:val="005D3638"/>
    <w:rsid w:val="005D5BC5"/>
    <w:rsid w:val="005D7302"/>
    <w:rsid w:val="005E0A4A"/>
    <w:rsid w:val="005E12FB"/>
    <w:rsid w:val="005E32FB"/>
    <w:rsid w:val="005E343F"/>
    <w:rsid w:val="005E34A2"/>
    <w:rsid w:val="005E4A92"/>
    <w:rsid w:val="005E4C04"/>
    <w:rsid w:val="005E55B9"/>
    <w:rsid w:val="005E624C"/>
    <w:rsid w:val="005E660F"/>
    <w:rsid w:val="005E7F49"/>
    <w:rsid w:val="005F02D9"/>
    <w:rsid w:val="005F09F3"/>
    <w:rsid w:val="005F0AF4"/>
    <w:rsid w:val="005F11AB"/>
    <w:rsid w:val="005F1742"/>
    <w:rsid w:val="005F1D55"/>
    <w:rsid w:val="005F1F8C"/>
    <w:rsid w:val="005F208A"/>
    <w:rsid w:val="005F32B3"/>
    <w:rsid w:val="005F4F7D"/>
    <w:rsid w:val="005F4FCC"/>
    <w:rsid w:val="005F532E"/>
    <w:rsid w:val="005F6786"/>
    <w:rsid w:val="005F6908"/>
    <w:rsid w:val="005F6CB2"/>
    <w:rsid w:val="005F751B"/>
    <w:rsid w:val="00601545"/>
    <w:rsid w:val="0060155A"/>
    <w:rsid w:val="006020F3"/>
    <w:rsid w:val="00602254"/>
    <w:rsid w:val="006024DE"/>
    <w:rsid w:val="00602509"/>
    <w:rsid w:val="0060323D"/>
    <w:rsid w:val="00603469"/>
    <w:rsid w:val="0060393B"/>
    <w:rsid w:val="00603AAC"/>
    <w:rsid w:val="006046E5"/>
    <w:rsid w:val="006049AD"/>
    <w:rsid w:val="00604C9A"/>
    <w:rsid w:val="00606445"/>
    <w:rsid w:val="00606FAA"/>
    <w:rsid w:val="00607208"/>
    <w:rsid w:val="00607566"/>
    <w:rsid w:val="006077FA"/>
    <w:rsid w:val="006078A7"/>
    <w:rsid w:val="00607C33"/>
    <w:rsid w:val="00610A2B"/>
    <w:rsid w:val="00610F5A"/>
    <w:rsid w:val="00611CDD"/>
    <w:rsid w:val="00611FF3"/>
    <w:rsid w:val="00612B22"/>
    <w:rsid w:val="00613862"/>
    <w:rsid w:val="00613B56"/>
    <w:rsid w:val="0061411F"/>
    <w:rsid w:val="0061444F"/>
    <w:rsid w:val="00614959"/>
    <w:rsid w:val="0061583C"/>
    <w:rsid w:val="0061642C"/>
    <w:rsid w:val="00616BA3"/>
    <w:rsid w:val="0061731B"/>
    <w:rsid w:val="00617DEB"/>
    <w:rsid w:val="00620351"/>
    <w:rsid w:val="00620F3A"/>
    <w:rsid w:val="006213D3"/>
    <w:rsid w:val="006214C1"/>
    <w:rsid w:val="00622948"/>
    <w:rsid w:val="006231A0"/>
    <w:rsid w:val="006238C0"/>
    <w:rsid w:val="006239D5"/>
    <w:rsid w:val="00624AF8"/>
    <w:rsid w:val="0062518B"/>
    <w:rsid w:val="0062657C"/>
    <w:rsid w:val="00626AEA"/>
    <w:rsid w:val="00627362"/>
    <w:rsid w:val="00630847"/>
    <w:rsid w:val="00630874"/>
    <w:rsid w:val="006315D6"/>
    <w:rsid w:val="006316F8"/>
    <w:rsid w:val="006321BD"/>
    <w:rsid w:val="00632B41"/>
    <w:rsid w:val="006348D3"/>
    <w:rsid w:val="00636F99"/>
    <w:rsid w:val="00637DB4"/>
    <w:rsid w:val="00640FA8"/>
    <w:rsid w:val="00642FC2"/>
    <w:rsid w:val="00643BF4"/>
    <w:rsid w:val="00644BAE"/>
    <w:rsid w:val="0064599B"/>
    <w:rsid w:val="0064625F"/>
    <w:rsid w:val="0064647C"/>
    <w:rsid w:val="00647B28"/>
    <w:rsid w:val="00650DF2"/>
    <w:rsid w:val="006511CF"/>
    <w:rsid w:val="00651307"/>
    <w:rsid w:val="00651A8D"/>
    <w:rsid w:val="00651C4E"/>
    <w:rsid w:val="006529C6"/>
    <w:rsid w:val="00652C74"/>
    <w:rsid w:val="006531E0"/>
    <w:rsid w:val="006548D9"/>
    <w:rsid w:val="00654910"/>
    <w:rsid w:val="006559E2"/>
    <w:rsid w:val="00655B86"/>
    <w:rsid w:val="00655E46"/>
    <w:rsid w:val="00656B5A"/>
    <w:rsid w:val="00656D33"/>
    <w:rsid w:val="0065783E"/>
    <w:rsid w:val="006619D4"/>
    <w:rsid w:val="0066298A"/>
    <w:rsid w:val="00664464"/>
    <w:rsid w:val="006651AB"/>
    <w:rsid w:val="00665483"/>
    <w:rsid w:val="00666B1D"/>
    <w:rsid w:val="006678A8"/>
    <w:rsid w:val="00670B9D"/>
    <w:rsid w:val="00670D54"/>
    <w:rsid w:val="00670EA5"/>
    <w:rsid w:val="00670EE4"/>
    <w:rsid w:val="006714D9"/>
    <w:rsid w:val="00671FB3"/>
    <w:rsid w:val="00673319"/>
    <w:rsid w:val="00673381"/>
    <w:rsid w:val="00674517"/>
    <w:rsid w:val="00675D27"/>
    <w:rsid w:val="00675DEB"/>
    <w:rsid w:val="0067654E"/>
    <w:rsid w:val="006774B6"/>
    <w:rsid w:val="00677BC1"/>
    <w:rsid w:val="0068031E"/>
    <w:rsid w:val="00680A6B"/>
    <w:rsid w:val="00680A75"/>
    <w:rsid w:val="006836F4"/>
    <w:rsid w:val="006838B4"/>
    <w:rsid w:val="00684B0B"/>
    <w:rsid w:val="006856DA"/>
    <w:rsid w:val="0068625F"/>
    <w:rsid w:val="006862D3"/>
    <w:rsid w:val="006873F4"/>
    <w:rsid w:val="00690A5A"/>
    <w:rsid w:val="0069156F"/>
    <w:rsid w:val="006941C9"/>
    <w:rsid w:val="00695087"/>
    <w:rsid w:val="0069528C"/>
    <w:rsid w:val="00695574"/>
    <w:rsid w:val="00695BDE"/>
    <w:rsid w:val="0069671C"/>
    <w:rsid w:val="00696964"/>
    <w:rsid w:val="00696C0D"/>
    <w:rsid w:val="006A0E00"/>
    <w:rsid w:val="006A227A"/>
    <w:rsid w:val="006A266A"/>
    <w:rsid w:val="006A29B9"/>
    <w:rsid w:val="006A2B5C"/>
    <w:rsid w:val="006A4567"/>
    <w:rsid w:val="006A4A5E"/>
    <w:rsid w:val="006A4FCE"/>
    <w:rsid w:val="006A67AD"/>
    <w:rsid w:val="006B01FF"/>
    <w:rsid w:val="006B10ED"/>
    <w:rsid w:val="006B1B03"/>
    <w:rsid w:val="006B2915"/>
    <w:rsid w:val="006B34CF"/>
    <w:rsid w:val="006B36BB"/>
    <w:rsid w:val="006B4B56"/>
    <w:rsid w:val="006B4B70"/>
    <w:rsid w:val="006B4B71"/>
    <w:rsid w:val="006B548A"/>
    <w:rsid w:val="006C0394"/>
    <w:rsid w:val="006C059B"/>
    <w:rsid w:val="006C0DDA"/>
    <w:rsid w:val="006C18FE"/>
    <w:rsid w:val="006C4ECC"/>
    <w:rsid w:val="006C519E"/>
    <w:rsid w:val="006C694C"/>
    <w:rsid w:val="006C7EA2"/>
    <w:rsid w:val="006D01D9"/>
    <w:rsid w:val="006D0549"/>
    <w:rsid w:val="006D0D50"/>
    <w:rsid w:val="006D1AB9"/>
    <w:rsid w:val="006D1D65"/>
    <w:rsid w:val="006D22B2"/>
    <w:rsid w:val="006D3AA2"/>
    <w:rsid w:val="006D588D"/>
    <w:rsid w:val="006D622F"/>
    <w:rsid w:val="006D6F8F"/>
    <w:rsid w:val="006D7489"/>
    <w:rsid w:val="006E085C"/>
    <w:rsid w:val="006E08C6"/>
    <w:rsid w:val="006E0917"/>
    <w:rsid w:val="006E098E"/>
    <w:rsid w:val="006E131F"/>
    <w:rsid w:val="006E2270"/>
    <w:rsid w:val="006E3D6A"/>
    <w:rsid w:val="006E41A2"/>
    <w:rsid w:val="006E4CBF"/>
    <w:rsid w:val="006E670E"/>
    <w:rsid w:val="006E6A7A"/>
    <w:rsid w:val="006E6CBE"/>
    <w:rsid w:val="006E7382"/>
    <w:rsid w:val="006E7542"/>
    <w:rsid w:val="006F03AD"/>
    <w:rsid w:val="006F0998"/>
    <w:rsid w:val="006F118E"/>
    <w:rsid w:val="006F255C"/>
    <w:rsid w:val="006F2B15"/>
    <w:rsid w:val="006F323A"/>
    <w:rsid w:val="006F3458"/>
    <w:rsid w:val="006F41CD"/>
    <w:rsid w:val="006F4E76"/>
    <w:rsid w:val="006F5CC3"/>
    <w:rsid w:val="006F5D4C"/>
    <w:rsid w:val="006F6A14"/>
    <w:rsid w:val="006F6B4C"/>
    <w:rsid w:val="006F6E8F"/>
    <w:rsid w:val="006F7767"/>
    <w:rsid w:val="006F7996"/>
    <w:rsid w:val="006F7DA3"/>
    <w:rsid w:val="007004CF"/>
    <w:rsid w:val="00700C10"/>
    <w:rsid w:val="0070189C"/>
    <w:rsid w:val="007019A2"/>
    <w:rsid w:val="00701A8A"/>
    <w:rsid w:val="00701C38"/>
    <w:rsid w:val="007022E9"/>
    <w:rsid w:val="007036FD"/>
    <w:rsid w:val="00704D58"/>
    <w:rsid w:val="00704E22"/>
    <w:rsid w:val="0070593B"/>
    <w:rsid w:val="00705D7E"/>
    <w:rsid w:val="007061D5"/>
    <w:rsid w:val="00706E77"/>
    <w:rsid w:val="00706F8A"/>
    <w:rsid w:val="00707944"/>
    <w:rsid w:val="00707F9F"/>
    <w:rsid w:val="00711E5F"/>
    <w:rsid w:val="007136C9"/>
    <w:rsid w:val="00714C90"/>
    <w:rsid w:val="0071546C"/>
    <w:rsid w:val="007169A8"/>
    <w:rsid w:val="00716D56"/>
    <w:rsid w:val="00717625"/>
    <w:rsid w:val="00717C2E"/>
    <w:rsid w:val="007201C9"/>
    <w:rsid w:val="007216DD"/>
    <w:rsid w:val="00721D5A"/>
    <w:rsid w:val="00722C7B"/>
    <w:rsid w:val="00722EF5"/>
    <w:rsid w:val="0072360D"/>
    <w:rsid w:val="0072501C"/>
    <w:rsid w:val="00725CAE"/>
    <w:rsid w:val="0073266D"/>
    <w:rsid w:val="007338FE"/>
    <w:rsid w:val="00734328"/>
    <w:rsid w:val="0073465D"/>
    <w:rsid w:val="00734F80"/>
    <w:rsid w:val="00735766"/>
    <w:rsid w:val="0073599A"/>
    <w:rsid w:val="00737111"/>
    <w:rsid w:val="0073725B"/>
    <w:rsid w:val="007373BA"/>
    <w:rsid w:val="00741043"/>
    <w:rsid w:val="0074162E"/>
    <w:rsid w:val="00741E2D"/>
    <w:rsid w:val="00741E60"/>
    <w:rsid w:val="00742DEB"/>
    <w:rsid w:val="00742E38"/>
    <w:rsid w:val="00743342"/>
    <w:rsid w:val="00743C3F"/>
    <w:rsid w:val="00743C94"/>
    <w:rsid w:val="00743F3E"/>
    <w:rsid w:val="00743F66"/>
    <w:rsid w:val="00744993"/>
    <w:rsid w:val="00744A8A"/>
    <w:rsid w:val="00744D48"/>
    <w:rsid w:val="00744F57"/>
    <w:rsid w:val="00745173"/>
    <w:rsid w:val="007468E8"/>
    <w:rsid w:val="007472CC"/>
    <w:rsid w:val="00747A5D"/>
    <w:rsid w:val="00751169"/>
    <w:rsid w:val="0075120B"/>
    <w:rsid w:val="00751B73"/>
    <w:rsid w:val="00752221"/>
    <w:rsid w:val="00753006"/>
    <w:rsid w:val="00753974"/>
    <w:rsid w:val="00753E34"/>
    <w:rsid w:val="00753ED9"/>
    <w:rsid w:val="0075438D"/>
    <w:rsid w:val="00754744"/>
    <w:rsid w:val="00754A8E"/>
    <w:rsid w:val="00754EDB"/>
    <w:rsid w:val="00755599"/>
    <w:rsid w:val="00755AEA"/>
    <w:rsid w:val="00755ECA"/>
    <w:rsid w:val="007604C7"/>
    <w:rsid w:val="00762FAC"/>
    <w:rsid w:val="007633ED"/>
    <w:rsid w:val="00763B7D"/>
    <w:rsid w:val="00763BED"/>
    <w:rsid w:val="00763F60"/>
    <w:rsid w:val="0076407D"/>
    <w:rsid w:val="007646FE"/>
    <w:rsid w:val="00764CF8"/>
    <w:rsid w:val="007653F2"/>
    <w:rsid w:val="00765F2A"/>
    <w:rsid w:val="00765FCC"/>
    <w:rsid w:val="00766B6C"/>
    <w:rsid w:val="00766C3E"/>
    <w:rsid w:val="00766D76"/>
    <w:rsid w:val="00766EFC"/>
    <w:rsid w:val="00766FBB"/>
    <w:rsid w:val="0076773B"/>
    <w:rsid w:val="00767F9B"/>
    <w:rsid w:val="007713F5"/>
    <w:rsid w:val="00771901"/>
    <w:rsid w:val="00772C7E"/>
    <w:rsid w:val="00773118"/>
    <w:rsid w:val="0077327A"/>
    <w:rsid w:val="00773A32"/>
    <w:rsid w:val="00773A8F"/>
    <w:rsid w:val="0077477A"/>
    <w:rsid w:val="0077480C"/>
    <w:rsid w:val="00774EC4"/>
    <w:rsid w:val="00774FF9"/>
    <w:rsid w:val="00776024"/>
    <w:rsid w:val="007768FE"/>
    <w:rsid w:val="00776AE0"/>
    <w:rsid w:val="00780854"/>
    <w:rsid w:val="00782C1E"/>
    <w:rsid w:val="0078568B"/>
    <w:rsid w:val="007859AE"/>
    <w:rsid w:val="00785F6B"/>
    <w:rsid w:val="00786AB9"/>
    <w:rsid w:val="0078728C"/>
    <w:rsid w:val="00787621"/>
    <w:rsid w:val="00790A62"/>
    <w:rsid w:val="0079201E"/>
    <w:rsid w:val="007922EE"/>
    <w:rsid w:val="00792944"/>
    <w:rsid w:val="00793B16"/>
    <w:rsid w:val="00793E8B"/>
    <w:rsid w:val="00793F2D"/>
    <w:rsid w:val="00794917"/>
    <w:rsid w:val="0079541E"/>
    <w:rsid w:val="00796CA2"/>
    <w:rsid w:val="00797FD6"/>
    <w:rsid w:val="007A0A0A"/>
    <w:rsid w:val="007A2530"/>
    <w:rsid w:val="007A265D"/>
    <w:rsid w:val="007A29B5"/>
    <w:rsid w:val="007A2B8C"/>
    <w:rsid w:val="007A3058"/>
    <w:rsid w:val="007A424B"/>
    <w:rsid w:val="007A44BF"/>
    <w:rsid w:val="007A4F1C"/>
    <w:rsid w:val="007A5363"/>
    <w:rsid w:val="007A5771"/>
    <w:rsid w:val="007A6D36"/>
    <w:rsid w:val="007A7E0A"/>
    <w:rsid w:val="007B2B4A"/>
    <w:rsid w:val="007B2E85"/>
    <w:rsid w:val="007B3180"/>
    <w:rsid w:val="007B515E"/>
    <w:rsid w:val="007B5260"/>
    <w:rsid w:val="007B5574"/>
    <w:rsid w:val="007B5C55"/>
    <w:rsid w:val="007B6298"/>
    <w:rsid w:val="007B6C3F"/>
    <w:rsid w:val="007B6D13"/>
    <w:rsid w:val="007B7E40"/>
    <w:rsid w:val="007C00B9"/>
    <w:rsid w:val="007C1243"/>
    <w:rsid w:val="007C12AF"/>
    <w:rsid w:val="007C2F49"/>
    <w:rsid w:val="007C3083"/>
    <w:rsid w:val="007C322A"/>
    <w:rsid w:val="007C35B6"/>
    <w:rsid w:val="007C418D"/>
    <w:rsid w:val="007C4526"/>
    <w:rsid w:val="007C66C4"/>
    <w:rsid w:val="007C6D7B"/>
    <w:rsid w:val="007C6E06"/>
    <w:rsid w:val="007C76D9"/>
    <w:rsid w:val="007C7C56"/>
    <w:rsid w:val="007D01F7"/>
    <w:rsid w:val="007D1084"/>
    <w:rsid w:val="007D2502"/>
    <w:rsid w:val="007D34CD"/>
    <w:rsid w:val="007D4367"/>
    <w:rsid w:val="007D4BD0"/>
    <w:rsid w:val="007D4BFD"/>
    <w:rsid w:val="007D4CA8"/>
    <w:rsid w:val="007D57DC"/>
    <w:rsid w:val="007D61F8"/>
    <w:rsid w:val="007D62E6"/>
    <w:rsid w:val="007D6B0E"/>
    <w:rsid w:val="007E0939"/>
    <w:rsid w:val="007E10BF"/>
    <w:rsid w:val="007E1155"/>
    <w:rsid w:val="007E1211"/>
    <w:rsid w:val="007E15D7"/>
    <w:rsid w:val="007E4457"/>
    <w:rsid w:val="007E4563"/>
    <w:rsid w:val="007E4806"/>
    <w:rsid w:val="007E4A44"/>
    <w:rsid w:val="007E4CC5"/>
    <w:rsid w:val="007E4E5F"/>
    <w:rsid w:val="007E5B06"/>
    <w:rsid w:val="007E5BDF"/>
    <w:rsid w:val="007E6561"/>
    <w:rsid w:val="007E69A5"/>
    <w:rsid w:val="007E7B6B"/>
    <w:rsid w:val="007F02A3"/>
    <w:rsid w:val="007F053A"/>
    <w:rsid w:val="007F05F3"/>
    <w:rsid w:val="007F0E72"/>
    <w:rsid w:val="007F2159"/>
    <w:rsid w:val="007F2AD2"/>
    <w:rsid w:val="007F2EE3"/>
    <w:rsid w:val="007F39D2"/>
    <w:rsid w:val="007F5E7B"/>
    <w:rsid w:val="007F69AD"/>
    <w:rsid w:val="007F72BA"/>
    <w:rsid w:val="0080004D"/>
    <w:rsid w:val="008000B0"/>
    <w:rsid w:val="0080022F"/>
    <w:rsid w:val="00800481"/>
    <w:rsid w:val="0080058C"/>
    <w:rsid w:val="0080144F"/>
    <w:rsid w:val="0080187E"/>
    <w:rsid w:val="00802DAA"/>
    <w:rsid w:val="00802F79"/>
    <w:rsid w:val="00803028"/>
    <w:rsid w:val="008033D6"/>
    <w:rsid w:val="0080344F"/>
    <w:rsid w:val="00804AC5"/>
    <w:rsid w:val="008051CC"/>
    <w:rsid w:val="00805271"/>
    <w:rsid w:val="00805D77"/>
    <w:rsid w:val="00805F15"/>
    <w:rsid w:val="00806406"/>
    <w:rsid w:val="0080682F"/>
    <w:rsid w:val="00806C56"/>
    <w:rsid w:val="00806DDD"/>
    <w:rsid w:val="0080710F"/>
    <w:rsid w:val="00810551"/>
    <w:rsid w:val="00810572"/>
    <w:rsid w:val="008107DC"/>
    <w:rsid w:val="00813B06"/>
    <w:rsid w:val="00814290"/>
    <w:rsid w:val="0081460B"/>
    <w:rsid w:val="008149DB"/>
    <w:rsid w:val="00814D5D"/>
    <w:rsid w:val="008162AE"/>
    <w:rsid w:val="008169E9"/>
    <w:rsid w:val="00816D25"/>
    <w:rsid w:val="008202A1"/>
    <w:rsid w:val="0082120C"/>
    <w:rsid w:val="008218CC"/>
    <w:rsid w:val="00821F9B"/>
    <w:rsid w:val="008230BF"/>
    <w:rsid w:val="0082397F"/>
    <w:rsid w:val="00823AA5"/>
    <w:rsid w:val="008263A4"/>
    <w:rsid w:val="00827457"/>
    <w:rsid w:val="008308CC"/>
    <w:rsid w:val="00831964"/>
    <w:rsid w:val="008320C3"/>
    <w:rsid w:val="008334BC"/>
    <w:rsid w:val="008347F9"/>
    <w:rsid w:val="00835BF7"/>
    <w:rsid w:val="008366BB"/>
    <w:rsid w:val="0083671B"/>
    <w:rsid w:val="008372E7"/>
    <w:rsid w:val="00837A6C"/>
    <w:rsid w:val="0084033A"/>
    <w:rsid w:val="00840523"/>
    <w:rsid w:val="0084083F"/>
    <w:rsid w:val="00841C2B"/>
    <w:rsid w:val="00842A9E"/>
    <w:rsid w:val="008430E4"/>
    <w:rsid w:val="00843353"/>
    <w:rsid w:val="00844657"/>
    <w:rsid w:val="00844807"/>
    <w:rsid w:val="00844E60"/>
    <w:rsid w:val="00844E67"/>
    <w:rsid w:val="00845804"/>
    <w:rsid w:val="00845DF6"/>
    <w:rsid w:val="00846678"/>
    <w:rsid w:val="008472E1"/>
    <w:rsid w:val="0084761A"/>
    <w:rsid w:val="0085040E"/>
    <w:rsid w:val="0085089E"/>
    <w:rsid w:val="0085191E"/>
    <w:rsid w:val="00851B5C"/>
    <w:rsid w:val="008522C9"/>
    <w:rsid w:val="008526BB"/>
    <w:rsid w:val="00853E85"/>
    <w:rsid w:val="00855163"/>
    <w:rsid w:val="00855F4E"/>
    <w:rsid w:val="00856BE7"/>
    <w:rsid w:val="008611AE"/>
    <w:rsid w:val="008619D1"/>
    <w:rsid w:val="00862F2D"/>
    <w:rsid w:val="00863809"/>
    <w:rsid w:val="008639C5"/>
    <w:rsid w:val="00863FD9"/>
    <w:rsid w:val="00864C2C"/>
    <w:rsid w:val="0086529B"/>
    <w:rsid w:val="008655DB"/>
    <w:rsid w:val="00865B6C"/>
    <w:rsid w:val="008660FB"/>
    <w:rsid w:val="0086755A"/>
    <w:rsid w:val="00867889"/>
    <w:rsid w:val="008679CE"/>
    <w:rsid w:val="008711CE"/>
    <w:rsid w:val="00871551"/>
    <w:rsid w:val="0087368A"/>
    <w:rsid w:val="00873895"/>
    <w:rsid w:val="00874581"/>
    <w:rsid w:val="00874831"/>
    <w:rsid w:val="00874F6E"/>
    <w:rsid w:val="00875424"/>
    <w:rsid w:val="00875C68"/>
    <w:rsid w:val="00875D5C"/>
    <w:rsid w:val="008763C4"/>
    <w:rsid w:val="008818F9"/>
    <w:rsid w:val="00881D74"/>
    <w:rsid w:val="00881F6A"/>
    <w:rsid w:val="00881FCE"/>
    <w:rsid w:val="008825EC"/>
    <w:rsid w:val="00882ED3"/>
    <w:rsid w:val="008834F2"/>
    <w:rsid w:val="00883AED"/>
    <w:rsid w:val="008842CC"/>
    <w:rsid w:val="008849E9"/>
    <w:rsid w:val="00884B4C"/>
    <w:rsid w:val="008852E1"/>
    <w:rsid w:val="00885CA4"/>
    <w:rsid w:val="00886161"/>
    <w:rsid w:val="00886BAD"/>
    <w:rsid w:val="00886C95"/>
    <w:rsid w:val="00886F40"/>
    <w:rsid w:val="008873A5"/>
    <w:rsid w:val="00887DBD"/>
    <w:rsid w:val="0088E897"/>
    <w:rsid w:val="0089024B"/>
    <w:rsid w:val="00890BC8"/>
    <w:rsid w:val="0089124C"/>
    <w:rsid w:val="0089133A"/>
    <w:rsid w:val="0089293A"/>
    <w:rsid w:val="00893666"/>
    <w:rsid w:val="008940B6"/>
    <w:rsid w:val="008942D2"/>
    <w:rsid w:val="00895580"/>
    <w:rsid w:val="00895E98"/>
    <w:rsid w:val="00896358"/>
    <w:rsid w:val="0089646A"/>
    <w:rsid w:val="00896ACE"/>
    <w:rsid w:val="00896FC8"/>
    <w:rsid w:val="00897264"/>
    <w:rsid w:val="008A0322"/>
    <w:rsid w:val="008A0AB6"/>
    <w:rsid w:val="008A0ADE"/>
    <w:rsid w:val="008A1EBD"/>
    <w:rsid w:val="008A227E"/>
    <w:rsid w:val="008A3D40"/>
    <w:rsid w:val="008A4068"/>
    <w:rsid w:val="008A4A47"/>
    <w:rsid w:val="008A4C8E"/>
    <w:rsid w:val="008A57B7"/>
    <w:rsid w:val="008A5A01"/>
    <w:rsid w:val="008A5CAB"/>
    <w:rsid w:val="008A6023"/>
    <w:rsid w:val="008A6960"/>
    <w:rsid w:val="008B00AE"/>
    <w:rsid w:val="008B25B6"/>
    <w:rsid w:val="008B2789"/>
    <w:rsid w:val="008B2A4F"/>
    <w:rsid w:val="008B4867"/>
    <w:rsid w:val="008B4B8F"/>
    <w:rsid w:val="008B4C0A"/>
    <w:rsid w:val="008B6647"/>
    <w:rsid w:val="008B6CCC"/>
    <w:rsid w:val="008B773B"/>
    <w:rsid w:val="008B9A37"/>
    <w:rsid w:val="008C1D9E"/>
    <w:rsid w:val="008C256A"/>
    <w:rsid w:val="008C39F6"/>
    <w:rsid w:val="008C4187"/>
    <w:rsid w:val="008C47B5"/>
    <w:rsid w:val="008C4A8A"/>
    <w:rsid w:val="008C4CD8"/>
    <w:rsid w:val="008C519A"/>
    <w:rsid w:val="008C5CE0"/>
    <w:rsid w:val="008C67E4"/>
    <w:rsid w:val="008C7217"/>
    <w:rsid w:val="008C7CF2"/>
    <w:rsid w:val="008C7EB8"/>
    <w:rsid w:val="008D05B4"/>
    <w:rsid w:val="008D1AF2"/>
    <w:rsid w:val="008D1D1A"/>
    <w:rsid w:val="008D27FB"/>
    <w:rsid w:val="008D2F26"/>
    <w:rsid w:val="008D3D00"/>
    <w:rsid w:val="008D4F7E"/>
    <w:rsid w:val="008D5829"/>
    <w:rsid w:val="008D61AF"/>
    <w:rsid w:val="008D6339"/>
    <w:rsid w:val="008D79C1"/>
    <w:rsid w:val="008E0223"/>
    <w:rsid w:val="008E0D25"/>
    <w:rsid w:val="008E0D9F"/>
    <w:rsid w:val="008E148A"/>
    <w:rsid w:val="008E2B57"/>
    <w:rsid w:val="008E322F"/>
    <w:rsid w:val="008E3948"/>
    <w:rsid w:val="008E475C"/>
    <w:rsid w:val="008E4A08"/>
    <w:rsid w:val="008E4D6F"/>
    <w:rsid w:val="008E6980"/>
    <w:rsid w:val="008E6A6E"/>
    <w:rsid w:val="008E6C31"/>
    <w:rsid w:val="008F086D"/>
    <w:rsid w:val="008F0AA1"/>
    <w:rsid w:val="008F0DE5"/>
    <w:rsid w:val="008F145F"/>
    <w:rsid w:val="008F159C"/>
    <w:rsid w:val="008F1DE8"/>
    <w:rsid w:val="008F1DEA"/>
    <w:rsid w:val="008F2297"/>
    <w:rsid w:val="008F24A8"/>
    <w:rsid w:val="008F28F7"/>
    <w:rsid w:val="008F3356"/>
    <w:rsid w:val="008F34F6"/>
    <w:rsid w:val="008F3EC9"/>
    <w:rsid w:val="008F425E"/>
    <w:rsid w:val="008F56CC"/>
    <w:rsid w:val="008F595A"/>
    <w:rsid w:val="008F6025"/>
    <w:rsid w:val="008F617C"/>
    <w:rsid w:val="008F6851"/>
    <w:rsid w:val="008F6873"/>
    <w:rsid w:val="009015DE"/>
    <w:rsid w:val="00901C4E"/>
    <w:rsid w:val="00901DC8"/>
    <w:rsid w:val="00902C6E"/>
    <w:rsid w:val="009031F5"/>
    <w:rsid w:val="00903939"/>
    <w:rsid w:val="00903B88"/>
    <w:rsid w:val="0090510D"/>
    <w:rsid w:val="009057F6"/>
    <w:rsid w:val="00906578"/>
    <w:rsid w:val="009068A9"/>
    <w:rsid w:val="009079D6"/>
    <w:rsid w:val="0091026E"/>
    <w:rsid w:val="00910D84"/>
    <w:rsid w:val="009113FA"/>
    <w:rsid w:val="009116E2"/>
    <w:rsid w:val="009121F9"/>
    <w:rsid w:val="0091275D"/>
    <w:rsid w:val="00913735"/>
    <w:rsid w:val="00913AB7"/>
    <w:rsid w:val="00914EDE"/>
    <w:rsid w:val="00914F24"/>
    <w:rsid w:val="00916711"/>
    <w:rsid w:val="009169E5"/>
    <w:rsid w:val="00916DC8"/>
    <w:rsid w:val="00920325"/>
    <w:rsid w:val="009206FB"/>
    <w:rsid w:val="00921B8A"/>
    <w:rsid w:val="00921D3D"/>
    <w:rsid w:val="009220C9"/>
    <w:rsid w:val="00923F8C"/>
    <w:rsid w:val="00924742"/>
    <w:rsid w:val="00924BA4"/>
    <w:rsid w:val="0092592A"/>
    <w:rsid w:val="0092668C"/>
    <w:rsid w:val="009271B0"/>
    <w:rsid w:val="00927A06"/>
    <w:rsid w:val="00927B1C"/>
    <w:rsid w:val="00930EB2"/>
    <w:rsid w:val="009311E7"/>
    <w:rsid w:val="00931C57"/>
    <w:rsid w:val="009325FA"/>
    <w:rsid w:val="0093297F"/>
    <w:rsid w:val="00933194"/>
    <w:rsid w:val="00933604"/>
    <w:rsid w:val="0093372C"/>
    <w:rsid w:val="00934C32"/>
    <w:rsid w:val="00934D61"/>
    <w:rsid w:val="009360F2"/>
    <w:rsid w:val="00936919"/>
    <w:rsid w:val="00936D0A"/>
    <w:rsid w:val="00940417"/>
    <w:rsid w:val="0094093D"/>
    <w:rsid w:val="00940A46"/>
    <w:rsid w:val="00940CB0"/>
    <w:rsid w:val="00940E39"/>
    <w:rsid w:val="00940F36"/>
    <w:rsid w:val="00941BED"/>
    <w:rsid w:val="00941E5C"/>
    <w:rsid w:val="00942343"/>
    <w:rsid w:val="00942D5D"/>
    <w:rsid w:val="009438F5"/>
    <w:rsid w:val="00943A0A"/>
    <w:rsid w:val="0094450A"/>
    <w:rsid w:val="009445E4"/>
    <w:rsid w:val="00944A23"/>
    <w:rsid w:val="00944AE1"/>
    <w:rsid w:val="00944FA3"/>
    <w:rsid w:val="00946096"/>
    <w:rsid w:val="0094681A"/>
    <w:rsid w:val="00946820"/>
    <w:rsid w:val="00946FF4"/>
    <w:rsid w:val="009475FD"/>
    <w:rsid w:val="00947D81"/>
    <w:rsid w:val="009502AE"/>
    <w:rsid w:val="009504DA"/>
    <w:rsid w:val="0095140B"/>
    <w:rsid w:val="00953093"/>
    <w:rsid w:val="0095438D"/>
    <w:rsid w:val="00954DED"/>
    <w:rsid w:val="00954ECE"/>
    <w:rsid w:val="009576B0"/>
    <w:rsid w:val="00957F75"/>
    <w:rsid w:val="00960C7B"/>
    <w:rsid w:val="00961AC7"/>
    <w:rsid w:val="00962502"/>
    <w:rsid w:val="00963E59"/>
    <w:rsid w:val="00963EA9"/>
    <w:rsid w:val="00964DBF"/>
    <w:rsid w:val="00965651"/>
    <w:rsid w:val="00966569"/>
    <w:rsid w:val="009678B8"/>
    <w:rsid w:val="00967FA8"/>
    <w:rsid w:val="0097011E"/>
    <w:rsid w:val="00970C86"/>
    <w:rsid w:val="00970F8D"/>
    <w:rsid w:val="009717F4"/>
    <w:rsid w:val="00972737"/>
    <w:rsid w:val="00972E26"/>
    <w:rsid w:val="009736B8"/>
    <w:rsid w:val="00974BE7"/>
    <w:rsid w:val="00974CF6"/>
    <w:rsid w:val="009761FA"/>
    <w:rsid w:val="00976935"/>
    <w:rsid w:val="00976FCC"/>
    <w:rsid w:val="009775EC"/>
    <w:rsid w:val="00977641"/>
    <w:rsid w:val="0098038D"/>
    <w:rsid w:val="009814C9"/>
    <w:rsid w:val="00981EB8"/>
    <w:rsid w:val="00983572"/>
    <w:rsid w:val="00984250"/>
    <w:rsid w:val="00984275"/>
    <w:rsid w:val="00984300"/>
    <w:rsid w:val="00984EF0"/>
    <w:rsid w:val="009861F1"/>
    <w:rsid w:val="00987003"/>
    <w:rsid w:val="0098749D"/>
    <w:rsid w:val="009905FC"/>
    <w:rsid w:val="009909EE"/>
    <w:rsid w:val="00990BDF"/>
    <w:rsid w:val="00990F9A"/>
    <w:rsid w:val="009911E1"/>
    <w:rsid w:val="00993A4F"/>
    <w:rsid w:val="009945E9"/>
    <w:rsid w:val="009948F1"/>
    <w:rsid w:val="00995593"/>
    <w:rsid w:val="00996A7C"/>
    <w:rsid w:val="00996FAF"/>
    <w:rsid w:val="00997454"/>
    <w:rsid w:val="00997FE9"/>
    <w:rsid w:val="009A08EC"/>
    <w:rsid w:val="009A0C48"/>
    <w:rsid w:val="009A1E5A"/>
    <w:rsid w:val="009A3052"/>
    <w:rsid w:val="009A452A"/>
    <w:rsid w:val="009A463B"/>
    <w:rsid w:val="009A47E5"/>
    <w:rsid w:val="009A55C4"/>
    <w:rsid w:val="009A55D3"/>
    <w:rsid w:val="009A73D1"/>
    <w:rsid w:val="009A7AB4"/>
    <w:rsid w:val="009B0FB1"/>
    <w:rsid w:val="009B183D"/>
    <w:rsid w:val="009B1A3A"/>
    <w:rsid w:val="009B23DF"/>
    <w:rsid w:val="009B2555"/>
    <w:rsid w:val="009B2647"/>
    <w:rsid w:val="009B29C2"/>
    <w:rsid w:val="009B56DB"/>
    <w:rsid w:val="009B6384"/>
    <w:rsid w:val="009B6A76"/>
    <w:rsid w:val="009B71E0"/>
    <w:rsid w:val="009B73C3"/>
    <w:rsid w:val="009B7CD4"/>
    <w:rsid w:val="009C11A3"/>
    <w:rsid w:val="009C132D"/>
    <w:rsid w:val="009C181B"/>
    <w:rsid w:val="009C2F4D"/>
    <w:rsid w:val="009C6184"/>
    <w:rsid w:val="009C6F51"/>
    <w:rsid w:val="009C71E8"/>
    <w:rsid w:val="009D09BE"/>
    <w:rsid w:val="009D23C5"/>
    <w:rsid w:val="009D271F"/>
    <w:rsid w:val="009D2AA8"/>
    <w:rsid w:val="009D2F86"/>
    <w:rsid w:val="009D45C6"/>
    <w:rsid w:val="009D4FD5"/>
    <w:rsid w:val="009D6AC6"/>
    <w:rsid w:val="009E10CC"/>
    <w:rsid w:val="009E1266"/>
    <w:rsid w:val="009E2557"/>
    <w:rsid w:val="009E530D"/>
    <w:rsid w:val="009E5A15"/>
    <w:rsid w:val="009E6751"/>
    <w:rsid w:val="009E7DB7"/>
    <w:rsid w:val="009E7E4E"/>
    <w:rsid w:val="009F1AAC"/>
    <w:rsid w:val="009F1DF8"/>
    <w:rsid w:val="009F25FA"/>
    <w:rsid w:val="009F2DE1"/>
    <w:rsid w:val="009F2FFD"/>
    <w:rsid w:val="009F327D"/>
    <w:rsid w:val="009F355A"/>
    <w:rsid w:val="009F43B3"/>
    <w:rsid w:val="009F4473"/>
    <w:rsid w:val="009F4BEA"/>
    <w:rsid w:val="009F5223"/>
    <w:rsid w:val="009F5895"/>
    <w:rsid w:val="009F6319"/>
    <w:rsid w:val="009F6B8E"/>
    <w:rsid w:val="00A00CDC"/>
    <w:rsid w:val="00A01398"/>
    <w:rsid w:val="00A013A2"/>
    <w:rsid w:val="00A01EB7"/>
    <w:rsid w:val="00A0411E"/>
    <w:rsid w:val="00A05235"/>
    <w:rsid w:val="00A05AE6"/>
    <w:rsid w:val="00A06704"/>
    <w:rsid w:val="00A10256"/>
    <w:rsid w:val="00A1056E"/>
    <w:rsid w:val="00A10D6A"/>
    <w:rsid w:val="00A11248"/>
    <w:rsid w:val="00A11D84"/>
    <w:rsid w:val="00A12877"/>
    <w:rsid w:val="00A13D02"/>
    <w:rsid w:val="00A142A1"/>
    <w:rsid w:val="00A148C4"/>
    <w:rsid w:val="00A14D41"/>
    <w:rsid w:val="00A1552F"/>
    <w:rsid w:val="00A1564A"/>
    <w:rsid w:val="00A163EC"/>
    <w:rsid w:val="00A165BD"/>
    <w:rsid w:val="00A16C3F"/>
    <w:rsid w:val="00A176BC"/>
    <w:rsid w:val="00A1790C"/>
    <w:rsid w:val="00A179AC"/>
    <w:rsid w:val="00A20654"/>
    <w:rsid w:val="00A20E7A"/>
    <w:rsid w:val="00A21550"/>
    <w:rsid w:val="00A2182F"/>
    <w:rsid w:val="00A2192F"/>
    <w:rsid w:val="00A219F0"/>
    <w:rsid w:val="00A23B80"/>
    <w:rsid w:val="00A23DCF"/>
    <w:rsid w:val="00A24727"/>
    <w:rsid w:val="00A24CA0"/>
    <w:rsid w:val="00A26E4B"/>
    <w:rsid w:val="00A26ED8"/>
    <w:rsid w:val="00A27ABC"/>
    <w:rsid w:val="00A31B43"/>
    <w:rsid w:val="00A32453"/>
    <w:rsid w:val="00A3259B"/>
    <w:rsid w:val="00A32BCC"/>
    <w:rsid w:val="00A352FD"/>
    <w:rsid w:val="00A35468"/>
    <w:rsid w:val="00A356C2"/>
    <w:rsid w:val="00A36288"/>
    <w:rsid w:val="00A362E4"/>
    <w:rsid w:val="00A4236B"/>
    <w:rsid w:val="00A424C7"/>
    <w:rsid w:val="00A42ADA"/>
    <w:rsid w:val="00A43BEF"/>
    <w:rsid w:val="00A44567"/>
    <w:rsid w:val="00A45008"/>
    <w:rsid w:val="00A45A2D"/>
    <w:rsid w:val="00A46A63"/>
    <w:rsid w:val="00A51594"/>
    <w:rsid w:val="00A51F39"/>
    <w:rsid w:val="00A52253"/>
    <w:rsid w:val="00A5235D"/>
    <w:rsid w:val="00A52911"/>
    <w:rsid w:val="00A532AD"/>
    <w:rsid w:val="00A53B4F"/>
    <w:rsid w:val="00A53C37"/>
    <w:rsid w:val="00A53CFE"/>
    <w:rsid w:val="00A54034"/>
    <w:rsid w:val="00A54F13"/>
    <w:rsid w:val="00A55687"/>
    <w:rsid w:val="00A55F02"/>
    <w:rsid w:val="00A5618A"/>
    <w:rsid w:val="00A56FAE"/>
    <w:rsid w:val="00A57081"/>
    <w:rsid w:val="00A570B5"/>
    <w:rsid w:val="00A577AD"/>
    <w:rsid w:val="00A603CE"/>
    <w:rsid w:val="00A611CF"/>
    <w:rsid w:val="00A6181E"/>
    <w:rsid w:val="00A61B22"/>
    <w:rsid w:val="00A62288"/>
    <w:rsid w:val="00A629A9"/>
    <w:rsid w:val="00A6373E"/>
    <w:rsid w:val="00A638D6"/>
    <w:rsid w:val="00A63F85"/>
    <w:rsid w:val="00A63FC4"/>
    <w:rsid w:val="00A6455F"/>
    <w:rsid w:val="00A64F88"/>
    <w:rsid w:val="00A64FE3"/>
    <w:rsid w:val="00A65689"/>
    <w:rsid w:val="00A65921"/>
    <w:rsid w:val="00A6671F"/>
    <w:rsid w:val="00A66E8D"/>
    <w:rsid w:val="00A6701B"/>
    <w:rsid w:val="00A6769A"/>
    <w:rsid w:val="00A67706"/>
    <w:rsid w:val="00A70CA0"/>
    <w:rsid w:val="00A71D82"/>
    <w:rsid w:val="00A7224C"/>
    <w:rsid w:val="00A7226F"/>
    <w:rsid w:val="00A72571"/>
    <w:rsid w:val="00A72D16"/>
    <w:rsid w:val="00A73B33"/>
    <w:rsid w:val="00A7423B"/>
    <w:rsid w:val="00A80473"/>
    <w:rsid w:val="00A823D8"/>
    <w:rsid w:val="00A8264F"/>
    <w:rsid w:val="00A83702"/>
    <w:rsid w:val="00A84997"/>
    <w:rsid w:val="00A85A0F"/>
    <w:rsid w:val="00A85C83"/>
    <w:rsid w:val="00A870FC"/>
    <w:rsid w:val="00A87DD7"/>
    <w:rsid w:val="00A87EEE"/>
    <w:rsid w:val="00A90B42"/>
    <w:rsid w:val="00A91625"/>
    <w:rsid w:val="00A917B6"/>
    <w:rsid w:val="00A92022"/>
    <w:rsid w:val="00A921CA"/>
    <w:rsid w:val="00A92F81"/>
    <w:rsid w:val="00A93159"/>
    <w:rsid w:val="00A93B44"/>
    <w:rsid w:val="00A941B8"/>
    <w:rsid w:val="00A9470E"/>
    <w:rsid w:val="00A94736"/>
    <w:rsid w:val="00A958E6"/>
    <w:rsid w:val="00A96810"/>
    <w:rsid w:val="00A97A9D"/>
    <w:rsid w:val="00AA0B23"/>
    <w:rsid w:val="00AA10A9"/>
    <w:rsid w:val="00AA195C"/>
    <w:rsid w:val="00AA3066"/>
    <w:rsid w:val="00AA3428"/>
    <w:rsid w:val="00AA3A9E"/>
    <w:rsid w:val="00AA55EA"/>
    <w:rsid w:val="00AA5798"/>
    <w:rsid w:val="00AA608E"/>
    <w:rsid w:val="00AA6DF7"/>
    <w:rsid w:val="00AA7554"/>
    <w:rsid w:val="00AA7672"/>
    <w:rsid w:val="00AA76CA"/>
    <w:rsid w:val="00AA7A2D"/>
    <w:rsid w:val="00AA7D4D"/>
    <w:rsid w:val="00AB02FE"/>
    <w:rsid w:val="00AB0D0A"/>
    <w:rsid w:val="00AB0D2F"/>
    <w:rsid w:val="00AB12C7"/>
    <w:rsid w:val="00AB1332"/>
    <w:rsid w:val="00AB19AF"/>
    <w:rsid w:val="00AB1A69"/>
    <w:rsid w:val="00AB1C4E"/>
    <w:rsid w:val="00AB2B3C"/>
    <w:rsid w:val="00AB2C02"/>
    <w:rsid w:val="00AB2DA8"/>
    <w:rsid w:val="00AB4640"/>
    <w:rsid w:val="00AB6869"/>
    <w:rsid w:val="00AB6F78"/>
    <w:rsid w:val="00AB71E0"/>
    <w:rsid w:val="00AB7E3B"/>
    <w:rsid w:val="00AC0320"/>
    <w:rsid w:val="00AC1594"/>
    <w:rsid w:val="00AC1C6D"/>
    <w:rsid w:val="00AC263B"/>
    <w:rsid w:val="00AC2E07"/>
    <w:rsid w:val="00AC338B"/>
    <w:rsid w:val="00AC414E"/>
    <w:rsid w:val="00AC4AC0"/>
    <w:rsid w:val="00AC600C"/>
    <w:rsid w:val="00AC6576"/>
    <w:rsid w:val="00AC68C8"/>
    <w:rsid w:val="00AC779A"/>
    <w:rsid w:val="00AD11CF"/>
    <w:rsid w:val="00AD197F"/>
    <w:rsid w:val="00AD215B"/>
    <w:rsid w:val="00AD2B9D"/>
    <w:rsid w:val="00AD40C0"/>
    <w:rsid w:val="00AD40E4"/>
    <w:rsid w:val="00AD416F"/>
    <w:rsid w:val="00AD4D58"/>
    <w:rsid w:val="00AD61BA"/>
    <w:rsid w:val="00AD6468"/>
    <w:rsid w:val="00AD6730"/>
    <w:rsid w:val="00AD6E8B"/>
    <w:rsid w:val="00AD6EBF"/>
    <w:rsid w:val="00AD70AD"/>
    <w:rsid w:val="00AD7492"/>
    <w:rsid w:val="00AD7E5D"/>
    <w:rsid w:val="00AD8552"/>
    <w:rsid w:val="00AE05D9"/>
    <w:rsid w:val="00AE07A4"/>
    <w:rsid w:val="00AE11A7"/>
    <w:rsid w:val="00AE2996"/>
    <w:rsid w:val="00AE46E1"/>
    <w:rsid w:val="00AE5A10"/>
    <w:rsid w:val="00AE5EB7"/>
    <w:rsid w:val="00AE7270"/>
    <w:rsid w:val="00AE74BF"/>
    <w:rsid w:val="00AF0C3A"/>
    <w:rsid w:val="00AF0F55"/>
    <w:rsid w:val="00AF11A1"/>
    <w:rsid w:val="00AF2170"/>
    <w:rsid w:val="00AF32BA"/>
    <w:rsid w:val="00AF33B3"/>
    <w:rsid w:val="00AF381F"/>
    <w:rsid w:val="00AF4473"/>
    <w:rsid w:val="00AF551F"/>
    <w:rsid w:val="00AF7EF2"/>
    <w:rsid w:val="00B00576"/>
    <w:rsid w:val="00B00AB5"/>
    <w:rsid w:val="00B0166D"/>
    <w:rsid w:val="00B01F0D"/>
    <w:rsid w:val="00B02E67"/>
    <w:rsid w:val="00B031E5"/>
    <w:rsid w:val="00B04112"/>
    <w:rsid w:val="00B0538F"/>
    <w:rsid w:val="00B0597A"/>
    <w:rsid w:val="00B0597D"/>
    <w:rsid w:val="00B05A3C"/>
    <w:rsid w:val="00B06096"/>
    <w:rsid w:val="00B062F8"/>
    <w:rsid w:val="00B07645"/>
    <w:rsid w:val="00B1121D"/>
    <w:rsid w:val="00B11AC6"/>
    <w:rsid w:val="00B12A7F"/>
    <w:rsid w:val="00B12F0E"/>
    <w:rsid w:val="00B135F0"/>
    <w:rsid w:val="00B137E8"/>
    <w:rsid w:val="00B13893"/>
    <w:rsid w:val="00B13A6B"/>
    <w:rsid w:val="00B14DE6"/>
    <w:rsid w:val="00B1505E"/>
    <w:rsid w:val="00B17277"/>
    <w:rsid w:val="00B1739C"/>
    <w:rsid w:val="00B20618"/>
    <w:rsid w:val="00B20AC0"/>
    <w:rsid w:val="00B214FE"/>
    <w:rsid w:val="00B21536"/>
    <w:rsid w:val="00B21601"/>
    <w:rsid w:val="00B225A2"/>
    <w:rsid w:val="00B22A9F"/>
    <w:rsid w:val="00B2344B"/>
    <w:rsid w:val="00B23578"/>
    <w:rsid w:val="00B2392B"/>
    <w:rsid w:val="00B23938"/>
    <w:rsid w:val="00B24119"/>
    <w:rsid w:val="00B24AF4"/>
    <w:rsid w:val="00B24FD4"/>
    <w:rsid w:val="00B2572D"/>
    <w:rsid w:val="00B25747"/>
    <w:rsid w:val="00B259C0"/>
    <w:rsid w:val="00B25BC9"/>
    <w:rsid w:val="00B262BB"/>
    <w:rsid w:val="00B2644D"/>
    <w:rsid w:val="00B26EC7"/>
    <w:rsid w:val="00B27E9B"/>
    <w:rsid w:val="00B306D9"/>
    <w:rsid w:val="00B30C88"/>
    <w:rsid w:val="00B3167A"/>
    <w:rsid w:val="00B320C3"/>
    <w:rsid w:val="00B3247E"/>
    <w:rsid w:val="00B33853"/>
    <w:rsid w:val="00B33D3B"/>
    <w:rsid w:val="00B33E39"/>
    <w:rsid w:val="00B34C58"/>
    <w:rsid w:val="00B34C86"/>
    <w:rsid w:val="00B35031"/>
    <w:rsid w:val="00B35362"/>
    <w:rsid w:val="00B35404"/>
    <w:rsid w:val="00B35421"/>
    <w:rsid w:val="00B3552A"/>
    <w:rsid w:val="00B363AC"/>
    <w:rsid w:val="00B3677D"/>
    <w:rsid w:val="00B367CF"/>
    <w:rsid w:val="00B37D97"/>
    <w:rsid w:val="00B4093F"/>
    <w:rsid w:val="00B4175B"/>
    <w:rsid w:val="00B41B45"/>
    <w:rsid w:val="00B43E73"/>
    <w:rsid w:val="00B43F0C"/>
    <w:rsid w:val="00B44DC0"/>
    <w:rsid w:val="00B45866"/>
    <w:rsid w:val="00B46DF4"/>
    <w:rsid w:val="00B473DD"/>
    <w:rsid w:val="00B477BA"/>
    <w:rsid w:val="00B47C77"/>
    <w:rsid w:val="00B509BE"/>
    <w:rsid w:val="00B51382"/>
    <w:rsid w:val="00B51712"/>
    <w:rsid w:val="00B526E4"/>
    <w:rsid w:val="00B54419"/>
    <w:rsid w:val="00B54A15"/>
    <w:rsid w:val="00B56ED0"/>
    <w:rsid w:val="00B57541"/>
    <w:rsid w:val="00B6126D"/>
    <w:rsid w:val="00B61B7E"/>
    <w:rsid w:val="00B630CA"/>
    <w:rsid w:val="00B63DA9"/>
    <w:rsid w:val="00B64626"/>
    <w:rsid w:val="00B650D3"/>
    <w:rsid w:val="00B65746"/>
    <w:rsid w:val="00B66828"/>
    <w:rsid w:val="00B66D0C"/>
    <w:rsid w:val="00B6745C"/>
    <w:rsid w:val="00B67821"/>
    <w:rsid w:val="00B6792C"/>
    <w:rsid w:val="00B70220"/>
    <w:rsid w:val="00B70F20"/>
    <w:rsid w:val="00B71442"/>
    <w:rsid w:val="00B714B8"/>
    <w:rsid w:val="00B71CDA"/>
    <w:rsid w:val="00B71E76"/>
    <w:rsid w:val="00B72DAE"/>
    <w:rsid w:val="00B73114"/>
    <w:rsid w:val="00B7406E"/>
    <w:rsid w:val="00B74B6A"/>
    <w:rsid w:val="00B778DC"/>
    <w:rsid w:val="00B81535"/>
    <w:rsid w:val="00B827F4"/>
    <w:rsid w:val="00B82B05"/>
    <w:rsid w:val="00B8307E"/>
    <w:rsid w:val="00B83588"/>
    <w:rsid w:val="00B83792"/>
    <w:rsid w:val="00B83FE4"/>
    <w:rsid w:val="00B85731"/>
    <w:rsid w:val="00B859EA"/>
    <w:rsid w:val="00B85B42"/>
    <w:rsid w:val="00B865FA"/>
    <w:rsid w:val="00B8789A"/>
    <w:rsid w:val="00B87DE3"/>
    <w:rsid w:val="00B87F62"/>
    <w:rsid w:val="00B91102"/>
    <w:rsid w:val="00B91578"/>
    <w:rsid w:val="00B9360B"/>
    <w:rsid w:val="00B94A5A"/>
    <w:rsid w:val="00B94EEA"/>
    <w:rsid w:val="00B94FCE"/>
    <w:rsid w:val="00B95971"/>
    <w:rsid w:val="00B96154"/>
    <w:rsid w:val="00B969CB"/>
    <w:rsid w:val="00B96C1D"/>
    <w:rsid w:val="00B96FA6"/>
    <w:rsid w:val="00B9775D"/>
    <w:rsid w:val="00BA040F"/>
    <w:rsid w:val="00BA1B4E"/>
    <w:rsid w:val="00BA20E5"/>
    <w:rsid w:val="00BA2322"/>
    <w:rsid w:val="00BA35F2"/>
    <w:rsid w:val="00BA36BB"/>
    <w:rsid w:val="00BA4666"/>
    <w:rsid w:val="00BA4E9C"/>
    <w:rsid w:val="00BA5BDB"/>
    <w:rsid w:val="00BA5D04"/>
    <w:rsid w:val="00BA5ED9"/>
    <w:rsid w:val="00BA65A0"/>
    <w:rsid w:val="00BA7F16"/>
    <w:rsid w:val="00BB0F62"/>
    <w:rsid w:val="00BB14B8"/>
    <w:rsid w:val="00BB3251"/>
    <w:rsid w:val="00BB3858"/>
    <w:rsid w:val="00BB4493"/>
    <w:rsid w:val="00BB563D"/>
    <w:rsid w:val="00BB5A42"/>
    <w:rsid w:val="00BB7006"/>
    <w:rsid w:val="00BB758D"/>
    <w:rsid w:val="00BB790E"/>
    <w:rsid w:val="00BC0652"/>
    <w:rsid w:val="00BC0F75"/>
    <w:rsid w:val="00BC10C6"/>
    <w:rsid w:val="00BC1576"/>
    <w:rsid w:val="00BC16E0"/>
    <w:rsid w:val="00BC1C53"/>
    <w:rsid w:val="00BC2F35"/>
    <w:rsid w:val="00BC350C"/>
    <w:rsid w:val="00BC38F8"/>
    <w:rsid w:val="00BC4151"/>
    <w:rsid w:val="00BC4329"/>
    <w:rsid w:val="00BC4751"/>
    <w:rsid w:val="00BC4A6B"/>
    <w:rsid w:val="00BC4C1B"/>
    <w:rsid w:val="00BC5CEF"/>
    <w:rsid w:val="00BC6344"/>
    <w:rsid w:val="00BC6DBF"/>
    <w:rsid w:val="00BC7138"/>
    <w:rsid w:val="00BC7969"/>
    <w:rsid w:val="00BD0716"/>
    <w:rsid w:val="00BD0827"/>
    <w:rsid w:val="00BD0A6D"/>
    <w:rsid w:val="00BD1E4C"/>
    <w:rsid w:val="00BD303A"/>
    <w:rsid w:val="00BD36D2"/>
    <w:rsid w:val="00BD48BD"/>
    <w:rsid w:val="00BD5198"/>
    <w:rsid w:val="00BD5789"/>
    <w:rsid w:val="00BD603C"/>
    <w:rsid w:val="00BD666E"/>
    <w:rsid w:val="00BD6B99"/>
    <w:rsid w:val="00BD6DF1"/>
    <w:rsid w:val="00BD6F7F"/>
    <w:rsid w:val="00BD7D85"/>
    <w:rsid w:val="00BDCF57"/>
    <w:rsid w:val="00BE008C"/>
    <w:rsid w:val="00BE0C5A"/>
    <w:rsid w:val="00BE0EE5"/>
    <w:rsid w:val="00BE103C"/>
    <w:rsid w:val="00BE1A95"/>
    <w:rsid w:val="00BE28C3"/>
    <w:rsid w:val="00BE30BB"/>
    <w:rsid w:val="00BE3CE2"/>
    <w:rsid w:val="00BE4D20"/>
    <w:rsid w:val="00BE5617"/>
    <w:rsid w:val="00BE5D59"/>
    <w:rsid w:val="00BE63AA"/>
    <w:rsid w:val="00BF07C7"/>
    <w:rsid w:val="00BF0E7C"/>
    <w:rsid w:val="00BF1FF2"/>
    <w:rsid w:val="00BF3A1B"/>
    <w:rsid w:val="00BF4C9C"/>
    <w:rsid w:val="00BF4DDA"/>
    <w:rsid w:val="00BF5238"/>
    <w:rsid w:val="00BF6C5D"/>
    <w:rsid w:val="00BF74C7"/>
    <w:rsid w:val="00BF7D1D"/>
    <w:rsid w:val="00BF7E96"/>
    <w:rsid w:val="00C00574"/>
    <w:rsid w:val="00C02549"/>
    <w:rsid w:val="00C026DF"/>
    <w:rsid w:val="00C027FC"/>
    <w:rsid w:val="00C03AC6"/>
    <w:rsid w:val="00C041A6"/>
    <w:rsid w:val="00C046D9"/>
    <w:rsid w:val="00C04DF2"/>
    <w:rsid w:val="00C05169"/>
    <w:rsid w:val="00C05F99"/>
    <w:rsid w:val="00C06068"/>
    <w:rsid w:val="00C0716C"/>
    <w:rsid w:val="00C07874"/>
    <w:rsid w:val="00C07B03"/>
    <w:rsid w:val="00C1218B"/>
    <w:rsid w:val="00C14899"/>
    <w:rsid w:val="00C154C5"/>
    <w:rsid w:val="00C15F79"/>
    <w:rsid w:val="00C164A3"/>
    <w:rsid w:val="00C17967"/>
    <w:rsid w:val="00C20F91"/>
    <w:rsid w:val="00C21700"/>
    <w:rsid w:val="00C239E1"/>
    <w:rsid w:val="00C24745"/>
    <w:rsid w:val="00C24998"/>
    <w:rsid w:val="00C2505C"/>
    <w:rsid w:val="00C25EF8"/>
    <w:rsid w:val="00C30A7C"/>
    <w:rsid w:val="00C30B50"/>
    <w:rsid w:val="00C310D0"/>
    <w:rsid w:val="00C3141F"/>
    <w:rsid w:val="00C31A8A"/>
    <w:rsid w:val="00C3230B"/>
    <w:rsid w:val="00C325B4"/>
    <w:rsid w:val="00C32B4D"/>
    <w:rsid w:val="00C32B4E"/>
    <w:rsid w:val="00C335DB"/>
    <w:rsid w:val="00C34605"/>
    <w:rsid w:val="00C34990"/>
    <w:rsid w:val="00C34B82"/>
    <w:rsid w:val="00C3517A"/>
    <w:rsid w:val="00C351F8"/>
    <w:rsid w:val="00C35685"/>
    <w:rsid w:val="00C35A1A"/>
    <w:rsid w:val="00C3643D"/>
    <w:rsid w:val="00C3762D"/>
    <w:rsid w:val="00C404E1"/>
    <w:rsid w:val="00C4067F"/>
    <w:rsid w:val="00C425CE"/>
    <w:rsid w:val="00C426D2"/>
    <w:rsid w:val="00C42F1F"/>
    <w:rsid w:val="00C43B02"/>
    <w:rsid w:val="00C43E00"/>
    <w:rsid w:val="00C43F59"/>
    <w:rsid w:val="00C44CD8"/>
    <w:rsid w:val="00C45A81"/>
    <w:rsid w:val="00C4617C"/>
    <w:rsid w:val="00C4691E"/>
    <w:rsid w:val="00C475FD"/>
    <w:rsid w:val="00C50B72"/>
    <w:rsid w:val="00C51A44"/>
    <w:rsid w:val="00C52DF3"/>
    <w:rsid w:val="00C53A6F"/>
    <w:rsid w:val="00C544D3"/>
    <w:rsid w:val="00C54A2A"/>
    <w:rsid w:val="00C54F99"/>
    <w:rsid w:val="00C55DFE"/>
    <w:rsid w:val="00C57AEB"/>
    <w:rsid w:val="00C6009B"/>
    <w:rsid w:val="00C60432"/>
    <w:rsid w:val="00C62139"/>
    <w:rsid w:val="00C62554"/>
    <w:rsid w:val="00C6458E"/>
    <w:rsid w:val="00C653C7"/>
    <w:rsid w:val="00C659CC"/>
    <w:rsid w:val="00C66326"/>
    <w:rsid w:val="00C66EC6"/>
    <w:rsid w:val="00C719F6"/>
    <w:rsid w:val="00C72204"/>
    <w:rsid w:val="00C73100"/>
    <w:rsid w:val="00C73576"/>
    <w:rsid w:val="00C74126"/>
    <w:rsid w:val="00C74893"/>
    <w:rsid w:val="00C74FBB"/>
    <w:rsid w:val="00C763D3"/>
    <w:rsid w:val="00C76791"/>
    <w:rsid w:val="00C774C2"/>
    <w:rsid w:val="00C7774A"/>
    <w:rsid w:val="00C8015E"/>
    <w:rsid w:val="00C81120"/>
    <w:rsid w:val="00C814D1"/>
    <w:rsid w:val="00C817FB"/>
    <w:rsid w:val="00C81B33"/>
    <w:rsid w:val="00C831BA"/>
    <w:rsid w:val="00C833BA"/>
    <w:rsid w:val="00C83D9D"/>
    <w:rsid w:val="00C847E8"/>
    <w:rsid w:val="00C859A3"/>
    <w:rsid w:val="00C86A82"/>
    <w:rsid w:val="00C8710D"/>
    <w:rsid w:val="00C90378"/>
    <w:rsid w:val="00C9098B"/>
    <w:rsid w:val="00C92130"/>
    <w:rsid w:val="00C9445E"/>
    <w:rsid w:val="00C94E71"/>
    <w:rsid w:val="00C95F16"/>
    <w:rsid w:val="00C968A5"/>
    <w:rsid w:val="00C9784F"/>
    <w:rsid w:val="00CA0F52"/>
    <w:rsid w:val="00CA13DA"/>
    <w:rsid w:val="00CA1617"/>
    <w:rsid w:val="00CA1BC0"/>
    <w:rsid w:val="00CA1D4E"/>
    <w:rsid w:val="00CA1EC3"/>
    <w:rsid w:val="00CA22C0"/>
    <w:rsid w:val="00CA292A"/>
    <w:rsid w:val="00CA5116"/>
    <w:rsid w:val="00CA5F09"/>
    <w:rsid w:val="00CA6CF0"/>
    <w:rsid w:val="00CA76BD"/>
    <w:rsid w:val="00CB01B1"/>
    <w:rsid w:val="00CB09C3"/>
    <w:rsid w:val="00CB0BCD"/>
    <w:rsid w:val="00CB2777"/>
    <w:rsid w:val="00CB44B3"/>
    <w:rsid w:val="00CB4871"/>
    <w:rsid w:val="00CB49E4"/>
    <w:rsid w:val="00CB5A0A"/>
    <w:rsid w:val="00CB6FA0"/>
    <w:rsid w:val="00CB70AD"/>
    <w:rsid w:val="00CB750E"/>
    <w:rsid w:val="00CB7F65"/>
    <w:rsid w:val="00CC0E03"/>
    <w:rsid w:val="00CC0EB1"/>
    <w:rsid w:val="00CC3468"/>
    <w:rsid w:val="00CC4609"/>
    <w:rsid w:val="00CC4D92"/>
    <w:rsid w:val="00CC4DF4"/>
    <w:rsid w:val="00CC5663"/>
    <w:rsid w:val="00CC5B61"/>
    <w:rsid w:val="00CC6321"/>
    <w:rsid w:val="00CC776F"/>
    <w:rsid w:val="00CC78EA"/>
    <w:rsid w:val="00CD03BB"/>
    <w:rsid w:val="00CD1D22"/>
    <w:rsid w:val="00CD2151"/>
    <w:rsid w:val="00CD26A5"/>
    <w:rsid w:val="00CD3018"/>
    <w:rsid w:val="00CD3052"/>
    <w:rsid w:val="00CD42EE"/>
    <w:rsid w:val="00CD4D5A"/>
    <w:rsid w:val="00CD546E"/>
    <w:rsid w:val="00CD5D19"/>
    <w:rsid w:val="00CD61C7"/>
    <w:rsid w:val="00CD7E60"/>
    <w:rsid w:val="00CE018E"/>
    <w:rsid w:val="00CE018F"/>
    <w:rsid w:val="00CE14F2"/>
    <w:rsid w:val="00CE177C"/>
    <w:rsid w:val="00CE28C4"/>
    <w:rsid w:val="00CE294E"/>
    <w:rsid w:val="00CE5D9E"/>
    <w:rsid w:val="00CE5FCC"/>
    <w:rsid w:val="00CE6506"/>
    <w:rsid w:val="00CE6735"/>
    <w:rsid w:val="00CE74AF"/>
    <w:rsid w:val="00CF0A66"/>
    <w:rsid w:val="00CF150C"/>
    <w:rsid w:val="00CF1A3E"/>
    <w:rsid w:val="00CF1D76"/>
    <w:rsid w:val="00CF2D3A"/>
    <w:rsid w:val="00CF32ED"/>
    <w:rsid w:val="00CF359F"/>
    <w:rsid w:val="00CF389A"/>
    <w:rsid w:val="00CF3ABD"/>
    <w:rsid w:val="00CF3EE0"/>
    <w:rsid w:val="00CF4973"/>
    <w:rsid w:val="00CF4AAF"/>
    <w:rsid w:val="00CF506F"/>
    <w:rsid w:val="00CF5EE0"/>
    <w:rsid w:val="00CF6A09"/>
    <w:rsid w:val="00CF6A9D"/>
    <w:rsid w:val="00CF6C70"/>
    <w:rsid w:val="00D00394"/>
    <w:rsid w:val="00D012E1"/>
    <w:rsid w:val="00D01A3E"/>
    <w:rsid w:val="00D01C21"/>
    <w:rsid w:val="00D0230F"/>
    <w:rsid w:val="00D03472"/>
    <w:rsid w:val="00D03969"/>
    <w:rsid w:val="00D03BC5"/>
    <w:rsid w:val="00D03FC4"/>
    <w:rsid w:val="00D059A9"/>
    <w:rsid w:val="00D05D76"/>
    <w:rsid w:val="00D05DCE"/>
    <w:rsid w:val="00D062EA"/>
    <w:rsid w:val="00D07331"/>
    <w:rsid w:val="00D07651"/>
    <w:rsid w:val="00D10252"/>
    <w:rsid w:val="00D109C8"/>
    <w:rsid w:val="00D12343"/>
    <w:rsid w:val="00D12518"/>
    <w:rsid w:val="00D12E19"/>
    <w:rsid w:val="00D14137"/>
    <w:rsid w:val="00D14674"/>
    <w:rsid w:val="00D15316"/>
    <w:rsid w:val="00D155AB"/>
    <w:rsid w:val="00D15867"/>
    <w:rsid w:val="00D1607E"/>
    <w:rsid w:val="00D16433"/>
    <w:rsid w:val="00D16788"/>
    <w:rsid w:val="00D17752"/>
    <w:rsid w:val="00D17F0E"/>
    <w:rsid w:val="00D2001D"/>
    <w:rsid w:val="00D20B7C"/>
    <w:rsid w:val="00D20E16"/>
    <w:rsid w:val="00D2271B"/>
    <w:rsid w:val="00D235AA"/>
    <w:rsid w:val="00D242CC"/>
    <w:rsid w:val="00D2520E"/>
    <w:rsid w:val="00D25D96"/>
    <w:rsid w:val="00D25F0D"/>
    <w:rsid w:val="00D27020"/>
    <w:rsid w:val="00D27EF3"/>
    <w:rsid w:val="00D3087F"/>
    <w:rsid w:val="00D30D1A"/>
    <w:rsid w:val="00D30D28"/>
    <w:rsid w:val="00D31813"/>
    <w:rsid w:val="00D32036"/>
    <w:rsid w:val="00D327F8"/>
    <w:rsid w:val="00D337D8"/>
    <w:rsid w:val="00D33D18"/>
    <w:rsid w:val="00D34CF7"/>
    <w:rsid w:val="00D3518A"/>
    <w:rsid w:val="00D35DC5"/>
    <w:rsid w:val="00D36DBF"/>
    <w:rsid w:val="00D36EC2"/>
    <w:rsid w:val="00D40A65"/>
    <w:rsid w:val="00D40CC6"/>
    <w:rsid w:val="00D41121"/>
    <w:rsid w:val="00D4237E"/>
    <w:rsid w:val="00D423D2"/>
    <w:rsid w:val="00D436BD"/>
    <w:rsid w:val="00D44D02"/>
    <w:rsid w:val="00D45A91"/>
    <w:rsid w:val="00D463FE"/>
    <w:rsid w:val="00D46621"/>
    <w:rsid w:val="00D46B4B"/>
    <w:rsid w:val="00D501F1"/>
    <w:rsid w:val="00D505AF"/>
    <w:rsid w:val="00D505FA"/>
    <w:rsid w:val="00D50DDE"/>
    <w:rsid w:val="00D51A56"/>
    <w:rsid w:val="00D51F53"/>
    <w:rsid w:val="00D523E7"/>
    <w:rsid w:val="00D528BD"/>
    <w:rsid w:val="00D52A04"/>
    <w:rsid w:val="00D562F8"/>
    <w:rsid w:val="00D569C8"/>
    <w:rsid w:val="00D56D8C"/>
    <w:rsid w:val="00D60229"/>
    <w:rsid w:val="00D605DF"/>
    <w:rsid w:val="00D60EF1"/>
    <w:rsid w:val="00D616BE"/>
    <w:rsid w:val="00D61C8E"/>
    <w:rsid w:val="00D628F2"/>
    <w:rsid w:val="00D62F4A"/>
    <w:rsid w:val="00D6465C"/>
    <w:rsid w:val="00D64A23"/>
    <w:rsid w:val="00D65BE5"/>
    <w:rsid w:val="00D65FC3"/>
    <w:rsid w:val="00D663CE"/>
    <w:rsid w:val="00D66E66"/>
    <w:rsid w:val="00D67206"/>
    <w:rsid w:val="00D67E84"/>
    <w:rsid w:val="00D723ED"/>
    <w:rsid w:val="00D734B1"/>
    <w:rsid w:val="00D757DC"/>
    <w:rsid w:val="00D75AF2"/>
    <w:rsid w:val="00D772D4"/>
    <w:rsid w:val="00D779A5"/>
    <w:rsid w:val="00D77B3D"/>
    <w:rsid w:val="00D81156"/>
    <w:rsid w:val="00D81709"/>
    <w:rsid w:val="00D81B68"/>
    <w:rsid w:val="00D82080"/>
    <w:rsid w:val="00D82279"/>
    <w:rsid w:val="00D853FB"/>
    <w:rsid w:val="00D854B5"/>
    <w:rsid w:val="00D855E9"/>
    <w:rsid w:val="00D85AE0"/>
    <w:rsid w:val="00D862F3"/>
    <w:rsid w:val="00D90386"/>
    <w:rsid w:val="00D91EBD"/>
    <w:rsid w:val="00D92BF2"/>
    <w:rsid w:val="00D95469"/>
    <w:rsid w:val="00D95C1A"/>
    <w:rsid w:val="00D9708D"/>
    <w:rsid w:val="00D97525"/>
    <w:rsid w:val="00D976BD"/>
    <w:rsid w:val="00D977BC"/>
    <w:rsid w:val="00D97EB7"/>
    <w:rsid w:val="00DA010E"/>
    <w:rsid w:val="00DA027D"/>
    <w:rsid w:val="00DA0623"/>
    <w:rsid w:val="00DA0E2F"/>
    <w:rsid w:val="00DA146B"/>
    <w:rsid w:val="00DA2164"/>
    <w:rsid w:val="00DA41FA"/>
    <w:rsid w:val="00DA438D"/>
    <w:rsid w:val="00DA4507"/>
    <w:rsid w:val="00DA509C"/>
    <w:rsid w:val="00DA5103"/>
    <w:rsid w:val="00DA66BA"/>
    <w:rsid w:val="00DA6B59"/>
    <w:rsid w:val="00DA6D9E"/>
    <w:rsid w:val="00DA7263"/>
    <w:rsid w:val="00DA766A"/>
    <w:rsid w:val="00DB06A9"/>
    <w:rsid w:val="00DB0715"/>
    <w:rsid w:val="00DB2EF6"/>
    <w:rsid w:val="00DB3071"/>
    <w:rsid w:val="00DB3B2E"/>
    <w:rsid w:val="00DB4ABE"/>
    <w:rsid w:val="00DB615C"/>
    <w:rsid w:val="00DB6A4C"/>
    <w:rsid w:val="00DB6BA5"/>
    <w:rsid w:val="00DC065C"/>
    <w:rsid w:val="00DC1677"/>
    <w:rsid w:val="00DC3526"/>
    <w:rsid w:val="00DC45CE"/>
    <w:rsid w:val="00DC5480"/>
    <w:rsid w:val="00DC5A2E"/>
    <w:rsid w:val="00DC7A44"/>
    <w:rsid w:val="00DD05E6"/>
    <w:rsid w:val="00DD0D4A"/>
    <w:rsid w:val="00DD2DEC"/>
    <w:rsid w:val="00DD2F77"/>
    <w:rsid w:val="00DD34B0"/>
    <w:rsid w:val="00DD359F"/>
    <w:rsid w:val="00DD37BB"/>
    <w:rsid w:val="00DD47F9"/>
    <w:rsid w:val="00DD5CD3"/>
    <w:rsid w:val="00DD718B"/>
    <w:rsid w:val="00DD7B21"/>
    <w:rsid w:val="00DE0A85"/>
    <w:rsid w:val="00DE0AB6"/>
    <w:rsid w:val="00DE0EF5"/>
    <w:rsid w:val="00DE2011"/>
    <w:rsid w:val="00DE2BDF"/>
    <w:rsid w:val="00DE3761"/>
    <w:rsid w:val="00DE3C15"/>
    <w:rsid w:val="00DE42EC"/>
    <w:rsid w:val="00DE4457"/>
    <w:rsid w:val="00DE48CC"/>
    <w:rsid w:val="00DE4C2E"/>
    <w:rsid w:val="00DE4F99"/>
    <w:rsid w:val="00DE60FB"/>
    <w:rsid w:val="00DE6A51"/>
    <w:rsid w:val="00DE7E99"/>
    <w:rsid w:val="00DF05A1"/>
    <w:rsid w:val="00DF0CC8"/>
    <w:rsid w:val="00DF165A"/>
    <w:rsid w:val="00DF248C"/>
    <w:rsid w:val="00DF43BC"/>
    <w:rsid w:val="00DF4758"/>
    <w:rsid w:val="00DF5562"/>
    <w:rsid w:val="00DF699A"/>
    <w:rsid w:val="00E00946"/>
    <w:rsid w:val="00E01027"/>
    <w:rsid w:val="00E018B1"/>
    <w:rsid w:val="00E01A2D"/>
    <w:rsid w:val="00E0377F"/>
    <w:rsid w:val="00E0510D"/>
    <w:rsid w:val="00E05FB8"/>
    <w:rsid w:val="00E05FE1"/>
    <w:rsid w:val="00E06AC4"/>
    <w:rsid w:val="00E10E3D"/>
    <w:rsid w:val="00E12766"/>
    <w:rsid w:val="00E133D1"/>
    <w:rsid w:val="00E13C56"/>
    <w:rsid w:val="00E14663"/>
    <w:rsid w:val="00E15E27"/>
    <w:rsid w:val="00E16DB6"/>
    <w:rsid w:val="00E20CF5"/>
    <w:rsid w:val="00E211BB"/>
    <w:rsid w:val="00E245D9"/>
    <w:rsid w:val="00E2460B"/>
    <w:rsid w:val="00E24BC7"/>
    <w:rsid w:val="00E2518F"/>
    <w:rsid w:val="00E2556F"/>
    <w:rsid w:val="00E25ABE"/>
    <w:rsid w:val="00E25C28"/>
    <w:rsid w:val="00E27180"/>
    <w:rsid w:val="00E273E9"/>
    <w:rsid w:val="00E275F1"/>
    <w:rsid w:val="00E277E2"/>
    <w:rsid w:val="00E317A9"/>
    <w:rsid w:val="00E32369"/>
    <w:rsid w:val="00E325A5"/>
    <w:rsid w:val="00E33AC7"/>
    <w:rsid w:val="00E34773"/>
    <w:rsid w:val="00E34A3F"/>
    <w:rsid w:val="00E350DF"/>
    <w:rsid w:val="00E35133"/>
    <w:rsid w:val="00E355B1"/>
    <w:rsid w:val="00E3580C"/>
    <w:rsid w:val="00E35C9B"/>
    <w:rsid w:val="00E3719D"/>
    <w:rsid w:val="00E37EE7"/>
    <w:rsid w:val="00E401EE"/>
    <w:rsid w:val="00E409F4"/>
    <w:rsid w:val="00E41158"/>
    <w:rsid w:val="00E41E7D"/>
    <w:rsid w:val="00E422EA"/>
    <w:rsid w:val="00E42B11"/>
    <w:rsid w:val="00E436EF"/>
    <w:rsid w:val="00E43D56"/>
    <w:rsid w:val="00E44078"/>
    <w:rsid w:val="00E44C47"/>
    <w:rsid w:val="00E44E2F"/>
    <w:rsid w:val="00E453DB"/>
    <w:rsid w:val="00E4614F"/>
    <w:rsid w:val="00E466BB"/>
    <w:rsid w:val="00E47712"/>
    <w:rsid w:val="00E47AAB"/>
    <w:rsid w:val="00E5069B"/>
    <w:rsid w:val="00E515A2"/>
    <w:rsid w:val="00E520E4"/>
    <w:rsid w:val="00E5268E"/>
    <w:rsid w:val="00E534D7"/>
    <w:rsid w:val="00E53E4B"/>
    <w:rsid w:val="00E54CE3"/>
    <w:rsid w:val="00E54EA2"/>
    <w:rsid w:val="00E55A1F"/>
    <w:rsid w:val="00E566AA"/>
    <w:rsid w:val="00E60149"/>
    <w:rsid w:val="00E6128E"/>
    <w:rsid w:val="00E623E0"/>
    <w:rsid w:val="00E623ED"/>
    <w:rsid w:val="00E62F69"/>
    <w:rsid w:val="00E62FBA"/>
    <w:rsid w:val="00E641C1"/>
    <w:rsid w:val="00E643F9"/>
    <w:rsid w:val="00E6456A"/>
    <w:rsid w:val="00E64DDE"/>
    <w:rsid w:val="00E653D3"/>
    <w:rsid w:val="00E65E2F"/>
    <w:rsid w:val="00E669F9"/>
    <w:rsid w:val="00E66C51"/>
    <w:rsid w:val="00E677B4"/>
    <w:rsid w:val="00E702DC"/>
    <w:rsid w:val="00E70636"/>
    <w:rsid w:val="00E716D0"/>
    <w:rsid w:val="00E71B41"/>
    <w:rsid w:val="00E7224C"/>
    <w:rsid w:val="00E72F8C"/>
    <w:rsid w:val="00E73A2E"/>
    <w:rsid w:val="00E73B3F"/>
    <w:rsid w:val="00E73C99"/>
    <w:rsid w:val="00E7419D"/>
    <w:rsid w:val="00E7443A"/>
    <w:rsid w:val="00E74D64"/>
    <w:rsid w:val="00E75A69"/>
    <w:rsid w:val="00E75BEE"/>
    <w:rsid w:val="00E77797"/>
    <w:rsid w:val="00E77C7F"/>
    <w:rsid w:val="00E77F65"/>
    <w:rsid w:val="00E77F8F"/>
    <w:rsid w:val="00E80465"/>
    <w:rsid w:val="00E808D2"/>
    <w:rsid w:val="00E80FB1"/>
    <w:rsid w:val="00E81615"/>
    <w:rsid w:val="00E819C0"/>
    <w:rsid w:val="00E81EED"/>
    <w:rsid w:val="00E81FCA"/>
    <w:rsid w:val="00E82544"/>
    <w:rsid w:val="00E842F9"/>
    <w:rsid w:val="00E84D22"/>
    <w:rsid w:val="00E84E02"/>
    <w:rsid w:val="00E84F9F"/>
    <w:rsid w:val="00E85ECB"/>
    <w:rsid w:val="00E86499"/>
    <w:rsid w:val="00E86CA8"/>
    <w:rsid w:val="00E86D7A"/>
    <w:rsid w:val="00E904D4"/>
    <w:rsid w:val="00E912EE"/>
    <w:rsid w:val="00E9174C"/>
    <w:rsid w:val="00E9299B"/>
    <w:rsid w:val="00E93B88"/>
    <w:rsid w:val="00E93ECB"/>
    <w:rsid w:val="00E9511B"/>
    <w:rsid w:val="00E962FB"/>
    <w:rsid w:val="00EA16D3"/>
    <w:rsid w:val="00EA207B"/>
    <w:rsid w:val="00EA2D6F"/>
    <w:rsid w:val="00EA316A"/>
    <w:rsid w:val="00EA3D0C"/>
    <w:rsid w:val="00EA4681"/>
    <w:rsid w:val="00EA549D"/>
    <w:rsid w:val="00EA5805"/>
    <w:rsid w:val="00EA677D"/>
    <w:rsid w:val="00EA6E4B"/>
    <w:rsid w:val="00EA783C"/>
    <w:rsid w:val="00EA7BE4"/>
    <w:rsid w:val="00EA8FB6"/>
    <w:rsid w:val="00EB0983"/>
    <w:rsid w:val="00EB2015"/>
    <w:rsid w:val="00EB279C"/>
    <w:rsid w:val="00EB462E"/>
    <w:rsid w:val="00EB4CDD"/>
    <w:rsid w:val="00EB5A2F"/>
    <w:rsid w:val="00EB5EEE"/>
    <w:rsid w:val="00EB5FF7"/>
    <w:rsid w:val="00EB65DE"/>
    <w:rsid w:val="00EB6988"/>
    <w:rsid w:val="00EC088D"/>
    <w:rsid w:val="00EC3533"/>
    <w:rsid w:val="00EC4083"/>
    <w:rsid w:val="00EC47AD"/>
    <w:rsid w:val="00EC4B41"/>
    <w:rsid w:val="00EC4EDB"/>
    <w:rsid w:val="00EC6A02"/>
    <w:rsid w:val="00EC6B46"/>
    <w:rsid w:val="00EC7468"/>
    <w:rsid w:val="00EC7E49"/>
    <w:rsid w:val="00ED1416"/>
    <w:rsid w:val="00ED207C"/>
    <w:rsid w:val="00ED2629"/>
    <w:rsid w:val="00ED2996"/>
    <w:rsid w:val="00ED33FD"/>
    <w:rsid w:val="00ED40CD"/>
    <w:rsid w:val="00ED4C0F"/>
    <w:rsid w:val="00ED6268"/>
    <w:rsid w:val="00ED6A92"/>
    <w:rsid w:val="00ED6F0F"/>
    <w:rsid w:val="00ED7865"/>
    <w:rsid w:val="00EE29E6"/>
    <w:rsid w:val="00EE34DD"/>
    <w:rsid w:val="00EE45A7"/>
    <w:rsid w:val="00EE4A46"/>
    <w:rsid w:val="00EE4B96"/>
    <w:rsid w:val="00EE4EFF"/>
    <w:rsid w:val="00EE55E9"/>
    <w:rsid w:val="00EE572A"/>
    <w:rsid w:val="00EE6168"/>
    <w:rsid w:val="00EE61FE"/>
    <w:rsid w:val="00EE6A34"/>
    <w:rsid w:val="00EE79DE"/>
    <w:rsid w:val="00EE7AB3"/>
    <w:rsid w:val="00EF0C0C"/>
    <w:rsid w:val="00EF0D6D"/>
    <w:rsid w:val="00EF0DDB"/>
    <w:rsid w:val="00EF11CC"/>
    <w:rsid w:val="00EF122A"/>
    <w:rsid w:val="00EF13D4"/>
    <w:rsid w:val="00EF1E16"/>
    <w:rsid w:val="00EF31CB"/>
    <w:rsid w:val="00EF3312"/>
    <w:rsid w:val="00EF3986"/>
    <w:rsid w:val="00EF42A4"/>
    <w:rsid w:val="00EF4645"/>
    <w:rsid w:val="00EF49E0"/>
    <w:rsid w:val="00EF5DBE"/>
    <w:rsid w:val="00EF5EFD"/>
    <w:rsid w:val="00EF64E8"/>
    <w:rsid w:val="00EF676E"/>
    <w:rsid w:val="00EF7616"/>
    <w:rsid w:val="00EF7D6A"/>
    <w:rsid w:val="00F0025D"/>
    <w:rsid w:val="00F00335"/>
    <w:rsid w:val="00F00B51"/>
    <w:rsid w:val="00F018C0"/>
    <w:rsid w:val="00F019AA"/>
    <w:rsid w:val="00F034D8"/>
    <w:rsid w:val="00F038E0"/>
    <w:rsid w:val="00F03B87"/>
    <w:rsid w:val="00F0440D"/>
    <w:rsid w:val="00F051E2"/>
    <w:rsid w:val="00F05629"/>
    <w:rsid w:val="00F06DAD"/>
    <w:rsid w:val="00F10508"/>
    <w:rsid w:val="00F10C07"/>
    <w:rsid w:val="00F11FD3"/>
    <w:rsid w:val="00F12250"/>
    <w:rsid w:val="00F122B7"/>
    <w:rsid w:val="00F1237D"/>
    <w:rsid w:val="00F128DF"/>
    <w:rsid w:val="00F12B06"/>
    <w:rsid w:val="00F146B5"/>
    <w:rsid w:val="00F14D67"/>
    <w:rsid w:val="00F14F24"/>
    <w:rsid w:val="00F151C7"/>
    <w:rsid w:val="00F15862"/>
    <w:rsid w:val="00F15AEC"/>
    <w:rsid w:val="00F15E47"/>
    <w:rsid w:val="00F16488"/>
    <w:rsid w:val="00F16D71"/>
    <w:rsid w:val="00F1731E"/>
    <w:rsid w:val="00F17547"/>
    <w:rsid w:val="00F1778E"/>
    <w:rsid w:val="00F17B41"/>
    <w:rsid w:val="00F233A7"/>
    <w:rsid w:val="00F233D8"/>
    <w:rsid w:val="00F23E7E"/>
    <w:rsid w:val="00F254A3"/>
    <w:rsid w:val="00F25B00"/>
    <w:rsid w:val="00F25DF7"/>
    <w:rsid w:val="00F27EC7"/>
    <w:rsid w:val="00F30694"/>
    <w:rsid w:val="00F3098B"/>
    <w:rsid w:val="00F30D2B"/>
    <w:rsid w:val="00F31361"/>
    <w:rsid w:val="00F3154C"/>
    <w:rsid w:val="00F31848"/>
    <w:rsid w:val="00F31BCB"/>
    <w:rsid w:val="00F31F43"/>
    <w:rsid w:val="00F3227D"/>
    <w:rsid w:val="00F324AE"/>
    <w:rsid w:val="00F325BC"/>
    <w:rsid w:val="00F32722"/>
    <w:rsid w:val="00F3272F"/>
    <w:rsid w:val="00F32CE7"/>
    <w:rsid w:val="00F34BBE"/>
    <w:rsid w:val="00F3537A"/>
    <w:rsid w:val="00F36C72"/>
    <w:rsid w:val="00F36DFA"/>
    <w:rsid w:val="00F40921"/>
    <w:rsid w:val="00F40A53"/>
    <w:rsid w:val="00F41613"/>
    <w:rsid w:val="00F417B7"/>
    <w:rsid w:val="00F42669"/>
    <w:rsid w:val="00F42D0E"/>
    <w:rsid w:val="00F43B93"/>
    <w:rsid w:val="00F446C0"/>
    <w:rsid w:val="00F44D3A"/>
    <w:rsid w:val="00F452ED"/>
    <w:rsid w:val="00F459A1"/>
    <w:rsid w:val="00F460DA"/>
    <w:rsid w:val="00F462F9"/>
    <w:rsid w:val="00F46781"/>
    <w:rsid w:val="00F47228"/>
    <w:rsid w:val="00F4739A"/>
    <w:rsid w:val="00F507DF"/>
    <w:rsid w:val="00F50842"/>
    <w:rsid w:val="00F51864"/>
    <w:rsid w:val="00F526CA"/>
    <w:rsid w:val="00F54369"/>
    <w:rsid w:val="00F547B3"/>
    <w:rsid w:val="00F5637C"/>
    <w:rsid w:val="00F56562"/>
    <w:rsid w:val="00F567EE"/>
    <w:rsid w:val="00F57AEE"/>
    <w:rsid w:val="00F6089A"/>
    <w:rsid w:val="00F60FC5"/>
    <w:rsid w:val="00F6171C"/>
    <w:rsid w:val="00F6243E"/>
    <w:rsid w:val="00F62AAF"/>
    <w:rsid w:val="00F630CB"/>
    <w:rsid w:val="00F63170"/>
    <w:rsid w:val="00F633A7"/>
    <w:rsid w:val="00F634CE"/>
    <w:rsid w:val="00F636E5"/>
    <w:rsid w:val="00F63DE7"/>
    <w:rsid w:val="00F66FB6"/>
    <w:rsid w:val="00F67E02"/>
    <w:rsid w:val="00F70947"/>
    <w:rsid w:val="00F71203"/>
    <w:rsid w:val="00F71EB0"/>
    <w:rsid w:val="00F7292B"/>
    <w:rsid w:val="00F72FE1"/>
    <w:rsid w:val="00F7514E"/>
    <w:rsid w:val="00F75CCD"/>
    <w:rsid w:val="00F77433"/>
    <w:rsid w:val="00F8025F"/>
    <w:rsid w:val="00F81208"/>
    <w:rsid w:val="00F81734"/>
    <w:rsid w:val="00F81F7F"/>
    <w:rsid w:val="00F82007"/>
    <w:rsid w:val="00F82259"/>
    <w:rsid w:val="00F830AB"/>
    <w:rsid w:val="00F8492F"/>
    <w:rsid w:val="00F8541B"/>
    <w:rsid w:val="00F85948"/>
    <w:rsid w:val="00F8641E"/>
    <w:rsid w:val="00F8694F"/>
    <w:rsid w:val="00F86971"/>
    <w:rsid w:val="00F8700C"/>
    <w:rsid w:val="00F871CB"/>
    <w:rsid w:val="00F87B5F"/>
    <w:rsid w:val="00F87FC9"/>
    <w:rsid w:val="00F9135F"/>
    <w:rsid w:val="00F9175B"/>
    <w:rsid w:val="00F91C23"/>
    <w:rsid w:val="00F91D4B"/>
    <w:rsid w:val="00F9278F"/>
    <w:rsid w:val="00F93005"/>
    <w:rsid w:val="00F9328D"/>
    <w:rsid w:val="00F93C2B"/>
    <w:rsid w:val="00F93D32"/>
    <w:rsid w:val="00F95EFD"/>
    <w:rsid w:val="00F9703D"/>
    <w:rsid w:val="00F970DC"/>
    <w:rsid w:val="00F974D8"/>
    <w:rsid w:val="00F975AA"/>
    <w:rsid w:val="00F975C7"/>
    <w:rsid w:val="00F97F06"/>
    <w:rsid w:val="00FA1037"/>
    <w:rsid w:val="00FA11AE"/>
    <w:rsid w:val="00FA158E"/>
    <w:rsid w:val="00FA15EF"/>
    <w:rsid w:val="00FA21A4"/>
    <w:rsid w:val="00FA2CCE"/>
    <w:rsid w:val="00FA3597"/>
    <w:rsid w:val="00FA3758"/>
    <w:rsid w:val="00FA3B1B"/>
    <w:rsid w:val="00FA439F"/>
    <w:rsid w:val="00FA4BD8"/>
    <w:rsid w:val="00FA56BF"/>
    <w:rsid w:val="00FB0356"/>
    <w:rsid w:val="00FB0CC4"/>
    <w:rsid w:val="00FB1487"/>
    <w:rsid w:val="00FB27F4"/>
    <w:rsid w:val="00FB29E6"/>
    <w:rsid w:val="00FB3118"/>
    <w:rsid w:val="00FB360D"/>
    <w:rsid w:val="00FB3C31"/>
    <w:rsid w:val="00FB50DE"/>
    <w:rsid w:val="00FB5448"/>
    <w:rsid w:val="00FB6667"/>
    <w:rsid w:val="00FC2BED"/>
    <w:rsid w:val="00FC3FF7"/>
    <w:rsid w:val="00FC4364"/>
    <w:rsid w:val="00FC4C2C"/>
    <w:rsid w:val="00FC4C98"/>
    <w:rsid w:val="00FC68FE"/>
    <w:rsid w:val="00FD03D8"/>
    <w:rsid w:val="00FD095E"/>
    <w:rsid w:val="00FD0E07"/>
    <w:rsid w:val="00FD17FF"/>
    <w:rsid w:val="00FD1F7C"/>
    <w:rsid w:val="00FD2115"/>
    <w:rsid w:val="00FD22DC"/>
    <w:rsid w:val="00FD2AA2"/>
    <w:rsid w:val="00FD2E1D"/>
    <w:rsid w:val="00FD31C7"/>
    <w:rsid w:val="00FD35B4"/>
    <w:rsid w:val="00FD3B61"/>
    <w:rsid w:val="00FD49F7"/>
    <w:rsid w:val="00FD5828"/>
    <w:rsid w:val="00FD62DE"/>
    <w:rsid w:val="00FD6C20"/>
    <w:rsid w:val="00FE0BBD"/>
    <w:rsid w:val="00FE0C13"/>
    <w:rsid w:val="00FE2D4E"/>
    <w:rsid w:val="00FE3172"/>
    <w:rsid w:val="00FE3E24"/>
    <w:rsid w:val="00FE4642"/>
    <w:rsid w:val="00FE46D5"/>
    <w:rsid w:val="00FE4BA6"/>
    <w:rsid w:val="00FE55F2"/>
    <w:rsid w:val="00FE66F4"/>
    <w:rsid w:val="00FE6C09"/>
    <w:rsid w:val="00FE6CD8"/>
    <w:rsid w:val="00FF0090"/>
    <w:rsid w:val="00FF09A9"/>
    <w:rsid w:val="00FF152F"/>
    <w:rsid w:val="00FF1B2E"/>
    <w:rsid w:val="00FF3208"/>
    <w:rsid w:val="00FF33DD"/>
    <w:rsid w:val="00FF39E1"/>
    <w:rsid w:val="00FF414A"/>
    <w:rsid w:val="00FF476B"/>
    <w:rsid w:val="00FF5FE4"/>
    <w:rsid w:val="00FF6C7C"/>
    <w:rsid w:val="00FF7558"/>
    <w:rsid w:val="010C7884"/>
    <w:rsid w:val="011E28C1"/>
    <w:rsid w:val="0124EBED"/>
    <w:rsid w:val="01349E47"/>
    <w:rsid w:val="01351550"/>
    <w:rsid w:val="01641B46"/>
    <w:rsid w:val="01A9458C"/>
    <w:rsid w:val="01C13EF9"/>
    <w:rsid w:val="01C405F4"/>
    <w:rsid w:val="01CC253F"/>
    <w:rsid w:val="01D27934"/>
    <w:rsid w:val="01F50DD9"/>
    <w:rsid w:val="020A6315"/>
    <w:rsid w:val="020D7DAC"/>
    <w:rsid w:val="0211216B"/>
    <w:rsid w:val="024408A2"/>
    <w:rsid w:val="025BFEEB"/>
    <w:rsid w:val="026DFBDF"/>
    <w:rsid w:val="0275FDF8"/>
    <w:rsid w:val="028FB8FB"/>
    <w:rsid w:val="029417E9"/>
    <w:rsid w:val="02AE8796"/>
    <w:rsid w:val="02D803C5"/>
    <w:rsid w:val="02DA3E95"/>
    <w:rsid w:val="02DAD830"/>
    <w:rsid w:val="02E1E989"/>
    <w:rsid w:val="02F87E94"/>
    <w:rsid w:val="031CFAB4"/>
    <w:rsid w:val="031DC161"/>
    <w:rsid w:val="0320A692"/>
    <w:rsid w:val="032BE2FB"/>
    <w:rsid w:val="034E802A"/>
    <w:rsid w:val="034FCF11"/>
    <w:rsid w:val="035E579A"/>
    <w:rsid w:val="038E9A3F"/>
    <w:rsid w:val="03B06613"/>
    <w:rsid w:val="03B52E11"/>
    <w:rsid w:val="03BA9B6C"/>
    <w:rsid w:val="04007EEF"/>
    <w:rsid w:val="041D00D1"/>
    <w:rsid w:val="0453F5BD"/>
    <w:rsid w:val="0455C457"/>
    <w:rsid w:val="04706F8F"/>
    <w:rsid w:val="048F0AA6"/>
    <w:rsid w:val="04A29810"/>
    <w:rsid w:val="04B35154"/>
    <w:rsid w:val="04BDF519"/>
    <w:rsid w:val="04C80733"/>
    <w:rsid w:val="04CC40BC"/>
    <w:rsid w:val="04CF40AC"/>
    <w:rsid w:val="04D3C377"/>
    <w:rsid w:val="0503CCF9"/>
    <w:rsid w:val="050F2EB1"/>
    <w:rsid w:val="0523B1A8"/>
    <w:rsid w:val="053D3F32"/>
    <w:rsid w:val="056BB7C5"/>
    <w:rsid w:val="057914B9"/>
    <w:rsid w:val="057D256D"/>
    <w:rsid w:val="05A3E48C"/>
    <w:rsid w:val="05A6DC4D"/>
    <w:rsid w:val="060A76E7"/>
    <w:rsid w:val="0616CCED"/>
    <w:rsid w:val="061DF556"/>
    <w:rsid w:val="0621D16B"/>
    <w:rsid w:val="0637A9DB"/>
    <w:rsid w:val="06418F9F"/>
    <w:rsid w:val="06458B27"/>
    <w:rsid w:val="06640D44"/>
    <w:rsid w:val="06C164BB"/>
    <w:rsid w:val="06C2441E"/>
    <w:rsid w:val="077293F5"/>
    <w:rsid w:val="07811D01"/>
    <w:rsid w:val="07ADF345"/>
    <w:rsid w:val="08359AC0"/>
    <w:rsid w:val="084899B2"/>
    <w:rsid w:val="08557A94"/>
    <w:rsid w:val="088F62F3"/>
    <w:rsid w:val="0899D2EA"/>
    <w:rsid w:val="08A0CB72"/>
    <w:rsid w:val="08A0FD48"/>
    <w:rsid w:val="08BCAC3C"/>
    <w:rsid w:val="08E26862"/>
    <w:rsid w:val="08ED2830"/>
    <w:rsid w:val="08FC9C9F"/>
    <w:rsid w:val="0907D368"/>
    <w:rsid w:val="091DC8A8"/>
    <w:rsid w:val="0928936A"/>
    <w:rsid w:val="09321F1F"/>
    <w:rsid w:val="094F986C"/>
    <w:rsid w:val="0982694B"/>
    <w:rsid w:val="098738FD"/>
    <w:rsid w:val="09AAF869"/>
    <w:rsid w:val="09BA4BC1"/>
    <w:rsid w:val="09BC60E8"/>
    <w:rsid w:val="09D20D31"/>
    <w:rsid w:val="09DD20EA"/>
    <w:rsid w:val="09E1A3B5"/>
    <w:rsid w:val="09F5EF38"/>
    <w:rsid w:val="0A23C70A"/>
    <w:rsid w:val="0A2FC4BE"/>
    <w:rsid w:val="0A345A1E"/>
    <w:rsid w:val="0A44A5D7"/>
    <w:rsid w:val="0A470D20"/>
    <w:rsid w:val="0A70EE68"/>
    <w:rsid w:val="0A8B1DAA"/>
    <w:rsid w:val="0AA7B4C5"/>
    <w:rsid w:val="0AAEF2A7"/>
    <w:rsid w:val="0ABD4B26"/>
    <w:rsid w:val="0AC6EBB7"/>
    <w:rsid w:val="0ACC6BAA"/>
    <w:rsid w:val="0ACC7D17"/>
    <w:rsid w:val="0B1439AE"/>
    <w:rsid w:val="0B50870A"/>
    <w:rsid w:val="0B614A23"/>
    <w:rsid w:val="0B81754E"/>
    <w:rsid w:val="0B918CC8"/>
    <w:rsid w:val="0B9882D2"/>
    <w:rsid w:val="0BAB1EF5"/>
    <w:rsid w:val="0BD5538E"/>
    <w:rsid w:val="0BDAC678"/>
    <w:rsid w:val="0C0081FE"/>
    <w:rsid w:val="0C1AA5C5"/>
    <w:rsid w:val="0C39FFD8"/>
    <w:rsid w:val="0C3C5C77"/>
    <w:rsid w:val="0C4C8913"/>
    <w:rsid w:val="0C4D0640"/>
    <w:rsid w:val="0C54AB10"/>
    <w:rsid w:val="0CBA34B8"/>
    <w:rsid w:val="0CCAD28F"/>
    <w:rsid w:val="0CCE2765"/>
    <w:rsid w:val="0CD6BC24"/>
    <w:rsid w:val="0CDA6A94"/>
    <w:rsid w:val="0D109E5F"/>
    <w:rsid w:val="0D17C6C5"/>
    <w:rsid w:val="0D1A3EF0"/>
    <w:rsid w:val="0D7875CA"/>
    <w:rsid w:val="0D7D3B27"/>
    <w:rsid w:val="0D832A02"/>
    <w:rsid w:val="0D99DEA9"/>
    <w:rsid w:val="0D9EF196"/>
    <w:rsid w:val="0DA181D2"/>
    <w:rsid w:val="0DA28B46"/>
    <w:rsid w:val="0DBF7CA7"/>
    <w:rsid w:val="0DD3946E"/>
    <w:rsid w:val="0DE0567C"/>
    <w:rsid w:val="0DFDF501"/>
    <w:rsid w:val="0E0980BE"/>
    <w:rsid w:val="0E1E4241"/>
    <w:rsid w:val="0E391989"/>
    <w:rsid w:val="0E41BD00"/>
    <w:rsid w:val="0E462AAC"/>
    <w:rsid w:val="0E4BA2C4"/>
    <w:rsid w:val="0E7ABA50"/>
    <w:rsid w:val="0E82112A"/>
    <w:rsid w:val="0E8265D9"/>
    <w:rsid w:val="0EA14A4B"/>
    <w:rsid w:val="0EAC19DA"/>
    <w:rsid w:val="0EB2EFED"/>
    <w:rsid w:val="0EBBD897"/>
    <w:rsid w:val="0ED6A44F"/>
    <w:rsid w:val="0EF283E3"/>
    <w:rsid w:val="0EF583D3"/>
    <w:rsid w:val="0F077DE6"/>
    <w:rsid w:val="0F167332"/>
    <w:rsid w:val="0F16BFCC"/>
    <w:rsid w:val="0F44A844"/>
    <w:rsid w:val="0F481A2B"/>
    <w:rsid w:val="0F488132"/>
    <w:rsid w:val="0F4B45E5"/>
    <w:rsid w:val="0F863475"/>
    <w:rsid w:val="0F9531DB"/>
    <w:rsid w:val="0F9E7077"/>
    <w:rsid w:val="0FA58E88"/>
    <w:rsid w:val="0FB5E894"/>
    <w:rsid w:val="0FCAD155"/>
    <w:rsid w:val="0FF26241"/>
    <w:rsid w:val="100C514B"/>
    <w:rsid w:val="10147348"/>
    <w:rsid w:val="1030EDE8"/>
    <w:rsid w:val="1047EA3B"/>
    <w:rsid w:val="104ABC75"/>
    <w:rsid w:val="104FD7C1"/>
    <w:rsid w:val="108FDCE7"/>
    <w:rsid w:val="10ADF78A"/>
    <w:rsid w:val="10D69258"/>
    <w:rsid w:val="10DE4D0D"/>
    <w:rsid w:val="10E21D78"/>
    <w:rsid w:val="10F82959"/>
    <w:rsid w:val="1100D943"/>
    <w:rsid w:val="110F2BD0"/>
    <w:rsid w:val="112F53D4"/>
    <w:rsid w:val="11500DE1"/>
    <w:rsid w:val="117D9426"/>
    <w:rsid w:val="11804106"/>
    <w:rsid w:val="118F33EA"/>
    <w:rsid w:val="11935CA6"/>
    <w:rsid w:val="11A50248"/>
    <w:rsid w:val="11AA050E"/>
    <w:rsid w:val="11AEBFD3"/>
    <w:rsid w:val="11C45C5B"/>
    <w:rsid w:val="11D6E596"/>
    <w:rsid w:val="11FE3E96"/>
    <w:rsid w:val="120DEA79"/>
    <w:rsid w:val="126127E2"/>
    <w:rsid w:val="126BD486"/>
    <w:rsid w:val="12DB3117"/>
    <w:rsid w:val="12E50599"/>
    <w:rsid w:val="12ECCBAC"/>
    <w:rsid w:val="12EF9E3A"/>
    <w:rsid w:val="12F51D24"/>
    <w:rsid w:val="12F906D1"/>
    <w:rsid w:val="1313E4E8"/>
    <w:rsid w:val="131E5CFB"/>
    <w:rsid w:val="1368B0BF"/>
    <w:rsid w:val="137EDF7E"/>
    <w:rsid w:val="1382A224"/>
    <w:rsid w:val="13B05490"/>
    <w:rsid w:val="13B22A79"/>
    <w:rsid w:val="13B64B25"/>
    <w:rsid w:val="13C3760C"/>
    <w:rsid w:val="13E296E7"/>
    <w:rsid w:val="13E638E4"/>
    <w:rsid w:val="13F1A183"/>
    <w:rsid w:val="13F6A71C"/>
    <w:rsid w:val="13FD6D23"/>
    <w:rsid w:val="14024B09"/>
    <w:rsid w:val="140DFBA6"/>
    <w:rsid w:val="1437EEA0"/>
    <w:rsid w:val="14785D9B"/>
    <w:rsid w:val="149A6EA2"/>
    <w:rsid w:val="14A87D22"/>
    <w:rsid w:val="14A943CF"/>
    <w:rsid w:val="14AB6EDE"/>
    <w:rsid w:val="14AF5C35"/>
    <w:rsid w:val="14C9751E"/>
    <w:rsid w:val="14D9A889"/>
    <w:rsid w:val="14DE40F3"/>
    <w:rsid w:val="14E8BE75"/>
    <w:rsid w:val="14ED958C"/>
    <w:rsid w:val="14FAC29A"/>
    <w:rsid w:val="150F89B8"/>
    <w:rsid w:val="15243447"/>
    <w:rsid w:val="155BAE48"/>
    <w:rsid w:val="156064A1"/>
    <w:rsid w:val="15612916"/>
    <w:rsid w:val="156497AF"/>
    <w:rsid w:val="1597F592"/>
    <w:rsid w:val="159B585A"/>
    <w:rsid w:val="159B75CC"/>
    <w:rsid w:val="15E1B095"/>
    <w:rsid w:val="16088445"/>
    <w:rsid w:val="162608E4"/>
    <w:rsid w:val="164E954D"/>
    <w:rsid w:val="164F9613"/>
    <w:rsid w:val="166CA5D9"/>
    <w:rsid w:val="16962E54"/>
    <w:rsid w:val="16BB73AE"/>
    <w:rsid w:val="16D589B3"/>
    <w:rsid w:val="16DC48A8"/>
    <w:rsid w:val="16E02809"/>
    <w:rsid w:val="16E2EFBC"/>
    <w:rsid w:val="16FFC577"/>
    <w:rsid w:val="170C899F"/>
    <w:rsid w:val="176E49FB"/>
    <w:rsid w:val="1797A740"/>
    <w:rsid w:val="179A8F7D"/>
    <w:rsid w:val="17BB8779"/>
    <w:rsid w:val="17C36EDB"/>
    <w:rsid w:val="17C4F010"/>
    <w:rsid w:val="17CAFCE3"/>
    <w:rsid w:val="17F3FE59"/>
    <w:rsid w:val="181FAD88"/>
    <w:rsid w:val="1828FED4"/>
    <w:rsid w:val="183043CC"/>
    <w:rsid w:val="183E6C65"/>
    <w:rsid w:val="183F6464"/>
    <w:rsid w:val="1868455A"/>
    <w:rsid w:val="1875E208"/>
    <w:rsid w:val="187990ED"/>
    <w:rsid w:val="18857987"/>
    <w:rsid w:val="18C79D5F"/>
    <w:rsid w:val="1918AA1E"/>
    <w:rsid w:val="1921F0A0"/>
    <w:rsid w:val="1940238D"/>
    <w:rsid w:val="1940A7A8"/>
    <w:rsid w:val="196F95F7"/>
    <w:rsid w:val="198B9AAE"/>
    <w:rsid w:val="198CA78C"/>
    <w:rsid w:val="198CC2DE"/>
    <w:rsid w:val="19A79AC2"/>
    <w:rsid w:val="19AAF4C1"/>
    <w:rsid w:val="19FD6D0D"/>
    <w:rsid w:val="1A051703"/>
    <w:rsid w:val="1A351475"/>
    <w:rsid w:val="1A500DD2"/>
    <w:rsid w:val="1A508DCD"/>
    <w:rsid w:val="1A5B7671"/>
    <w:rsid w:val="1A64D9AA"/>
    <w:rsid w:val="1A7E9358"/>
    <w:rsid w:val="1AB3297D"/>
    <w:rsid w:val="1AB7026B"/>
    <w:rsid w:val="1B08F8B0"/>
    <w:rsid w:val="1B0CD22B"/>
    <w:rsid w:val="1B1244E5"/>
    <w:rsid w:val="1B3B8986"/>
    <w:rsid w:val="1B3CAC8D"/>
    <w:rsid w:val="1B48E3A8"/>
    <w:rsid w:val="1BAA0E72"/>
    <w:rsid w:val="1BAA6881"/>
    <w:rsid w:val="1BB725FC"/>
    <w:rsid w:val="1BF0F05C"/>
    <w:rsid w:val="1C123F34"/>
    <w:rsid w:val="1C208AD7"/>
    <w:rsid w:val="1C238AC7"/>
    <w:rsid w:val="1C2A2DC3"/>
    <w:rsid w:val="1C395925"/>
    <w:rsid w:val="1C599308"/>
    <w:rsid w:val="1C5EF601"/>
    <w:rsid w:val="1C5F05C5"/>
    <w:rsid w:val="1C653C93"/>
    <w:rsid w:val="1C7FD2EF"/>
    <w:rsid w:val="1C99C1F9"/>
    <w:rsid w:val="1CA189E7"/>
    <w:rsid w:val="1CAE6167"/>
    <w:rsid w:val="1CB9613F"/>
    <w:rsid w:val="1CBC3AE7"/>
    <w:rsid w:val="1CD87256"/>
    <w:rsid w:val="1CF57F45"/>
    <w:rsid w:val="1D07D796"/>
    <w:rsid w:val="1D168371"/>
    <w:rsid w:val="1D561767"/>
    <w:rsid w:val="1D7E5ADC"/>
    <w:rsid w:val="1D8FFFC6"/>
    <w:rsid w:val="1DC71B06"/>
    <w:rsid w:val="1DCB6B00"/>
    <w:rsid w:val="1DDEC1AB"/>
    <w:rsid w:val="1DFEE486"/>
    <w:rsid w:val="1DFF795D"/>
    <w:rsid w:val="1E15B6B3"/>
    <w:rsid w:val="1E1B3EA9"/>
    <w:rsid w:val="1E242753"/>
    <w:rsid w:val="1E26CCF1"/>
    <w:rsid w:val="1E4C0EEC"/>
    <w:rsid w:val="1E9BDB9A"/>
    <w:rsid w:val="1EAD7B18"/>
    <w:rsid w:val="1EC4BA61"/>
    <w:rsid w:val="1F04518F"/>
    <w:rsid w:val="1F091CCA"/>
    <w:rsid w:val="1F118A3A"/>
    <w:rsid w:val="1F119152"/>
    <w:rsid w:val="1F23FEF0"/>
    <w:rsid w:val="1F41BC25"/>
    <w:rsid w:val="1F4CA27D"/>
    <w:rsid w:val="1F58020D"/>
    <w:rsid w:val="1F6A30B9"/>
    <w:rsid w:val="1F70CC42"/>
    <w:rsid w:val="1F75B9D8"/>
    <w:rsid w:val="1F78E62C"/>
    <w:rsid w:val="1F7F12BC"/>
    <w:rsid w:val="1F84AF9A"/>
    <w:rsid w:val="1F8630CD"/>
    <w:rsid w:val="1FACF675"/>
    <w:rsid w:val="1FB084CF"/>
    <w:rsid w:val="1FD656C9"/>
    <w:rsid w:val="1FDBED30"/>
    <w:rsid w:val="2008EFDB"/>
    <w:rsid w:val="2024EFEF"/>
    <w:rsid w:val="203B7958"/>
    <w:rsid w:val="2096789F"/>
    <w:rsid w:val="20C4A6BF"/>
    <w:rsid w:val="20D45FF4"/>
    <w:rsid w:val="20DC38CB"/>
    <w:rsid w:val="20E65065"/>
    <w:rsid w:val="20E98FF6"/>
    <w:rsid w:val="20EEAF2C"/>
    <w:rsid w:val="20F18BB8"/>
    <w:rsid w:val="20F659DA"/>
    <w:rsid w:val="211CC573"/>
    <w:rsid w:val="21268922"/>
    <w:rsid w:val="213110F6"/>
    <w:rsid w:val="21346AF5"/>
    <w:rsid w:val="214AD5F4"/>
    <w:rsid w:val="217EF08F"/>
    <w:rsid w:val="218E8D37"/>
    <w:rsid w:val="2194BEED"/>
    <w:rsid w:val="21ADA217"/>
    <w:rsid w:val="21ADE74A"/>
    <w:rsid w:val="21C94453"/>
    <w:rsid w:val="21EF3BB0"/>
    <w:rsid w:val="21FE8079"/>
    <w:rsid w:val="22076A4A"/>
    <w:rsid w:val="22271A4C"/>
    <w:rsid w:val="2267CC33"/>
    <w:rsid w:val="2270CF3B"/>
    <w:rsid w:val="227FB458"/>
    <w:rsid w:val="22B0DE3F"/>
    <w:rsid w:val="22D5BF69"/>
    <w:rsid w:val="22EDB3AD"/>
    <w:rsid w:val="22F5738B"/>
    <w:rsid w:val="2317024A"/>
    <w:rsid w:val="23228EA3"/>
    <w:rsid w:val="232FDD08"/>
    <w:rsid w:val="23350781"/>
    <w:rsid w:val="23397E1C"/>
    <w:rsid w:val="2385E70A"/>
    <w:rsid w:val="238E7BC9"/>
    <w:rsid w:val="23B80F8B"/>
    <w:rsid w:val="23C0F835"/>
    <w:rsid w:val="23D50AF2"/>
    <w:rsid w:val="23D595A2"/>
    <w:rsid w:val="23E39E13"/>
    <w:rsid w:val="23FF635F"/>
    <w:rsid w:val="241BFB6E"/>
    <w:rsid w:val="243B2161"/>
    <w:rsid w:val="243CE84F"/>
    <w:rsid w:val="24743B1B"/>
    <w:rsid w:val="2487B587"/>
    <w:rsid w:val="24B5C803"/>
    <w:rsid w:val="24DF8D9B"/>
    <w:rsid w:val="24ED8FEB"/>
    <w:rsid w:val="24F4332D"/>
    <w:rsid w:val="24F97CA5"/>
    <w:rsid w:val="24FB28C5"/>
    <w:rsid w:val="24FB5B93"/>
    <w:rsid w:val="2506A852"/>
    <w:rsid w:val="25289DC5"/>
    <w:rsid w:val="252F4458"/>
    <w:rsid w:val="254E556F"/>
    <w:rsid w:val="25591014"/>
    <w:rsid w:val="256E0991"/>
    <w:rsid w:val="257E52E1"/>
    <w:rsid w:val="257FA713"/>
    <w:rsid w:val="25C0AF3C"/>
    <w:rsid w:val="260711CF"/>
    <w:rsid w:val="2660A82C"/>
    <w:rsid w:val="2661023B"/>
    <w:rsid w:val="2697AD87"/>
    <w:rsid w:val="26A09631"/>
    <w:rsid w:val="26B06DA1"/>
    <w:rsid w:val="26B5792C"/>
    <w:rsid w:val="26D0F72E"/>
    <w:rsid w:val="26F6D8B3"/>
    <w:rsid w:val="26FA4276"/>
    <w:rsid w:val="26FE5B6E"/>
    <w:rsid w:val="2718F5CA"/>
    <w:rsid w:val="273543DD"/>
    <w:rsid w:val="2753FAE5"/>
    <w:rsid w:val="2773BECB"/>
    <w:rsid w:val="2774D7D3"/>
    <w:rsid w:val="27820545"/>
    <w:rsid w:val="2791C6CD"/>
    <w:rsid w:val="2792660F"/>
    <w:rsid w:val="27968ECB"/>
    <w:rsid w:val="27B8B5B7"/>
    <w:rsid w:val="27C28596"/>
    <w:rsid w:val="27CD1D2B"/>
    <w:rsid w:val="27E3F864"/>
    <w:rsid w:val="27ED6DEE"/>
    <w:rsid w:val="281E56C3"/>
    <w:rsid w:val="285A9D02"/>
    <w:rsid w:val="285FC1DD"/>
    <w:rsid w:val="28628CBA"/>
    <w:rsid w:val="289882AC"/>
    <w:rsid w:val="28BDCDCC"/>
    <w:rsid w:val="28C096CB"/>
    <w:rsid w:val="28CF3B74"/>
    <w:rsid w:val="28CFCDD1"/>
    <w:rsid w:val="28D99841"/>
    <w:rsid w:val="28F8F254"/>
    <w:rsid w:val="291FC872"/>
    <w:rsid w:val="293BDB2F"/>
    <w:rsid w:val="294040FF"/>
    <w:rsid w:val="29426C0E"/>
    <w:rsid w:val="29531496"/>
    <w:rsid w:val="296AEB68"/>
    <w:rsid w:val="296D65BF"/>
    <w:rsid w:val="2975E541"/>
    <w:rsid w:val="29B6234B"/>
    <w:rsid w:val="29E8EB0E"/>
    <w:rsid w:val="2A0AA206"/>
    <w:rsid w:val="2A1C6494"/>
    <w:rsid w:val="2A20A454"/>
    <w:rsid w:val="2A2A5628"/>
    <w:rsid w:val="2A2C4AB2"/>
    <w:rsid w:val="2A3D2496"/>
    <w:rsid w:val="2A41A761"/>
    <w:rsid w:val="2A44A751"/>
    <w:rsid w:val="2A4CCB90"/>
    <w:rsid w:val="2A51DB25"/>
    <w:rsid w:val="2A6B9E32"/>
    <w:rsid w:val="2A7E8FB0"/>
    <w:rsid w:val="2A96CDD5"/>
    <w:rsid w:val="2A99ECB9"/>
    <w:rsid w:val="2AA14DA0"/>
    <w:rsid w:val="2AB428D4"/>
    <w:rsid w:val="2AE36C97"/>
    <w:rsid w:val="2AF634E1"/>
    <w:rsid w:val="2AFCC684"/>
    <w:rsid w:val="2B0013E4"/>
    <w:rsid w:val="2B120C1F"/>
    <w:rsid w:val="2B13690E"/>
    <w:rsid w:val="2B56787B"/>
    <w:rsid w:val="2B9C0B02"/>
    <w:rsid w:val="2BEDC3EC"/>
    <w:rsid w:val="2BFA33EB"/>
    <w:rsid w:val="2C0B22A4"/>
    <w:rsid w:val="2C389F15"/>
    <w:rsid w:val="2C4EB2A6"/>
    <w:rsid w:val="2C607534"/>
    <w:rsid w:val="2C8102F8"/>
    <w:rsid w:val="2C928DA3"/>
    <w:rsid w:val="2C9896E5"/>
    <w:rsid w:val="2CACA44D"/>
    <w:rsid w:val="2CB8BA8C"/>
    <w:rsid w:val="2CB9EE51"/>
    <w:rsid w:val="2CD3B07D"/>
    <w:rsid w:val="2CF9288C"/>
    <w:rsid w:val="2D0E76EF"/>
    <w:rsid w:val="2D10D78C"/>
    <w:rsid w:val="2D1C6883"/>
    <w:rsid w:val="2D260914"/>
    <w:rsid w:val="2D43123A"/>
    <w:rsid w:val="2D705CD8"/>
    <w:rsid w:val="2D72D1BD"/>
    <w:rsid w:val="2D8E7F09"/>
    <w:rsid w:val="2D974BC5"/>
    <w:rsid w:val="2D99BA9F"/>
    <w:rsid w:val="2DB23EFB"/>
    <w:rsid w:val="2DC06EE6"/>
    <w:rsid w:val="2DCA8241"/>
    <w:rsid w:val="2DDC42B4"/>
    <w:rsid w:val="2DE6C461"/>
    <w:rsid w:val="2DE85D24"/>
    <w:rsid w:val="2DE98C11"/>
    <w:rsid w:val="2E370706"/>
    <w:rsid w:val="2E4402E2"/>
    <w:rsid w:val="2E466688"/>
    <w:rsid w:val="2E524F22"/>
    <w:rsid w:val="2E5997F7"/>
    <w:rsid w:val="2E72C9F1"/>
    <w:rsid w:val="2EA01F14"/>
    <w:rsid w:val="2EAB7B69"/>
    <w:rsid w:val="2EBBBA21"/>
    <w:rsid w:val="2EC97F85"/>
    <w:rsid w:val="2ED42E60"/>
    <w:rsid w:val="2EDD7119"/>
    <w:rsid w:val="2EDDC641"/>
    <w:rsid w:val="2EE3A2CF"/>
    <w:rsid w:val="2EF46843"/>
    <w:rsid w:val="2EFA67E0"/>
    <w:rsid w:val="2F0AEE96"/>
    <w:rsid w:val="2F1062E8"/>
    <w:rsid w:val="2F56935F"/>
    <w:rsid w:val="2F778D79"/>
    <w:rsid w:val="2F7E244B"/>
    <w:rsid w:val="2F9E9F1A"/>
    <w:rsid w:val="2FCFF2BA"/>
    <w:rsid w:val="2FEA8255"/>
    <w:rsid w:val="30181B6F"/>
    <w:rsid w:val="305093C5"/>
    <w:rsid w:val="30527108"/>
    <w:rsid w:val="306C54F7"/>
    <w:rsid w:val="3074201F"/>
    <w:rsid w:val="30837FFB"/>
    <w:rsid w:val="30AC3349"/>
    <w:rsid w:val="30B28053"/>
    <w:rsid w:val="30CF95DB"/>
    <w:rsid w:val="30D22DFD"/>
    <w:rsid w:val="30E28AAA"/>
    <w:rsid w:val="30E6E15F"/>
    <w:rsid w:val="30F397D9"/>
    <w:rsid w:val="312AC83B"/>
    <w:rsid w:val="3156071F"/>
    <w:rsid w:val="316D2A59"/>
    <w:rsid w:val="3175BB41"/>
    <w:rsid w:val="31989B05"/>
    <w:rsid w:val="31B38729"/>
    <w:rsid w:val="31CA375B"/>
    <w:rsid w:val="31CF2965"/>
    <w:rsid w:val="31CFF8D7"/>
    <w:rsid w:val="31E2635F"/>
    <w:rsid w:val="31EC7A3B"/>
    <w:rsid w:val="31EFF7B3"/>
    <w:rsid w:val="31F36052"/>
    <w:rsid w:val="320505F4"/>
    <w:rsid w:val="320D40EA"/>
    <w:rsid w:val="320DEE9E"/>
    <w:rsid w:val="32101484"/>
    <w:rsid w:val="32320968"/>
    <w:rsid w:val="32421F1F"/>
    <w:rsid w:val="32482A91"/>
    <w:rsid w:val="325E4242"/>
    <w:rsid w:val="325E9712"/>
    <w:rsid w:val="327EC455"/>
    <w:rsid w:val="3280FABC"/>
    <w:rsid w:val="3288AA9F"/>
    <w:rsid w:val="3290A874"/>
    <w:rsid w:val="3294286E"/>
    <w:rsid w:val="3296BE4B"/>
    <w:rsid w:val="32B18F6C"/>
    <w:rsid w:val="32BC4E3A"/>
    <w:rsid w:val="32DBA47B"/>
    <w:rsid w:val="330226F4"/>
    <w:rsid w:val="33165B97"/>
    <w:rsid w:val="331CE75C"/>
    <w:rsid w:val="3329E1EC"/>
    <w:rsid w:val="33447848"/>
    <w:rsid w:val="334FA1E6"/>
    <w:rsid w:val="335296A2"/>
    <w:rsid w:val="335BEF27"/>
    <w:rsid w:val="33B9A3A8"/>
    <w:rsid w:val="33DCABA5"/>
    <w:rsid w:val="33DE5FB9"/>
    <w:rsid w:val="33F83043"/>
    <w:rsid w:val="341A94B6"/>
    <w:rsid w:val="343CEAF3"/>
    <w:rsid w:val="3451A52F"/>
    <w:rsid w:val="3471ADA9"/>
    <w:rsid w:val="348427BF"/>
    <w:rsid w:val="348FD02A"/>
    <w:rsid w:val="34A223E8"/>
    <w:rsid w:val="34A59984"/>
    <w:rsid w:val="34B01C34"/>
    <w:rsid w:val="34C02A83"/>
    <w:rsid w:val="34E149F1"/>
    <w:rsid w:val="34F20BB2"/>
    <w:rsid w:val="34FD5AC1"/>
    <w:rsid w:val="351ACCB1"/>
    <w:rsid w:val="351BE413"/>
    <w:rsid w:val="3539AC35"/>
    <w:rsid w:val="3566A02B"/>
    <w:rsid w:val="357B3989"/>
    <w:rsid w:val="35821DA0"/>
    <w:rsid w:val="359D1602"/>
    <w:rsid w:val="35AEFFCE"/>
    <w:rsid w:val="35C7CE1C"/>
    <w:rsid w:val="35EB4FAD"/>
    <w:rsid w:val="35ECE6D1"/>
    <w:rsid w:val="36368AA3"/>
    <w:rsid w:val="364B1CD8"/>
    <w:rsid w:val="365C8A80"/>
    <w:rsid w:val="36616866"/>
    <w:rsid w:val="367F3775"/>
    <w:rsid w:val="36A4B335"/>
    <w:rsid w:val="36C9F602"/>
    <w:rsid w:val="36D0E123"/>
    <w:rsid w:val="36E063A2"/>
    <w:rsid w:val="37044080"/>
    <w:rsid w:val="3729834D"/>
    <w:rsid w:val="37437257"/>
    <w:rsid w:val="374F6338"/>
    <w:rsid w:val="375985E8"/>
    <w:rsid w:val="376011AD"/>
    <w:rsid w:val="378F6277"/>
    <w:rsid w:val="37A305C6"/>
    <w:rsid w:val="37C86AA8"/>
    <w:rsid w:val="37D1F65D"/>
    <w:rsid w:val="37E11ADF"/>
    <w:rsid w:val="37FA9329"/>
    <w:rsid w:val="37FB59D6"/>
    <w:rsid w:val="3809C36E"/>
    <w:rsid w:val="38510781"/>
    <w:rsid w:val="387CF828"/>
    <w:rsid w:val="388AE9BC"/>
    <w:rsid w:val="38E1A339"/>
    <w:rsid w:val="38E45E4A"/>
    <w:rsid w:val="390AA9A3"/>
    <w:rsid w:val="392DFFF7"/>
    <w:rsid w:val="3933C69C"/>
    <w:rsid w:val="3962402A"/>
    <w:rsid w:val="39788591"/>
    <w:rsid w:val="398BFBAD"/>
    <w:rsid w:val="3A09FBBE"/>
    <w:rsid w:val="3A265576"/>
    <w:rsid w:val="3A3B49CA"/>
    <w:rsid w:val="3A4DA13D"/>
    <w:rsid w:val="3A56E4F1"/>
    <w:rsid w:val="3A867798"/>
    <w:rsid w:val="3A89BE3A"/>
    <w:rsid w:val="3A95FD09"/>
    <w:rsid w:val="3AAB00B4"/>
    <w:rsid w:val="3AC108C8"/>
    <w:rsid w:val="3ACBB539"/>
    <w:rsid w:val="3AD9AA23"/>
    <w:rsid w:val="3ADB3D05"/>
    <w:rsid w:val="3AEFA713"/>
    <w:rsid w:val="3AF7EA9E"/>
    <w:rsid w:val="3B0D9D80"/>
    <w:rsid w:val="3B189C4F"/>
    <w:rsid w:val="3B35C43D"/>
    <w:rsid w:val="3B461460"/>
    <w:rsid w:val="3B6D16BB"/>
    <w:rsid w:val="3B721097"/>
    <w:rsid w:val="3B869CA8"/>
    <w:rsid w:val="3BBA5B61"/>
    <w:rsid w:val="3BC57F90"/>
    <w:rsid w:val="3BDAD630"/>
    <w:rsid w:val="3C3DD267"/>
    <w:rsid w:val="3C40AF36"/>
    <w:rsid w:val="3C452349"/>
    <w:rsid w:val="3C5C5227"/>
    <w:rsid w:val="3C69FB7A"/>
    <w:rsid w:val="3C95BD2E"/>
    <w:rsid w:val="3CA5456B"/>
    <w:rsid w:val="3CBED174"/>
    <w:rsid w:val="3CC32269"/>
    <w:rsid w:val="3CDA56B6"/>
    <w:rsid w:val="3CDDB0B5"/>
    <w:rsid w:val="3CEA6E30"/>
    <w:rsid w:val="3CED82FC"/>
    <w:rsid w:val="3D018D93"/>
    <w:rsid w:val="3D05D528"/>
    <w:rsid w:val="3D0C4D1B"/>
    <w:rsid w:val="3D1964EB"/>
    <w:rsid w:val="3D381BF3"/>
    <w:rsid w:val="3D52C72B"/>
    <w:rsid w:val="3D614FF1"/>
    <w:rsid w:val="3D80D62B"/>
    <w:rsid w:val="3D865072"/>
    <w:rsid w:val="3D9BC9EA"/>
    <w:rsid w:val="3DF05D81"/>
    <w:rsid w:val="3E0AAEAA"/>
    <w:rsid w:val="3E22137A"/>
    <w:rsid w:val="3E266B83"/>
    <w:rsid w:val="3E4265D6"/>
    <w:rsid w:val="3E443CFA"/>
    <w:rsid w:val="3E645AEC"/>
    <w:rsid w:val="3E78AF03"/>
    <w:rsid w:val="3EA7D794"/>
    <w:rsid w:val="3EB2F981"/>
    <w:rsid w:val="3EC3E444"/>
    <w:rsid w:val="3EC78BB6"/>
    <w:rsid w:val="3EC89DA4"/>
    <w:rsid w:val="3ECCE88B"/>
    <w:rsid w:val="3F05DC98"/>
    <w:rsid w:val="3F20E96A"/>
    <w:rsid w:val="3F3DC169"/>
    <w:rsid w:val="3F3F5A29"/>
    <w:rsid w:val="3F63F44F"/>
    <w:rsid w:val="3F6E606D"/>
    <w:rsid w:val="3F728FF5"/>
    <w:rsid w:val="3F75FADD"/>
    <w:rsid w:val="3F8B5BCF"/>
    <w:rsid w:val="3F8BA102"/>
    <w:rsid w:val="3F91FAF1"/>
    <w:rsid w:val="3F958072"/>
    <w:rsid w:val="3FACA629"/>
    <w:rsid w:val="3FB7529A"/>
    <w:rsid w:val="3FEB278C"/>
    <w:rsid w:val="3FF39FEE"/>
    <w:rsid w:val="402AC580"/>
    <w:rsid w:val="4046E280"/>
    <w:rsid w:val="404A3C7F"/>
    <w:rsid w:val="404E653B"/>
    <w:rsid w:val="40659988"/>
    <w:rsid w:val="40689978"/>
    <w:rsid w:val="407496EE"/>
    <w:rsid w:val="407FEAB1"/>
    <w:rsid w:val="40943634"/>
    <w:rsid w:val="40BED5D6"/>
    <w:rsid w:val="40CA4499"/>
    <w:rsid w:val="40D070E3"/>
    <w:rsid w:val="40D8130F"/>
    <w:rsid w:val="40F093D3"/>
    <w:rsid w:val="40F4D91A"/>
    <w:rsid w:val="40FF6769"/>
    <w:rsid w:val="411C7527"/>
    <w:rsid w:val="411EF0AE"/>
    <w:rsid w:val="4136146C"/>
    <w:rsid w:val="4144420C"/>
    <w:rsid w:val="414DE75B"/>
    <w:rsid w:val="4156C6CD"/>
    <w:rsid w:val="4161EC11"/>
    <w:rsid w:val="4162BA88"/>
    <w:rsid w:val="41C841C1"/>
    <w:rsid w:val="41D8DD53"/>
    <w:rsid w:val="4207EE27"/>
    <w:rsid w:val="42126DC1"/>
    <w:rsid w:val="421D1A32"/>
    <w:rsid w:val="422947FF"/>
    <w:rsid w:val="425D8412"/>
    <w:rsid w:val="426BDBA2"/>
    <w:rsid w:val="428A93A5"/>
    <w:rsid w:val="42F2D707"/>
    <w:rsid w:val="43062D18"/>
    <w:rsid w:val="431D816F"/>
    <w:rsid w:val="431E9BF6"/>
    <w:rsid w:val="433C4EDA"/>
    <w:rsid w:val="435DD82D"/>
    <w:rsid w:val="437705F6"/>
    <w:rsid w:val="4391B12E"/>
    <w:rsid w:val="43BF88BA"/>
    <w:rsid w:val="4403BAFE"/>
    <w:rsid w:val="4405CBC5"/>
    <w:rsid w:val="4407B036"/>
    <w:rsid w:val="44173256"/>
    <w:rsid w:val="44464AC4"/>
    <w:rsid w:val="444EA197"/>
    <w:rsid w:val="44744E37"/>
    <w:rsid w:val="44790099"/>
    <w:rsid w:val="447C87DB"/>
    <w:rsid w:val="448680FC"/>
    <w:rsid w:val="44ADEF87"/>
    <w:rsid w:val="44C19227"/>
    <w:rsid w:val="44D7258E"/>
    <w:rsid w:val="44FAE210"/>
    <w:rsid w:val="4504801C"/>
    <w:rsid w:val="453E1E2D"/>
    <w:rsid w:val="45561A2E"/>
    <w:rsid w:val="455A1F93"/>
    <w:rsid w:val="456FEA42"/>
    <w:rsid w:val="457679B6"/>
    <w:rsid w:val="457979A6"/>
    <w:rsid w:val="457DFC71"/>
    <w:rsid w:val="45848D5F"/>
    <w:rsid w:val="458D70E0"/>
    <w:rsid w:val="45E9593A"/>
    <w:rsid w:val="4603995A"/>
    <w:rsid w:val="4645E63F"/>
    <w:rsid w:val="46637839"/>
    <w:rsid w:val="4671AD56"/>
    <w:rsid w:val="46795BDB"/>
    <w:rsid w:val="467C1EB9"/>
    <w:rsid w:val="46871D88"/>
    <w:rsid w:val="4693C55E"/>
    <w:rsid w:val="46D7FD11"/>
    <w:rsid w:val="46E091D0"/>
    <w:rsid w:val="46E0C9CA"/>
    <w:rsid w:val="46EDCB6F"/>
    <w:rsid w:val="46EFD469"/>
    <w:rsid w:val="470A2592"/>
    <w:rsid w:val="470F0382"/>
    <w:rsid w:val="4710714D"/>
    <w:rsid w:val="4730F535"/>
    <w:rsid w:val="473A282D"/>
    <w:rsid w:val="474CD10F"/>
    <w:rsid w:val="47517966"/>
    <w:rsid w:val="47531879"/>
    <w:rsid w:val="476747C4"/>
    <w:rsid w:val="47784E24"/>
    <w:rsid w:val="477A1632"/>
    <w:rsid w:val="478EFE56"/>
    <w:rsid w:val="479DD624"/>
    <w:rsid w:val="47D3C277"/>
    <w:rsid w:val="47D7F355"/>
    <w:rsid w:val="47F8C9DA"/>
    <w:rsid w:val="48234C15"/>
    <w:rsid w:val="482D20D7"/>
    <w:rsid w:val="482D7AE6"/>
    <w:rsid w:val="48315B45"/>
    <w:rsid w:val="4831A3A2"/>
    <w:rsid w:val="484D3ECC"/>
    <w:rsid w:val="48519EF9"/>
    <w:rsid w:val="4852BDB3"/>
    <w:rsid w:val="486B8C01"/>
    <w:rsid w:val="48752C92"/>
    <w:rsid w:val="4875BEEF"/>
    <w:rsid w:val="487BFA4E"/>
    <w:rsid w:val="48950DB5"/>
    <w:rsid w:val="48B2E5FC"/>
    <w:rsid w:val="48B6B9CF"/>
    <w:rsid w:val="48BFC589"/>
    <w:rsid w:val="48C6AB5D"/>
    <w:rsid w:val="48D068E8"/>
    <w:rsid w:val="48DDA287"/>
    <w:rsid w:val="48F0EB84"/>
    <w:rsid w:val="49195053"/>
    <w:rsid w:val="491EE958"/>
    <w:rsid w:val="493278B0"/>
    <w:rsid w:val="4961DE64"/>
    <w:rsid w:val="4973C0BD"/>
    <w:rsid w:val="497799AB"/>
    <w:rsid w:val="49B2BE33"/>
    <w:rsid w:val="49CA0F6C"/>
    <w:rsid w:val="49CD696B"/>
    <w:rsid w:val="49D00F09"/>
    <w:rsid w:val="49D6D4F2"/>
    <w:rsid w:val="49D87B1D"/>
    <w:rsid w:val="49DA2AF4"/>
    <w:rsid w:val="49FA0CDE"/>
    <w:rsid w:val="4A075184"/>
    <w:rsid w:val="4A118F50"/>
    <w:rsid w:val="4A1BEC0F"/>
    <w:rsid w:val="4A304EB3"/>
    <w:rsid w:val="4A329477"/>
    <w:rsid w:val="4A507175"/>
    <w:rsid w:val="4A5C9356"/>
    <w:rsid w:val="4A8759E4"/>
    <w:rsid w:val="4A9854E3"/>
    <w:rsid w:val="4AA5B6DD"/>
    <w:rsid w:val="4ABF2913"/>
    <w:rsid w:val="4AE09632"/>
    <w:rsid w:val="4AE12217"/>
    <w:rsid w:val="4AE42207"/>
    <w:rsid w:val="4AE8346B"/>
    <w:rsid w:val="4B1B2762"/>
    <w:rsid w:val="4B3F83F5"/>
    <w:rsid w:val="4B443EBD"/>
    <w:rsid w:val="4B5BD2FA"/>
    <w:rsid w:val="4B5DF86B"/>
    <w:rsid w:val="4B77F5A9"/>
    <w:rsid w:val="4B8935AC"/>
    <w:rsid w:val="4B8E97ED"/>
    <w:rsid w:val="4B96677E"/>
    <w:rsid w:val="4B9F27F2"/>
    <w:rsid w:val="4BD4892C"/>
    <w:rsid w:val="4C079447"/>
    <w:rsid w:val="4C190023"/>
    <w:rsid w:val="4C31AE28"/>
    <w:rsid w:val="4C3EF21C"/>
    <w:rsid w:val="4C400F41"/>
    <w:rsid w:val="4C50F115"/>
    <w:rsid w:val="4C513350"/>
    <w:rsid w:val="4C6FB8D9"/>
    <w:rsid w:val="4C7FF794"/>
    <w:rsid w:val="4C8404CC"/>
    <w:rsid w:val="4C925706"/>
    <w:rsid w:val="4C948215"/>
    <w:rsid w:val="4C98A2C1"/>
    <w:rsid w:val="4CBF7BC6"/>
    <w:rsid w:val="4CC0109D"/>
    <w:rsid w:val="4D02AAA7"/>
    <w:rsid w:val="4D18BE38"/>
    <w:rsid w:val="4D3B0115"/>
    <w:rsid w:val="4D68B1A9"/>
    <w:rsid w:val="4DA488A4"/>
    <w:rsid w:val="4DC74B25"/>
    <w:rsid w:val="4DCDF2F1"/>
    <w:rsid w:val="4DD0A5B7"/>
    <w:rsid w:val="4DD22892"/>
    <w:rsid w:val="4DD63462"/>
    <w:rsid w:val="4DEF0702"/>
    <w:rsid w:val="4DF5E884"/>
    <w:rsid w:val="4DF914DE"/>
    <w:rsid w:val="4E0742CF"/>
    <w:rsid w:val="4E0D39BD"/>
    <w:rsid w:val="4E218540"/>
    <w:rsid w:val="4E4BA4E7"/>
    <w:rsid w:val="4E79056A"/>
    <w:rsid w:val="4EA66A34"/>
    <w:rsid w:val="4EAEF8CF"/>
    <w:rsid w:val="4EC3F870"/>
    <w:rsid w:val="4EC5213C"/>
    <w:rsid w:val="4ED9C6CE"/>
    <w:rsid w:val="4F01C458"/>
    <w:rsid w:val="4F0781B4"/>
    <w:rsid w:val="4F310477"/>
    <w:rsid w:val="4F620998"/>
    <w:rsid w:val="4F869470"/>
    <w:rsid w:val="4F8891D7"/>
    <w:rsid w:val="4F8BA8FE"/>
    <w:rsid w:val="4FA7664C"/>
    <w:rsid w:val="4FABFF76"/>
    <w:rsid w:val="4FB400C4"/>
    <w:rsid w:val="4FC0379C"/>
    <w:rsid w:val="4FC27FA5"/>
    <w:rsid w:val="4FF1A836"/>
    <w:rsid w:val="4FFE43E2"/>
    <w:rsid w:val="50043171"/>
    <w:rsid w:val="502610A2"/>
    <w:rsid w:val="50306D6F"/>
    <w:rsid w:val="505E77CF"/>
    <w:rsid w:val="50730155"/>
    <w:rsid w:val="5083921C"/>
    <w:rsid w:val="50865D29"/>
    <w:rsid w:val="509EF820"/>
    <w:rsid w:val="50C003E9"/>
    <w:rsid w:val="50C272DF"/>
    <w:rsid w:val="50DA1F30"/>
    <w:rsid w:val="50E09510"/>
    <w:rsid w:val="50FB4A43"/>
    <w:rsid w:val="51199D6C"/>
    <w:rsid w:val="5120C401"/>
    <w:rsid w:val="513C3467"/>
    <w:rsid w:val="5177C23C"/>
    <w:rsid w:val="51891D0D"/>
    <w:rsid w:val="51987C8F"/>
    <w:rsid w:val="519ABD24"/>
    <w:rsid w:val="519DAF63"/>
    <w:rsid w:val="51BF9680"/>
    <w:rsid w:val="51CB9A6E"/>
    <w:rsid w:val="51F40889"/>
    <w:rsid w:val="52028475"/>
    <w:rsid w:val="521F25CD"/>
    <w:rsid w:val="523AB5A7"/>
    <w:rsid w:val="52A8A966"/>
    <w:rsid w:val="52B54506"/>
    <w:rsid w:val="52BE45EE"/>
    <w:rsid w:val="52D5C8FD"/>
    <w:rsid w:val="52E71490"/>
    <w:rsid w:val="52F30E2C"/>
    <w:rsid w:val="532119DB"/>
    <w:rsid w:val="536090E5"/>
    <w:rsid w:val="536BBCBA"/>
    <w:rsid w:val="53765F43"/>
    <w:rsid w:val="537CEB08"/>
    <w:rsid w:val="53837161"/>
    <w:rsid w:val="53DA0D3A"/>
    <w:rsid w:val="53E3ADCB"/>
    <w:rsid w:val="53F7F05C"/>
    <w:rsid w:val="53FF07AF"/>
    <w:rsid w:val="54046DFF"/>
    <w:rsid w:val="5414E469"/>
    <w:rsid w:val="54176C84"/>
    <w:rsid w:val="542E46C2"/>
    <w:rsid w:val="543CAF51"/>
    <w:rsid w:val="544ABC7F"/>
    <w:rsid w:val="544DDC2B"/>
    <w:rsid w:val="548C52B1"/>
    <w:rsid w:val="54A7DF34"/>
    <w:rsid w:val="54DD9FA6"/>
    <w:rsid w:val="54FE7C94"/>
    <w:rsid w:val="5516064D"/>
    <w:rsid w:val="55215028"/>
    <w:rsid w:val="5521997B"/>
    <w:rsid w:val="553AC1D8"/>
    <w:rsid w:val="5543DB0A"/>
    <w:rsid w:val="555067FD"/>
    <w:rsid w:val="558E8DF4"/>
    <w:rsid w:val="559519B9"/>
    <w:rsid w:val="55D926EB"/>
    <w:rsid w:val="55F5DB1D"/>
    <w:rsid w:val="56429C85"/>
    <w:rsid w:val="566EFD63"/>
    <w:rsid w:val="567BF7F3"/>
    <w:rsid w:val="5681AF3C"/>
    <w:rsid w:val="5684296B"/>
    <w:rsid w:val="569687D4"/>
    <w:rsid w:val="56968E4F"/>
    <w:rsid w:val="56A19B47"/>
    <w:rsid w:val="56A35D7C"/>
    <w:rsid w:val="56DC7650"/>
    <w:rsid w:val="57019C20"/>
    <w:rsid w:val="5704B6E1"/>
    <w:rsid w:val="570BBC29"/>
    <w:rsid w:val="57137990"/>
    <w:rsid w:val="573AB8ED"/>
    <w:rsid w:val="575635AC"/>
    <w:rsid w:val="5782A0E2"/>
    <w:rsid w:val="57832ADF"/>
    <w:rsid w:val="578AC564"/>
    <w:rsid w:val="578FBD49"/>
    <w:rsid w:val="5794FE26"/>
    <w:rsid w:val="57A3EDC1"/>
    <w:rsid w:val="57C968CE"/>
    <w:rsid w:val="57CFB201"/>
    <w:rsid w:val="57E07B4C"/>
    <w:rsid w:val="5803034E"/>
    <w:rsid w:val="584DA70F"/>
    <w:rsid w:val="5853E8B5"/>
    <w:rsid w:val="58717113"/>
    <w:rsid w:val="588766AF"/>
    <w:rsid w:val="58A8EB8B"/>
    <w:rsid w:val="58AC823E"/>
    <w:rsid w:val="58CDB93B"/>
    <w:rsid w:val="58D732E2"/>
    <w:rsid w:val="58DCFBD4"/>
    <w:rsid w:val="58E7A845"/>
    <w:rsid w:val="58EAED68"/>
    <w:rsid w:val="58F48DF9"/>
    <w:rsid w:val="58F50B29"/>
    <w:rsid w:val="5919E423"/>
    <w:rsid w:val="591DA29F"/>
    <w:rsid w:val="59324763"/>
    <w:rsid w:val="593F26F0"/>
    <w:rsid w:val="593FBE22"/>
    <w:rsid w:val="59464F56"/>
    <w:rsid w:val="597C4BAD"/>
    <w:rsid w:val="5990AD3D"/>
    <w:rsid w:val="599FD4F7"/>
    <w:rsid w:val="59AEA087"/>
    <w:rsid w:val="59B8FD54"/>
    <w:rsid w:val="59D710FA"/>
    <w:rsid w:val="59DDE612"/>
    <w:rsid w:val="59E97770"/>
    <w:rsid w:val="5A1C0C09"/>
    <w:rsid w:val="5A233710"/>
    <w:rsid w:val="5A4970D3"/>
    <w:rsid w:val="5A4D5FA9"/>
    <w:rsid w:val="5A6CBF5C"/>
    <w:rsid w:val="5A720D9F"/>
    <w:rsid w:val="5A9F8F09"/>
    <w:rsid w:val="5AB78925"/>
    <w:rsid w:val="5AB9AA2C"/>
    <w:rsid w:val="5AC26626"/>
    <w:rsid w:val="5ADB8E83"/>
    <w:rsid w:val="5AF2EA9A"/>
    <w:rsid w:val="5B2EB8D5"/>
    <w:rsid w:val="5B5896AD"/>
    <w:rsid w:val="5B5C1220"/>
    <w:rsid w:val="5B61E53F"/>
    <w:rsid w:val="5B63836E"/>
    <w:rsid w:val="5BD77118"/>
    <w:rsid w:val="5BF2CE21"/>
    <w:rsid w:val="5BFFE03F"/>
    <w:rsid w:val="5C079582"/>
    <w:rsid w:val="5C22DC4F"/>
    <w:rsid w:val="5C29D37C"/>
    <w:rsid w:val="5C30F418"/>
    <w:rsid w:val="5C31394B"/>
    <w:rsid w:val="5C32D185"/>
    <w:rsid w:val="5C3861B1"/>
    <w:rsid w:val="5C3CA607"/>
    <w:rsid w:val="5C4F1649"/>
    <w:rsid w:val="5C57E305"/>
    <w:rsid w:val="5C64E4A7"/>
    <w:rsid w:val="5C85DCA3"/>
    <w:rsid w:val="5C8B6C4C"/>
    <w:rsid w:val="5C8F453A"/>
    <w:rsid w:val="5C95520D"/>
    <w:rsid w:val="5CA0B2E2"/>
    <w:rsid w:val="5CA1E913"/>
    <w:rsid w:val="5CE48D43"/>
    <w:rsid w:val="5CEA87B4"/>
    <w:rsid w:val="5CEDA395"/>
    <w:rsid w:val="5CFBF4D6"/>
    <w:rsid w:val="5D0DF7C5"/>
    <w:rsid w:val="5D1CC5DD"/>
    <w:rsid w:val="5D1E8FED"/>
    <w:rsid w:val="5D57B547"/>
    <w:rsid w:val="5D7EF742"/>
    <w:rsid w:val="5D820C0E"/>
    <w:rsid w:val="5D8A9AD5"/>
    <w:rsid w:val="5D8D1523"/>
    <w:rsid w:val="5D9E0859"/>
    <w:rsid w:val="5DADEF6C"/>
    <w:rsid w:val="5DB730B6"/>
    <w:rsid w:val="5DBE149A"/>
    <w:rsid w:val="5DE28A6B"/>
    <w:rsid w:val="5DE81310"/>
    <w:rsid w:val="5DF73F3B"/>
    <w:rsid w:val="5E0D7896"/>
    <w:rsid w:val="5E2C472C"/>
    <w:rsid w:val="5E50612D"/>
    <w:rsid w:val="5E555096"/>
    <w:rsid w:val="5E97C537"/>
    <w:rsid w:val="5EB14BEA"/>
    <w:rsid w:val="5EC4269E"/>
    <w:rsid w:val="5EC98373"/>
    <w:rsid w:val="5ED43728"/>
    <w:rsid w:val="5F0C7168"/>
    <w:rsid w:val="5F11C23F"/>
    <w:rsid w:val="5F1C5B3A"/>
    <w:rsid w:val="5F3B99F9"/>
    <w:rsid w:val="5F403263"/>
    <w:rsid w:val="5F5C14C8"/>
    <w:rsid w:val="5F5CA820"/>
    <w:rsid w:val="5F7C4B86"/>
    <w:rsid w:val="5F88288D"/>
    <w:rsid w:val="5F9A1630"/>
    <w:rsid w:val="5FCBAB59"/>
    <w:rsid w:val="5FF75B72"/>
    <w:rsid w:val="5FFC6A22"/>
    <w:rsid w:val="6003C8C6"/>
    <w:rsid w:val="6048C901"/>
    <w:rsid w:val="605A2F5F"/>
    <w:rsid w:val="60678AE4"/>
    <w:rsid w:val="6074639C"/>
    <w:rsid w:val="60835896"/>
    <w:rsid w:val="60B61CA9"/>
    <w:rsid w:val="60C89D24"/>
    <w:rsid w:val="60DDD936"/>
    <w:rsid w:val="6127605C"/>
    <w:rsid w:val="613752EA"/>
    <w:rsid w:val="61508208"/>
    <w:rsid w:val="615529F3"/>
    <w:rsid w:val="619C3BBB"/>
    <w:rsid w:val="619C4159"/>
    <w:rsid w:val="61AD5385"/>
    <w:rsid w:val="61B7FE66"/>
    <w:rsid w:val="61C7D831"/>
    <w:rsid w:val="61D126C3"/>
    <w:rsid w:val="61DFCCBB"/>
    <w:rsid w:val="6219A1BD"/>
    <w:rsid w:val="62308ED2"/>
    <w:rsid w:val="624E948F"/>
    <w:rsid w:val="6264A57F"/>
    <w:rsid w:val="62780018"/>
    <w:rsid w:val="6286D742"/>
    <w:rsid w:val="62894BAB"/>
    <w:rsid w:val="628FD770"/>
    <w:rsid w:val="62A20468"/>
    <w:rsid w:val="62A3F6E3"/>
    <w:rsid w:val="62D9FB87"/>
    <w:rsid w:val="62DA6DC6"/>
    <w:rsid w:val="633DA755"/>
    <w:rsid w:val="634390C4"/>
    <w:rsid w:val="6344BEFF"/>
    <w:rsid w:val="635F1028"/>
    <w:rsid w:val="63767C25"/>
    <w:rsid w:val="637EC44A"/>
    <w:rsid w:val="638FA31F"/>
    <w:rsid w:val="63A4D1CB"/>
    <w:rsid w:val="63A9FF71"/>
    <w:rsid w:val="63B0F952"/>
    <w:rsid w:val="63BB098E"/>
    <w:rsid w:val="63C13B44"/>
    <w:rsid w:val="63C2BE1F"/>
    <w:rsid w:val="63C60E0C"/>
    <w:rsid w:val="63F61AB9"/>
    <w:rsid w:val="63F97F0A"/>
    <w:rsid w:val="64106BE2"/>
    <w:rsid w:val="643485E3"/>
    <w:rsid w:val="644C005A"/>
    <w:rsid w:val="6451CBEF"/>
    <w:rsid w:val="647083F2"/>
    <w:rsid w:val="64850B5D"/>
    <w:rsid w:val="6489E837"/>
    <w:rsid w:val="64BADB07"/>
    <w:rsid w:val="6521C7A9"/>
    <w:rsid w:val="652C11CE"/>
    <w:rsid w:val="655607DC"/>
    <w:rsid w:val="65654A75"/>
    <w:rsid w:val="656589B0"/>
    <w:rsid w:val="65662128"/>
    <w:rsid w:val="6566F692"/>
    <w:rsid w:val="656A1273"/>
    <w:rsid w:val="659A25CA"/>
    <w:rsid w:val="65A0FAE2"/>
    <w:rsid w:val="65A60AAF"/>
    <w:rsid w:val="65CE4689"/>
    <w:rsid w:val="65D67D62"/>
    <w:rsid w:val="65DCA9AC"/>
    <w:rsid w:val="65EAD79D"/>
    <w:rsid w:val="6606D983"/>
    <w:rsid w:val="660E6BDC"/>
    <w:rsid w:val="66152B1E"/>
    <w:rsid w:val="66304595"/>
    <w:rsid w:val="664A8CAC"/>
    <w:rsid w:val="66639D06"/>
    <w:rsid w:val="66665764"/>
    <w:rsid w:val="666A2A01"/>
    <w:rsid w:val="66866B93"/>
    <w:rsid w:val="668E0AD2"/>
    <w:rsid w:val="669E38A1"/>
    <w:rsid w:val="66A3D930"/>
    <w:rsid w:val="66C71927"/>
    <w:rsid w:val="66CC7A9F"/>
    <w:rsid w:val="66E3C735"/>
    <w:rsid w:val="66E72134"/>
    <w:rsid w:val="67119EC1"/>
    <w:rsid w:val="6718F9E9"/>
    <w:rsid w:val="67559EBD"/>
    <w:rsid w:val="676B8F2D"/>
    <w:rsid w:val="676E6178"/>
    <w:rsid w:val="677FB2BD"/>
    <w:rsid w:val="6785C910"/>
    <w:rsid w:val="680C425F"/>
    <w:rsid w:val="680F341B"/>
    <w:rsid w:val="681B3012"/>
    <w:rsid w:val="6822D76A"/>
    <w:rsid w:val="6841A757"/>
    <w:rsid w:val="6844D395"/>
    <w:rsid w:val="685908ED"/>
    <w:rsid w:val="68669C12"/>
    <w:rsid w:val="686C6E9D"/>
    <w:rsid w:val="68927BEC"/>
    <w:rsid w:val="68AC359A"/>
    <w:rsid w:val="68C429DE"/>
    <w:rsid w:val="68D12FE3"/>
    <w:rsid w:val="68D7C220"/>
    <w:rsid w:val="68F0D27A"/>
    <w:rsid w:val="68FA730B"/>
    <w:rsid w:val="69073D79"/>
    <w:rsid w:val="690D2C9D"/>
    <w:rsid w:val="692BE3A5"/>
    <w:rsid w:val="69501A92"/>
    <w:rsid w:val="69642DD5"/>
    <w:rsid w:val="6984DD3E"/>
    <w:rsid w:val="6999458A"/>
    <w:rsid w:val="699F2E44"/>
    <w:rsid w:val="69C33732"/>
    <w:rsid w:val="69D5D990"/>
    <w:rsid w:val="69F74140"/>
    <w:rsid w:val="6A32A7D7"/>
    <w:rsid w:val="6AAC5C29"/>
    <w:rsid w:val="6ABABD9A"/>
    <w:rsid w:val="6ACC2C39"/>
    <w:rsid w:val="6AE70381"/>
    <w:rsid w:val="6AF7A000"/>
    <w:rsid w:val="6AFF8D73"/>
    <w:rsid w:val="6B014676"/>
    <w:rsid w:val="6B2C5ED1"/>
    <w:rsid w:val="6B39FC18"/>
    <w:rsid w:val="6B70DAAB"/>
    <w:rsid w:val="6B7F36DE"/>
    <w:rsid w:val="6B90F96C"/>
    <w:rsid w:val="6BA4D3BA"/>
    <w:rsid w:val="6BBDFC17"/>
    <w:rsid w:val="6BC4124C"/>
    <w:rsid w:val="6BCEFC53"/>
    <w:rsid w:val="6BDC0FBD"/>
    <w:rsid w:val="6BF66B2A"/>
    <w:rsid w:val="6C11D632"/>
    <w:rsid w:val="6C11DB90"/>
    <w:rsid w:val="6C18C164"/>
    <w:rsid w:val="6C341E6D"/>
    <w:rsid w:val="6C3D880D"/>
    <w:rsid w:val="6C457593"/>
    <w:rsid w:val="6C4C5A6F"/>
    <w:rsid w:val="6C5CDDD4"/>
    <w:rsid w:val="6C6797F3"/>
    <w:rsid w:val="6C760631"/>
    <w:rsid w:val="6C9E7FD9"/>
    <w:rsid w:val="6C9ECCE8"/>
    <w:rsid w:val="6CB0F4C1"/>
    <w:rsid w:val="6D0AE69D"/>
    <w:rsid w:val="6D24BA32"/>
    <w:rsid w:val="6D3070F6"/>
    <w:rsid w:val="6D36CD34"/>
    <w:rsid w:val="6D50A0C7"/>
    <w:rsid w:val="6D51A7F3"/>
    <w:rsid w:val="6D58FA65"/>
    <w:rsid w:val="6D6D04FC"/>
    <w:rsid w:val="6D71A3D0"/>
    <w:rsid w:val="6D7390C1"/>
    <w:rsid w:val="6D9E5EC0"/>
    <w:rsid w:val="6DAB7026"/>
    <w:rsid w:val="6DB0B084"/>
    <w:rsid w:val="6DD26B36"/>
    <w:rsid w:val="6DD326B8"/>
    <w:rsid w:val="6DEDCA26"/>
    <w:rsid w:val="6E132325"/>
    <w:rsid w:val="6E322C3E"/>
    <w:rsid w:val="6E37EA63"/>
    <w:rsid w:val="6E5B2736"/>
    <w:rsid w:val="6ED06A8F"/>
    <w:rsid w:val="6EE4A497"/>
    <w:rsid w:val="6F0570C6"/>
    <w:rsid w:val="6F1D1602"/>
    <w:rsid w:val="6F37C647"/>
    <w:rsid w:val="6F458ADB"/>
    <w:rsid w:val="6F598839"/>
    <w:rsid w:val="6F947E96"/>
    <w:rsid w:val="6FA3071C"/>
    <w:rsid w:val="6FD060C3"/>
    <w:rsid w:val="6FD20D9B"/>
    <w:rsid w:val="6FDD0C67"/>
    <w:rsid w:val="6FF6E695"/>
    <w:rsid w:val="6FF7F9EB"/>
    <w:rsid w:val="70170487"/>
    <w:rsid w:val="70254B04"/>
    <w:rsid w:val="70341109"/>
    <w:rsid w:val="70419A06"/>
    <w:rsid w:val="7043BA4E"/>
    <w:rsid w:val="705254F0"/>
    <w:rsid w:val="7054C0AE"/>
    <w:rsid w:val="70CC5281"/>
    <w:rsid w:val="71099361"/>
    <w:rsid w:val="7119A56F"/>
    <w:rsid w:val="7128A478"/>
    <w:rsid w:val="7134147E"/>
    <w:rsid w:val="71739B47"/>
    <w:rsid w:val="717939EB"/>
    <w:rsid w:val="71885BCD"/>
    <w:rsid w:val="719C3813"/>
    <w:rsid w:val="71D21E3F"/>
    <w:rsid w:val="71FCE61A"/>
    <w:rsid w:val="72010ED6"/>
    <w:rsid w:val="720468D5"/>
    <w:rsid w:val="72099E29"/>
    <w:rsid w:val="720E4E99"/>
    <w:rsid w:val="7229ABA2"/>
    <w:rsid w:val="72540C35"/>
    <w:rsid w:val="72572DE8"/>
    <w:rsid w:val="7265F1E1"/>
    <w:rsid w:val="7278A8D2"/>
    <w:rsid w:val="72990324"/>
    <w:rsid w:val="729F0FF7"/>
    <w:rsid w:val="72A9DBF5"/>
    <w:rsid w:val="72ABE4EF"/>
    <w:rsid w:val="72B01777"/>
    <w:rsid w:val="72B4B717"/>
    <w:rsid w:val="72CD56B4"/>
    <w:rsid w:val="72F29981"/>
    <w:rsid w:val="730F38D7"/>
    <w:rsid w:val="7323584A"/>
    <w:rsid w:val="734DFE10"/>
    <w:rsid w:val="73822967"/>
    <w:rsid w:val="73A734F2"/>
    <w:rsid w:val="73C39DEB"/>
    <w:rsid w:val="73E048B3"/>
    <w:rsid w:val="73E3750D"/>
    <w:rsid w:val="73E82AA6"/>
    <w:rsid w:val="740D684A"/>
    <w:rsid w:val="741CDCB9"/>
    <w:rsid w:val="742131A5"/>
    <w:rsid w:val="7431283C"/>
    <w:rsid w:val="743AD072"/>
    <w:rsid w:val="74584132"/>
    <w:rsid w:val="7468048F"/>
    <w:rsid w:val="7471698F"/>
    <w:rsid w:val="7472DA08"/>
    <w:rsid w:val="74B2B216"/>
    <w:rsid w:val="74EC565D"/>
    <w:rsid w:val="74EE27B6"/>
    <w:rsid w:val="751D8A43"/>
    <w:rsid w:val="752299D8"/>
    <w:rsid w:val="754760DD"/>
    <w:rsid w:val="755BB2AC"/>
    <w:rsid w:val="756AD2AA"/>
    <w:rsid w:val="7574A135"/>
    <w:rsid w:val="7575154B"/>
    <w:rsid w:val="757A6AAF"/>
    <w:rsid w:val="757BE643"/>
    <w:rsid w:val="7598AA39"/>
    <w:rsid w:val="75B06BA9"/>
    <w:rsid w:val="75B0B582"/>
    <w:rsid w:val="75BE3946"/>
    <w:rsid w:val="75D1088D"/>
    <w:rsid w:val="76120BA9"/>
    <w:rsid w:val="7615D953"/>
    <w:rsid w:val="7632B87E"/>
    <w:rsid w:val="76392A97"/>
    <w:rsid w:val="765584BA"/>
    <w:rsid w:val="765FC447"/>
    <w:rsid w:val="766A3904"/>
    <w:rsid w:val="766CD5F3"/>
    <w:rsid w:val="766EAD17"/>
    <w:rsid w:val="76A03247"/>
    <w:rsid w:val="76BCC4AD"/>
    <w:rsid w:val="76E0C97C"/>
    <w:rsid w:val="76E8CF6A"/>
    <w:rsid w:val="76F7CC06"/>
    <w:rsid w:val="7701BB99"/>
    <w:rsid w:val="7707BA7E"/>
    <w:rsid w:val="77092B75"/>
    <w:rsid w:val="771BF545"/>
    <w:rsid w:val="77269496"/>
    <w:rsid w:val="7735C3D2"/>
    <w:rsid w:val="77467A8E"/>
    <w:rsid w:val="774EC8FC"/>
    <w:rsid w:val="7766829B"/>
    <w:rsid w:val="77AF4027"/>
    <w:rsid w:val="77D482F4"/>
    <w:rsid w:val="77DA6F1D"/>
    <w:rsid w:val="77EFD660"/>
    <w:rsid w:val="77F2734F"/>
    <w:rsid w:val="78029CCD"/>
    <w:rsid w:val="780ECD72"/>
    <w:rsid w:val="7845513A"/>
    <w:rsid w:val="788E9582"/>
    <w:rsid w:val="7890A649"/>
    <w:rsid w:val="78919198"/>
    <w:rsid w:val="78C0292C"/>
    <w:rsid w:val="78C14AF2"/>
    <w:rsid w:val="78CCE664"/>
    <w:rsid w:val="78D12F8C"/>
    <w:rsid w:val="78EF51BD"/>
    <w:rsid w:val="7904E11A"/>
    <w:rsid w:val="79077D00"/>
    <w:rsid w:val="7938547C"/>
    <w:rsid w:val="79438B45"/>
    <w:rsid w:val="794F73DF"/>
    <w:rsid w:val="7986023F"/>
    <w:rsid w:val="79AB19A4"/>
    <w:rsid w:val="79AFCDFB"/>
    <w:rsid w:val="79B3FBE0"/>
    <w:rsid w:val="79CE0DFA"/>
    <w:rsid w:val="79D510C8"/>
    <w:rsid w:val="79D7D309"/>
    <w:rsid w:val="79E5ABF5"/>
    <w:rsid w:val="79F00A25"/>
    <w:rsid w:val="79F60AFB"/>
    <w:rsid w:val="7A190100"/>
    <w:rsid w:val="7A2ECF5E"/>
    <w:rsid w:val="7A37DDF4"/>
    <w:rsid w:val="7A3DE9BE"/>
    <w:rsid w:val="7A7C0FB5"/>
    <w:rsid w:val="7AB54799"/>
    <w:rsid w:val="7AB966E5"/>
    <w:rsid w:val="7AD74C0B"/>
    <w:rsid w:val="7AF58C0A"/>
    <w:rsid w:val="7AFC88CF"/>
    <w:rsid w:val="7B19487A"/>
    <w:rsid w:val="7B332066"/>
    <w:rsid w:val="7B3682CA"/>
    <w:rsid w:val="7B53C2E4"/>
    <w:rsid w:val="7B6679C4"/>
    <w:rsid w:val="7B66BEF7"/>
    <w:rsid w:val="7B811020"/>
    <w:rsid w:val="7BB23B87"/>
    <w:rsid w:val="7BC341E7"/>
    <w:rsid w:val="7BCC1CA6"/>
    <w:rsid w:val="7BD23764"/>
    <w:rsid w:val="7BD2B656"/>
    <w:rsid w:val="7BD4E165"/>
    <w:rsid w:val="7BD74483"/>
    <w:rsid w:val="7BDA142E"/>
    <w:rsid w:val="7BDC38FD"/>
    <w:rsid w:val="7BF486FB"/>
    <w:rsid w:val="7C0ADC80"/>
    <w:rsid w:val="7C0D27E5"/>
    <w:rsid w:val="7C22B0D0"/>
    <w:rsid w:val="7C3A037F"/>
    <w:rsid w:val="7C41863A"/>
    <w:rsid w:val="7C445BEF"/>
    <w:rsid w:val="7C46A400"/>
    <w:rsid w:val="7C4E5DBA"/>
    <w:rsid w:val="7C595D92"/>
    <w:rsid w:val="7C5C880A"/>
    <w:rsid w:val="7CB67FC4"/>
    <w:rsid w:val="7CB9AC1E"/>
    <w:rsid w:val="7CE9458C"/>
    <w:rsid w:val="7CEB6FF8"/>
    <w:rsid w:val="7CEF48E6"/>
    <w:rsid w:val="7D07F0D0"/>
    <w:rsid w:val="7D1ABE08"/>
    <w:rsid w:val="7D2E466D"/>
    <w:rsid w:val="7D38D978"/>
    <w:rsid w:val="7D500A4A"/>
    <w:rsid w:val="7D5151AA"/>
    <w:rsid w:val="7D671759"/>
    <w:rsid w:val="7D6E2210"/>
    <w:rsid w:val="7D72EA0E"/>
    <w:rsid w:val="7D7807D4"/>
    <w:rsid w:val="7D7EB5FE"/>
    <w:rsid w:val="7D9B86DA"/>
    <w:rsid w:val="7DA443D2"/>
    <w:rsid w:val="7DC423A6"/>
    <w:rsid w:val="7DD1095A"/>
    <w:rsid w:val="7DDB1CE9"/>
    <w:rsid w:val="7DFE0C05"/>
    <w:rsid w:val="7E0D9130"/>
    <w:rsid w:val="7E1A6628"/>
    <w:rsid w:val="7E339262"/>
    <w:rsid w:val="7E38914B"/>
    <w:rsid w:val="7E3B5875"/>
    <w:rsid w:val="7E3BD7ED"/>
    <w:rsid w:val="7E4DDFAE"/>
    <w:rsid w:val="7E59421C"/>
    <w:rsid w:val="7E5BD142"/>
    <w:rsid w:val="7E658961"/>
    <w:rsid w:val="7E6E9FB0"/>
    <w:rsid w:val="7E8D0DAB"/>
    <w:rsid w:val="7E96E26D"/>
    <w:rsid w:val="7EAF1E6C"/>
    <w:rsid w:val="7EB55442"/>
    <w:rsid w:val="7F1EBADC"/>
    <w:rsid w:val="7F262D20"/>
    <w:rsid w:val="7F28F4D0"/>
    <w:rsid w:val="7F2C3616"/>
    <w:rsid w:val="7F40EE3D"/>
    <w:rsid w:val="7F461951"/>
    <w:rsid w:val="7F4B6FED"/>
    <w:rsid w:val="7F51F646"/>
    <w:rsid w:val="7F595E49"/>
    <w:rsid w:val="7F5F8F60"/>
    <w:rsid w:val="7F83A961"/>
    <w:rsid w:val="7F9FC592"/>
    <w:rsid w:val="7FD4664F"/>
    <w:rsid w:val="7FFD25B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E794B"/>
  <w15:chartTrackingRefBased/>
  <w15:docId w15:val="{7500100A-E708-4016-9FC8-31401FF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A5"/>
  </w:style>
  <w:style w:type="paragraph" w:styleId="Heading1">
    <w:name w:val="heading 1"/>
    <w:basedOn w:val="Normal"/>
    <w:next w:val="Normal"/>
    <w:link w:val="Heading1Char"/>
    <w:uiPriority w:val="9"/>
    <w:qFormat/>
    <w:rsid w:val="00E73A2E"/>
    <w:pPr>
      <w:keepNext/>
      <w:keepLines/>
      <w:spacing w:before="360" w:after="120"/>
      <w:outlineLvl w:val="0"/>
    </w:pPr>
    <w:rPr>
      <w:rFonts w:asciiTheme="majorHAnsi" w:eastAsiaTheme="majorEastAsia" w:hAnsiTheme="majorHAnsi" w:cstheme="majorBidi"/>
      <w:b/>
      <w:color w:val="222222"/>
      <w:sz w:val="36"/>
      <w:szCs w:val="32"/>
    </w:rPr>
  </w:style>
  <w:style w:type="paragraph" w:styleId="Heading2">
    <w:name w:val="heading 2"/>
    <w:basedOn w:val="Normal"/>
    <w:next w:val="Normal"/>
    <w:link w:val="Heading2Char"/>
    <w:uiPriority w:val="9"/>
    <w:unhideWhenUsed/>
    <w:qFormat/>
    <w:rsid w:val="00CE6735"/>
    <w:pPr>
      <w:keepNext/>
      <w:keepLines/>
      <w:spacing w:before="280" w:after="240"/>
      <w:outlineLvl w:val="1"/>
    </w:pPr>
    <w:rPr>
      <w:rFonts w:asciiTheme="majorHAnsi" w:eastAsiaTheme="majorEastAsia" w:hAnsiTheme="majorHAnsi" w:cstheme="majorBidi"/>
      <w:b/>
      <w:color w:val="222222"/>
      <w:sz w:val="32"/>
      <w:szCs w:val="26"/>
    </w:rPr>
  </w:style>
  <w:style w:type="paragraph" w:styleId="Heading3">
    <w:name w:val="heading 3"/>
    <w:basedOn w:val="Normal"/>
    <w:next w:val="Normal"/>
    <w:link w:val="Heading3Char"/>
    <w:uiPriority w:val="9"/>
    <w:unhideWhenUsed/>
    <w:qFormat/>
    <w:rsid w:val="00CE6735"/>
    <w:pPr>
      <w:keepNext/>
      <w:keepLines/>
      <w:spacing w:before="280" w:after="240"/>
      <w:outlineLvl w:val="2"/>
    </w:pPr>
    <w:rPr>
      <w:rFonts w:asciiTheme="majorHAnsi" w:eastAsiaTheme="majorEastAsia" w:hAnsiTheme="majorHAnsi" w:cstheme="majorBidi"/>
      <w:b/>
      <w:color w:val="222222"/>
      <w:sz w:val="28"/>
      <w:szCs w:val="24"/>
    </w:rPr>
  </w:style>
  <w:style w:type="paragraph" w:styleId="Heading4">
    <w:name w:val="heading 4"/>
    <w:basedOn w:val="Normal"/>
    <w:next w:val="Normal"/>
    <w:link w:val="Heading4Char"/>
    <w:uiPriority w:val="9"/>
    <w:unhideWhenUsed/>
    <w:qFormat/>
    <w:rsid w:val="00CE6735"/>
    <w:pPr>
      <w:keepNext/>
      <w:keepLines/>
      <w:spacing w:before="280" w:after="240"/>
      <w:outlineLvl w:val="3"/>
    </w:pPr>
    <w:rPr>
      <w:rFonts w:asciiTheme="majorHAnsi" w:eastAsiaTheme="majorEastAsia" w:hAnsiTheme="majorHAnsi" w:cstheme="majorBidi"/>
      <w:b/>
      <w:iCs/>
      <w:color w:val="222222"/>
      <w:sz w:val="26"/>
    </w:rPr>
  </w:style>
  <w:style w:type="paragraph" w:styleId="Heading5">
    <w:name w:val="heading 5"/>
    <w:basedOn w:val="Normal"/>
    <w:next w:val="Normal"/>
    <w:link w:val="Heading5Char"/>
    <w:uiPriority w:val="9"/>
    <w:unhideWhenUsed/>
    <w:qFormat/>
    <w:rsid w:val="00CE6735"/>
    <w:pPr>
      <w:keepNext/>
      <w:keepLines/>
      <w:spacing w:before="280" w:after="240"/>
      <w:outlineLvl w:val="4"/>
    </w:pPr>
    <w:rPr>
      <w:rFonts w:asciiTheme="majorHAnsi" w:eastAsiaTheme="majorEastAsia" w:hAnsiTheme="majorHAnsi" w:cstheme="majorBidi"/>
      <w:b/>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3A2E"/>
    <w:rPr>
      <w:rFonts w:asciiTheme="majorHAnsi" w:eastAsiaTheme="majorEastAsia" w:hAnsiTheme="majorHAnsi" w:cstheme="majorBidi"/>
      <w:b/>
      <w:color w:val="222222"/>
      <w:sz w:val="36"/>
      <w:szCs w:val="32"/>
    </w:rPr>
  </w:style>
  <w:style w:type="paragraph" w:styleId="Caption">
    <w:name w:val="caption"/>
    <w:basedOn w:val="Normal"/>
    <w:next w:val="Normal"/>
    <w:uiPriority w:val="35"/>
    <w:unhideWhenUsed/>
    <w:qFormat/>
    <w:rsid w:val="00B969CB"/>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E6735"/>
    <w:rPr>
      <w:rFonts w:asciiTheme="majorHAnsi" w:eastAsiaTheme="majorEastAsia" w:hAnsiTheme="majorHAnsi" w:cstheme="majorBidi"/>
      <w:b/>
      <w:color w:val="222222"/>
      <w:sz w:val="32"/>
      <w:szCs w:val="26"/>
    </w:rPr>
  </w:style>
  <w:style w:type="table" w:styleId="GridTable4">
    <w:name w:val="Grid Table 4"/>
    <w:basedOn w:val="TableNormal"/>
    <w:uiPriority w:val="49"/>
    <w:rsid w:val="003A0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E6735"/>
    <w:rPr>
      <w:rFonts w:asciiTheme="majorHAnsi" w:eastAsiaTheme="majorEastAsia" w:hAnsiTheme="majorHAnsi" w:cstheme="majorBidi"/>
      <w:b/>
      <w:color w:val="222222"/>
      <w:sz w:val="28"/>
      <w:szCs w:val="24"/>
    </w:rPr>
  </w:style>
  <w:style w:type="paragraph" w:styleId="ListParagraph">
    <w:name w:val="List Paragraph"/>
    <w:basedOn w:val="Normal"/>
    <w:uiPriority w:val="34"/>
    <w:qFormat/>
    <w:rsid w:val="00742DEB"/>
    <w:pPr>
      <w:ind w:left="720"/>
      <w:contextualSpacing/>
    </w:pPr>
  </w:style>
  <w:style w:type="paragraph" w:styleId="FootnoteText">
    <w:name w:val="footnote text"/>
    <w:basedOn w:val="Normal"/>
    <w:link w:val="FootnoteTextChar"/>
    <w:uiPriority w:val="99"/>
    <w:semiHidden/>
    <w:unhideWhenUsed/>
    <w:rsid w:val="00742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DEB"/>
    <w:rPr>
      <w:sz w:val="20"/>
      <w:szCs w:val="20"/>
    </w:rPr>
  </w:style>
  <w:style w:type="character" w:styleId="FootnoteReference">
    <w:name w:val="footnote reference"/>
    <w:basedOn w:val="DefaultParagraphFont"/>
    <w:uiPriority w:val="99"/>
    <w:semiHidden/>
    <w:unhideWhenUsed/>
    <w:rsid w:val="00742DEB"/>
    <w:rPr>
      <w:vertAlign w:val="superscript"/>
    </w:rPr>
  </w:style>
  <w:style w:type="paragraph" w:styleId="Header">
    <w:name w:val="header"/>
    <w:basedOn w:val="Normal"/>
    <w:link w:val="HeaderChar"/>
    <w:uiPriority w:val="99"/>
    <w:unhideWhenUsed/>
    <w:rsid w:val="00F5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37C"/>
  </w:style>
  <w:style w:type="paragraph" w:styleId="Footer">
    <w:name w:val="footer"/>
    <w:basedOn w:val="Normal"/>
    <w:link w:val="FooterChar"/>
    <w:uiPriority w:val="99"/>
    <w:unhideWhenUsed/>
    <w:rsid w:val="00F5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37C"/>
  </w:style>
  <w:style w:type="character" w:styleId="Hyperlink">
    <w:name w:val="Hyperlink"/>
    <w:basedOn w:val="DefaultParagraphFont"/>
    <w:uiPriority w:val="99"/>
    <w:unhideWhenUsed/>
    <w:rsid w:val="00E73A2E"/>
    <w:rPr>
      <w:color w:val="7A003C"/>
      <w:u w:val="single"/>
    </w:rPr>
  </w:style>
  <w:style w:type="character" w:styleId="UnresolvedMention">
    <w:name w:val="Unresolved Mention"/>
    <w:basedOn w:val="DefaultParagraphFont"/>
    <w:uiPriority w:val="99"/>
    <w:unhideWhenUsed/>
    <w:rsid w:val="00331208"/>
    <w:rPr>
      <w:color w:val="605E5C"/>
      <w:shd w:val="clear" w:color="auto" w:fill="E1DFDD"/>
    </w:rPr>
  </w:style>
  <w:style w:type="character" w:styleId="CommentReference">
    <w:name w:val="annotation reference"/>
    <w:basedOn w:val="DefaultParagraphFont"/>
    <w:uiPriority w:val="99"/>
    <w:semiHidden/>
    <w:unhideWhenUsed/>
    <w:rsid w:val="00896358"/>
    <w:rPr>
      <w:sz w:val="16"/>
      <w:szCs w:val="16"/>
    </w:rPr>
  </w:style>
  <w:style w:type="paragraph" w:styleId="CommentText">
    <w:name w:val="annotation text"/>
    <w:basedOn w:val="Normal"/>
    <w:link w:val="CommentTextChar"/>
    <w:uiPriority w:val="99"/>
    <w:unhideWhenUsed/>
    <w:rsid w:val="00896358"/>
    <w:pPr>
      <w:spacing w:line="240" w:lineRule="auto"/>
    </w:pPr>
    <w:rPr>
      <w:sz w:val="20"/>
      <w:szCs w:val="20"/>
    </w:rPr>
  </w:style>
  <w:style w:type="character" w:customStyle="1" w:styleId="CommentTextChar">
    <w:name w:val="Comment Text Char"/>
    <w:basedOn w:val="DefaultParagraphFont"/>
    <w:link w:val="CommentText"/>
    <w:uiPriority w:val="99"/>
    <w:rsid w:val="00896358"/>
    <w:rPr>
      <w:sz w:val="20"/>
      <w:szCs w:val="20"/>
    </w:rPr>
  </w:style>
  <w:style w:type="paragraph" w:styleId="CommentSubject">
    <w:name w:val="annotation subject"/>
    <w:basedOn w:val="CommentText"/>
    <w:next w:val="CommentText"/>
    <w:link w:val="CommentSubjectChar"/>
    <w:uiPriority w:val="99"/>
    <w:semiHidden/>
    <w:unhideWhenUsed/>
    <w:rsid w:val="00896358"/>
    <w:rPr>
      <w:b/>
      <w:bCs/>
    </w:rPr>
  </w:style>
  <w:style w:type="character" w:customStyle="1" w:styleId="CommentSubjectChar">
    <w:name w:val="Comment Subject Char"/>
    <w:basedOn w:val="CommentTextChar"/>
    <w:link w:val="CommentSubject"/>
    <w:uiPriority w:val="99"/>
    <w:semiHidden/>
    <w:rsid w:val="00896358"/>
    <w:rPr>
      <w:b/>
      <w:bCs/>
      <w:sz w:val="20"/>
      <w:szCs w:val="20"/>
    </w:rPr>
  </w:style>
  <w:style w:type="character" w:customStyle="1" w:styleId="Heading4Char">
    <w:name w:val="Heading 4 Char"/>
    <w:basedOn w:val="DefaultParagraphFont"/>
    <w:link w:val="Heading4"/>
    <w:uiPriority w:val="9"/>
    <w:rsid w:val="00CE6735"/>
    <w:rPr>
      <w:rFonts w:asciiTheme="majorHAnsi" w:eastAsiaTheme="majorEastAsia" w:hAnsiTheme="majorHAnsi" w:cstheme="majorBidi"/>
      <w:b/>
      <w:iCs/>
      <w:color w:val="222222"/>
      <w:sz w:val="26"/>
    </w:rPr>
  </w:style>
  <w:style w:type="paragraph" w:styleId="NormalWeb">
    <w:name w:val="Normal (Web)"/>
    <w:basedOn w:val="Normal"/>
    <w:uiPriority w:val="99"/>
    <w:unhideWhenUsed/>
    <w:rsid w:val="0063084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2">
    <w:name w:val="Grid Table 2"/>
    <w:basedOn w:val="TableNormal"/>
    <w:uiPriority w:val="47"/>
    <w:rsid w:val="00B94EE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CE6735"/>
    <w:rPr>
      <w:rFonts w:asciiTheme="majorHAnsi" w:eastAsiaTheme="majorEastAsia" w:hAnsiTheme="majorHAnsi" w:cstheme="majorBidi"/>
      <w:b/>
      <w:color w:val="222222"/>
      <w:sz w:val="24"/>
    </w:rPr>
  </w:style>
  <w:style w:type="character" w:styleId="FollowedHyperlink">
    <w:name w:val="FollowedHyperlink"/>
    <w:basedOn w:val="DefaultParagraphFont"/>
    <w:uiPriority w:val="99"/>
    <w:semiHidden/>
    <w:unhideWhenUsed/>
    <w:rsid w:val="00354854"/>
    <w:rPr>
      <w:color w:val="954F72" w:themeColor="followedHyperlink"/>
      <w:u w:val="single"/>
    </w:rPr>
  </w:style>
  <w:style w:type="paragraph" w:styleId="Revision">
    <w:name w:val="Revision"/>
    <w:hidden/>
    <w:uiPriority w:val="99"/>
    <w:semiHidden/>
    <w:rsid w:val="00E677B4"/>
    <w:pPr>
      <w:spacing w:after="0" w:line="240" w:lineRule="auto"/>
    </w:pPr>
  </w:style>
  <w:style w:type="paragraph" w:styleId="Title">
    <w:name w:val="Title"/>
    <w:basedOn w:val="Normal"/>
    <w:next w:val="Normal"/>
    <w:link w:val="TitleChar"/>
    <w:qFormat/>
    <w:rsid w:val="00A45008"/>
    <w:pPr>
      <w:spacing w:after="0" w:line="240" w:lineRule="auto"/>
      <w:contextualSpacing/>
    </w:pPr>
    <w:rPr>
      <w:rFonts w:eastAsiaTheme="majorEastAsia" w:cstheme="majorBidi"/>
      <w:b/>
      <w:spacing w:val="-10"/>
      <w:kern w:val="28"/>
      <w:sz w:val="40"/>
      <w:szCs w:val="56"/>
      <w:lang w:eastAsia="en-CA"/>
    </w:rPr>
  </w:style>
  <w:style w:type="character" w:customStyle="1" w:styleId="TitleChar">
    <w:name w:val="Title Char"/>
    <w:basedOn w:val="DefaultParagraphFont"/>
    <w:link w:val="Title"/>
    <w:rsid w:val="00A45008"/>
    <w:rPr>
      <w:rFonts w:eastAsiaTheme="majorEastAsia" w:cstheme="majorBidi"/>
      <w:b/>
      <w:spacing w:val="-10"/>
      <w:kern w:val="28"/>
      <w:sz w:val="40"/>
      <w:szCs w:val="56"/>
      <w:lang w:eastAsia="en-CA"/>
    </w:rPr>
  </w:style>
  <w:style w:type="paragraph" w:styleId="Subtitle">
    <w:name w:val="Subtitle"/>
    <w:basedOn w:val="Normal"/>
    <w:next w:val="Normal"/>
    <w:link w:val="SubtitleChar"/>
    <w:uiPriority w:val="11"/>
    <w:qFormat/>
    <w:rsid w:val="00A45008"/>
    <w:pPr>
      <w:numPr>
        <w:ilvl w:val="1"/>
      </w:numPr>
      <w:spacing w:line="240" w:lineRule="auto"/>
    </w:pPr>
    <w:rPr>
      <w:rFonts w:eastAsiaTheme="minorEastAsia"/>
      <w:color w:val="5A5A5A" w:themeColor="text1" w:themeTint="A5"/>
      <w:spacing w:val="15"/>
      <w:sz w:val="24"/>
      <w:lang w:eastAsia="en-CA"/>
    </w:rPr>
  </w:style>
  <w:style w:type="character" w:customStyle="1" w:styleId="SubtitleChar">
    <w:name w:val="Subtitle Char"/>
    <w:basedOn w:val="DefaultParagraphFont"/>
    <w:link w:val="Subtitle"/>
    <w:uiPriority w:val="11"/>
    <w:rsid w:val="00A45008"/>
    <w:rPr>
      <w:rFonts w:eastAsiaTheme="minorEastAsia"/>
      <w:color w:val="5A5A5A" w:themeColor="text1" w:themeTint="A5"/>
      <w:spacing w:val="15"/>
      <w:sz w:val="24"/>
      <w:lang w:eastAsia="en-CA"/>
    </w:rPr>
  </w:style>
  <w:style w:type="character" w:styleId="Mention">
    <w:name w:val="Mention"/>
    <w:basedOn w:val="DefaultParagraphFont"/>
    <w:uiPriority w:val="99"/>
    <w:unhideWhenUsed/>
    <w:rsid w:val="007201C9"/>
    <w:rPr>
      <w:color w:val="2B579A"/>
      <w:shd w:val="clear" w:color="auto" w:fill="E1DFDD"/>
    </w:rPr>
  </w:style>
  <w:style w:type="character" w:styleId="Strong">
    <w:name w:val="Strong"/>
    <w:basedOn w:val="DefaultParagraphFont"/>
    <w:uiPriority w:val="22"/>
    <w:qFormat/>
    <w:rsid w:val="00F40A53"/>
    <w:rPr>
      <w:b/>
      <w:bCs/>
    </w:rPr>
  </w:style>
  <w:style w:type="paragraph" w:customStyle="1" w:styleId="paragraph">
    <w:name w:val="paragraph"/>
    <w:basedOn w:val="Normal"/>
    <w:rsid w:val="002D49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2D49A8"/>
  </w:style>
  <w:style w:type="character" w:customStyle="1" w:styleId="eop">
    <w:name w:val="eop"/>
    <w:basedOn w:val="DefaultParagraphFont"/>
    <w:rsid w:val="002D49A8"/>
  </w:style>
  <w:style w:type="paragraph" w:styleId="TOCHeading">
    <w:name w:val="TOC Heading"/>
    <w:basedOn w:val="Heading1"/>
    <w:next w:val="Normal"/>
    <w:uiPriority w:val="39"/>
    <w:unhideWhenUsed/>
    <w:qFormat/>
    <w:rsid w:val="00DA6D9E"/>
    <w:pPr>
      <w:outlineLvl w:val="9"/>
    </w:pPr>
    <w:rPr>
      <w:color w:val="2F5496" w:themeColor="accent1" w:themeShade="BF"/>
      <w:sz w:val="32"/>
      <w:lang w:val="en-US"/>
    </w:rPr>
  </w:style>
  <w:style w:type="paragraph" w:styleId="TOC1">
    <w:name w:val="toc 1"/>
    <w:basedOn w:val="Normal"/>
    <w:next w:val="Normal"/>
    <w:autoRedefine/>
    <w:uiPriority w:val="39"/>
    <w:unhideWhenUsed/>
    <w:rsid w:val="00DA6D9E"/>
    <w:pPr>
      <w:tabs>
        <w:tab w:val="right" w:leader="dot" w:pos="9350"/>
      </w:tabs>
      <w:spacing w:after="100"/>
    </w:pPr>
  </w:style>
  <w:style w:type="paragraph" w:styleId="TOC2">
    <w:name w:val="toc 2"/>
    <w:basedOn w:val="Normal"/>
    <w:next w:val="Normal"/>
    <w:autoRedefine/>
    <w:uiPriority w:val="39"/>
    <w:unhideWhenUsed/>
    <w:rsid w:val="00DA6D9E"/>
    <w:pPr>
      <w:tabs>
        <w:tab w:val="right" w:leader="dot" w:pos="9350"/>
      </w:tabs>
      <w:spacing w:after="100"/>
      <w:ind w:left="220"/>
    </w:pPr>
  </w:style>
  <w:style w:type="paragraph" w:styleId="TOC3">
    <w:name w:val="toc 3"/>
    <w:basedOn w:val="Normal"/>
    <w:next w:val="Normal"/>
    <w:autoRedefine/>
    <w:uiPriority w:val="39"/>
    <w:unhideWhenUsed/>
    <w:rsid w:val="00DA6D9E"/>
    <w:pPr>
      <w:spacing w:after="100"/>
      <w:ind w:left="440"/>
    </w:pPr>
  </w:style>
  <w:style w:type="paragraph" w:styleId="NoSpacing">
    <w:name w:val="No Spacing"/>
    <w:uiPriority w:val="1"/>
    <w:qFormat/>
    <w:rsid w:val="00B71E76"/>
    <w:pPr>
      <w:spacing w:after="0" w:line="240" w:lineRule="auto"/>
    </w:pPr>
  </w:style>
  <w:style w:type="paragraph" w:styleId="BalloonText">
    <w:name w:val="Balloon Text"/>
    <w:basedOn w:val="Normal"/>
    <w:link w:val="BalloonTextChar"/>
    <w:uiPriority w:val="99"/>
    <w:semiHidden/>
    <w:unhideWhenUsed/>
    <w:rsid w:val="0094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F4"/>
    <w:rPr>
      <w:rFonts w:ascii="Segoe UI" w:hAnsi="Segoe UI" w:cs="Segoe UI"/>
      <w:sz w:val="18"/>
      <w:szCs w:val="18"/>
    </w:rPr>
  </w:style>
  <w:style w:type="paragraph" w:customStyle="1" w:styleId="xmsolistparagraph">
    <w:name w:val="x_msolistparagraph"/>
    <w:basedOn w:val="Normal"/>
    <w:rsid w:val="00AF551F"/>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398">
      <w:bodyDiv w:val="1"/>
      <w:marLeft w:val="0"/>
      <w:marRight w:val="0"/>
      <w:marTop w:val="0"/>
      <w:marBottom w:val="0"/>
      <w:divBdr>
        <w:top w:val="none" w:sz="0" w:space="0" w:color="auto"/>
        <w:left w:val="none" w:sz="0" w:space="0" w:color="auto"/>
        <w:bottom w:val="none" w:sz="0" w:space="0" w:color="auto"/>
        <w:right w:val="none" w:sz="0" w:space="0" w:color="auto"/>
      </w:divBdr>
      <w:divsChild>
        <w:div w:id="1405253413">
          <w:marLeft w:val="0"/>
          <w:marRight w:val="0"/>
          <w:marTop w:val="0"/>
          <w:marBottom w:val="0"/>
          <w:divBdr>
            <w:top w:val="none" w:sz="0" w:space="0" w:color="auto"/>
            <w:left w:val="none" w:sz="0" w:space="0" w:color="auto"/>
            <w:bottom w:val="none" w:sz="0" w:space="0" w:color="auto"/>
            <w:right w:val="none" w:sz="0" w:space="0" w:color="auto"/>
          </w:divBdr>
        </w:div>
        <w:div w:id="2052916984">
          <w:marLeft w:val="0"/>
          <w:marRight w:val="0"/>
          <w:marTop w:val="0"/>
          <w:marBottom w:val="0"/>
          <w:divBdr>
            <w:top w:val="none" w:sz="0" w:space="0" w:color="auto"/>
            <w:left w:val="none" w:sz="0" w:space="0" w:color="auto"/>
            <w:bottom w:val="none" w:sz="0" w:space="0" w:color="auto"/>
            <w:right w:val="none" w:sz="0" w:space="0" w:color="auto"/>
          </w:divBdr>
        </w:div>
        <w:div w:id="1806506805">
          <w:marLeft w:val="0"/>
          <w:marRight w:val="0"/>
          <w:marTop w:val="0"/>
          <w:marBottom w:val="0"/>
          <w:divBdr>
            <w:top w:val="none" w:sz="0" w:space="0" w:color="auto"/>
            <w:left w:val="none" w:sz="0" w:space="0" w:color="auto"/>
            <w:bottom w:val="none" w:sz="0" w:space="0" w:color="auto"/>
            <w:right w:val="none" w:sz="0" w:space="0" w:color="auto"/>
          </w:divBdr>
        </w:div>
        <w:div w:id="1054158340">
          <w:marLeft w:val="0"/>
          <w:marRight w:val="0"/>
          <w:marTop w:val="0"/>
          <w:marBottom w:val="0"/>
          <w:divBdr>
            <w:top w:val="none" w:sz="0" w:space="0" w:color="auto"/>
            <w:left w:val="none" w:sz="0" w:space="0" w:color="auto"/>
            <w:bottom w:val="none" w:sz="0" w:space="0" w:color="auto"/>
            <w:right w:val="none" w:sz="0" w:space="0" w:color="auto"/>
          </w:divBdr>
          <w:divsChild>
            <w:div w:id="1190029658">
              <w:marLeft w:val="-75"/>
              <w:marRight w:val="0"/>
              <w:marTop w:val="30"/>
              <w:marBottom w:val="30"/>
              <w:divBdr>
                <w:top w:val="none" w:sz="0" w:space="0" w:color="auto"/>
                <w:left w:val="none" w:sz="0" w:space="0" w:color="auto"/>
                <w:bottom w:val="none" w:sz="0" w:space="0" w:color="auto"/>
                <w:right w:val="none" w:sz="0" w:space="0" w:color="auto"/>
              </w:divBdr>
              <w:divsChild>
                <w:div w:id="365371016">
                  <w:marLeft w:val="0"/>
                  <w:marRight w:val="0"/>
                  <w:marTop w:val="0"/>
                  <w:marBottom w:val="0"/>
                  <w:divBdr>
                    <w:top w:val="none" w:sz="0" w:space="0" w:color="auto"/>
                    <w:left w:val="none" w:sz="0" w:space="0" w:color="auto"/>
                    <w:bottom w:val="none" w:sz="0" w:space="0" w:color="auto"/>
                    <w:right w:val="none" w:sz="0" w:space="0" w:color="auto"/>
                  </w:divBdr>
                  <w:divsChild>
                    <w:div w:id="1443304083">
                      <w:marLeft w:val="0"/>
                      <w:marRight w:val="0"/>
                      <w:marTop w:val="0"/>
                      <w:marBottom w:val="0"/>
                      <w:divBdr>
                        <w:top w:val="none" w:sz="0" w:space="0" w:color="auto"/>
                        <w:left w:val="none" w:sz="0" w:space="0" w:color="auto"/>
                        <w:bottom w:val="none" w:sz="0" w:space="0" w:color="auto"/>
                        <w:right w:val="none" w:sz="0" w:space="0" w:color="auto"/>
                      </w:divBdr>
                    </w:div>
                  </w:divsChild>
                </w:div>
                <w:div w:id="1959489175">
                  <w:marLeft w:val="0"/>
                  <w:marRight w:val="0"/>
                  <w:marTop w:val="0"/>
                  <w:marBottom w:val="0"/>
                  <w:divBdr>
                    <w:top w:val="none" w:sz="0" w:space="0" w:color="auto"/>
                    <w:left w:val="none" w:sz="0" w:space="0" w:color="auto"/>
                    <w:bottom w:val="none" w:sz="0" w:space="0" w:color="auto"/>
                    <w:right w:val="none" w:sz="0" w:space="0" w:color="auto"/>
                  </w:divBdr>
                  <w:divsChild>
                    <w:div w:id="1675840557">
                      <w:marLeft w:val="0"/>
                      <w:marRight w:val="0"/>
                      <w:marTop w:val="0"/>
                      <w:marBottom w:val="0"/>
                      <w:divBdr>
                        <w:top w:val="none" w:sz="0" w:space="0" w:color="auto"/>
                        <w:left w:val="none" w:sz="0" w:space="0" w:color="auto"/>
                        <w:bottom w:val="none" w:sz="0" w:space="0" w:color="auto"/>
                        <w:right w:val="none" w:sz="0" w:space="0" w:color="auto"/>
                      </w:divBdr>
                    </w:div>
                  </w:divsChild>
                </w:div>
                <w:div w:id="863321830">
                  <w:marLeft w:val="0"/>
                  <w:marRight w:val="0"/>
                  <w:marTop w:val="0"/>
                  <w:marBottom w:val="0"/>
                  <w:divBdr>
                    <w:top w:val="none" w:sz="0" w:space="0" w:color="auto"/>
                    <w:left w:val="none" w:sz="0" w:space="0" w:color="auto"/>
                    <w:bottom w:val="none" w:sz="0" w:space="0" w:color="auto"/>
                    <w:right w:val="none" w:sz="0" w:space="0" w:color="auto"/>
                  </w:divBdr>
                  <w:divsChild>
                    <w:div w:id="1057362980">
                      <w:marLeft w:val="0"/>
                      <w:marRight w:val="0"/>
                      <w:marTop w:val="0"/>
                      <w:marBottom w:val="0"/>
                      <w:divBdr>
                        <w:top w:val="none" w:sz="0" w:space="0" w:color="auto"/>
                        <w:left w:val="none" w:sz="0" w:space="0" w:color="auto"/>
                        <w:bottom w:val="none" w:sz="0" w:space="0" w:color="auto"/>
                        <w:right w:val="none" w:sz="0" w:space="0" w:color="auto"/>
                      </w:divBdr>
                    </w:div>
                  </w:divsChild>
                </w:div>
                <w:div w:id="731739007">
                  <w:marLeft w:val="0"/>
                  <w:marRight w:val="0"/>
                  <w:marTop w:val="0"/>
                  <w:marBottom w:val="0"/>
                  <w:divBdr>
                    <w:top w:val="none" w:sz="0" w:space="0" w:color="auto"/>
                    <w:left w:val="none" w:sz="0" w:space="0" w:color="auto"/>
                    <w:bottom w:val="none" w:sz="0" w:space="0" w:color="auto"/>
                    <w:right w:val="none" w:sz="0" w:space="0" w:color="auto"/>
                  </w:divBdr>
                  <w:divsChild>
                    <w:div w:id="651258505">
                      <w:marLeft w:val="0"/>
                      <w:marRight w:val="0"/>
                      <w:marTop w:val="0"/>
                      <w:marBottom w:val="0"/>
                      <w:divBdr>
                        <w:top w:val="none" w:sz="0" w:space="0" w:color="auto"/>
                        <w:left w:val="none" w:sz="0" w:space="0" w:color="auto"/>
                        <w:bottom w:val="none" w:sz="0" w:space="0" w:color="auto"/>
                        <w:right w:val="none" w:sz="0" w:space="0" w:color="auto"/>
                      </w:divBdr>
                    </w:div>
                  </w:divsChild>
                </w:div>
                <w:div w:id="1379816708">
                  <w:marLeft w:val="0"/>
                  <w:marRight w:val="0"/>
                  <w:marTop w:val="0"/>
                  <w:marBottom w:val="0"/>
                  <w:divBdr>
                    <w:top w:val="none" w:sz="0" w:space="0" w:color="auto"/>
                    <w:left w:val="none" w:sz="0" w:space="0" w:color="auto"/>
                    <w:bottom w:val="none" w:sz="0" w:space="0" w:color="auto"/>
                    <w:right w:val="none" w:sz="0" w:space="0" w:color="auto"/>
                  </w:divBdr>
                  <w:divsChild>
                    <w:div w:id="2080056405">
                      <w:marLeft w:val="0"/>
                      <w:marRight w:val="0"/>
                      <w:marTop w:val="0"/>
                      <w:marBottom w:val="0"/>
                      <w:divBdr>
                        <w:top w:val="none" w:sz="0" w:space="0" w:color="auto"/>
                        <w:left w:val="none" w:sz="0" w:space="0" w:color="auto"/>
                        <w:bottom w:val="none" w:sz="0" w:space="0" w:color="auto"/>
                        <w:right w:val="none" w:sz="0" w:space="0" w:color="auto"/>
                      </w:divBdr>
                    </w:div>
                  </w:divsChild>
                </w:div>
                <w:div w:id="1605259715">
                  <w:marLeft w:val="0"/>
                  <w:marRight w:val="0"/>
                  <w:marTop w:val="0"/>
                  <w:marBottom w:val="0"/>
                  <w:divBdr>
                    <w:top w:val="none" w:sz="0" w:space="0" w:color="auto"/>
                    <w:left w:val="none" w:sz="0" w:space="0" w:color="auto"/>
                    <w:bottom w:val="none" w:sz="0" w:space="0" w:color="auto"/>
                    <w:right w:val="none" w:sz="0" w:space="0" w:color="auto"/>
                  </w:divBdr>
                  <w:divsChild>
                    <w:div w:id="408114254">
                      <w:marLeft w:val="0"/>
                      <w:marRight w:val="0"/>
                      <w:marTop w:val="0"/>
                      <w:marBottom w:val="0"/>
                      <w:divBdr>
                        <w:top w:val="none" w:sz="0" w:space="0" w:color="auto"/>
                        <w:left w:val="none" w:sz="0" w:space="0" w:color="auto"/>
                        <w:bottom w:val="none" w:sz="0" w:space="0" w:color="auto"/>
                        <w:right w:val="none" w:sz="0" w:space="0" w:color="auto"/>
                      </w:divBdr>
                    </w:div>
                  </w:divsChild>
                </w:div>
                <w:div w:id="271598785">
                  <w:marLeft w:val="0"/>
                  <w:marRight w:val="0"/>
                  <w:marTop w:val="0"/>
                  <w:marBottom w:val="0"/>
                  <w:divBdr>
                    <w:top w:val="none" w:sz="0" w:space="0" w:color="auto"/>
                    <w:left w:val="none" w:sz="0" w:space="0" w:color="auto"/>
                    <w:bottom w:val="none" w:sz="0" w:space="0" w:color="auto"/>
                    <w:right w:val="none" w:sz="0" w:space="0" w:color="auto"/>
                  </w:divBdr>
                  <w:divsChild>
                    <w:div w:id="1425959647">
                      <w:marLeft w:val="0"/>
                      <w:marRight w:val="0"/>
                      <w:marTop w:val="0"/>
                      <w:marBottom w:val="0"/>
                      <w:divBdr>
                        <w:top w:val="none" w:sz="0" w:space="0" w:color="auto"/>
                        <w:left w:val="none" w:sz="0" w:space="0" w:color="auto"/>
                        <w:bottom w:val="none" w:sz="0" w:space="0" w:color="auto"/>
                        <w:right w:val="none" w:sz="0" w:space="0" w:color="auto"/>
                      </w:divBdr>
                    </w:div>
                  </w:divsChild>
                </w:div>
                <w:div w:id="1527018582">
                  <w:marLeft w:val="0"/>
                  <w:marRight w:val="0"/>
                  <w:marTop w:val="0"/>
                  <w:marBottom w:val="0"/>
                  <w:divBdr>
                    <w:top w:val="none" w:sz="0" w:space="0" w:color="auto"/>
                    <w:left w:val="none" w:sz="0" w:space="0" w:color="auto"/>
                    <w:bottom w:val="none" w:sz="0" w:space="0" w:color="auto"/>
                    <w:right w:val="none" w:sz="0" w:space="0" w:color="auto"/>
                  </w:divBdr>
                  <w:divsChild>
                    <w:div w:id="819659678">
                      <w:marLeft w:val="0"/>
                      <w:marRight w:val="0"/>
                      <w:marTop w:val="0"/>
                      <w:marBottom w:val="0"/>
                      <w:divBdr>
                        <w:top w:val="none" w:sz="0" w:space="0" w:color="auto"/>
                        <w:left w:val="none" w:sz="0" w:space="0" w:color="auto"/>
                        <w:bottom w:val="none" w:sz="0" w:space="0" w:color="auto"/>
                        <w:right w:val="none" w:sz="0" w:space="0" w:color="auto"/>
                      </w:divBdr>
                    </w:div>
                  </w:divsChild>
                </w:div>
                <w:div w:id="1226262197">
                  <w:marLeft w:val="0"/>
                  <w:marRight w:val="0"/>
                  <w:marTop w:val="0"/>
                  <w:marBottom w:val="0"/>
                  <w:divBdr>
                    <w:top w:val="none" w:sz="0" w:space="0" w:color="auto"/>
                    <w:left w:val="none" w:sz="0" w:space="0" w:color="auto"/>
                    <w:bottom w:val="none" w:sz="0" w:space="0" w:color="auto"/>
                    <w:right w:val="none" w:sz="0" w:space="0" w:color="auto"/>
                  </w:divBdr>
                  <w:divsChild>
                    <w:div w:id="765535550">
                      <w:marLeft w:val="0"/>
                      <w:marRight w:val="0"/>
                      <w:marTop w:val="0"/>
                      <w:marBottom w:val="0"/>
                      <w:divBdr>
                        <w:top w:val="none" w:sz="0" w:space="0" w:color="auto"/>
                        <w:left w:val="none" w:sz="0" w:space="0" w:color="auto"/>
                        <w:bottom w:val="none" w:sz="0" w:space="0" w:color="auto"/>
                        <w:right w:val="none" w:sz="0" w:space="0" w:color="auto"/>
                      </w:divBdr>
                    </w:div>
                  </w:divsChild>
                </w:div>
                <w:div w:id="284963936">
                  <w:marLeft w:val="0"/>
                  <w:marRight w:val="0"/>
                  <w:marTop w:val="0"/>
                  <w:marBottom w:val="0"/>
                  <w:divBdr>
                    <w:top w:val="none" w:sz="0" w:space="0" w:color="auto"/>
                    <w:left w:val="none" w:sz="0" w:space="0" w:color="auto"/>
                    <w:bottom w:val="none" w:sz="0" w:space="0" w:color="auto"/>
                    <w:right w:val="none" w:sz="0" w:space="0" w:color="auto"/>
                  </w:divBdr>
                  <w:divsChild>
                    <w:div w:id="1019619968">
                      <w:marLeft w:val="0"/>
                      <w:marRight w:val="0"/>
                      <w:marTop w:val="0"/>
                      <w:marBottom w:val="0"/>
                      <w:divBdr>
                        <w:top w:val="none" w:sz="0" w:space="0" w:color="auto"/>
                        <w:left w:val="none" w:sz="0" w:space="0" w:color="auto"/>
                        <w:bottom w:val="none" w:sz="0" w:space="0" w:color="auto"/>
                        <w:right w:val="none" w:sz="0" w:space="0" w:color="auto"/>
                      </w:divBdr>
                    </w:div>
                  </w:divsChild>
                </w:div>
                <w:div w:id="1384910187">
                  <w:marLeft w:val="0"/>
                  <w:marRight w:val="0"/>
                  <w:marTop w:val="0"/>
                  <w:marBottom w:val="0"/>
                  <w:divBdr>
                    <w:top w:val="none" w:sz="0" w:space="0" w:color="auto"/>
                    <w:left w:val="none" w:sz="0" w:space="0" w:color="auto"/>
                    <w:bottom w:val="none" w:sz="0" w:space="0" w:color="auto"/>
                    <w:right w:val="none" w:sz="0" w:space="0" w:color="auto"/>
                  </w:divBdr>
                  <w:divsChild>
                    <w:div w:id="1719088237">
                      <w:marLeft w:val="0"/>
                      <w:marRight w:val="0"/>
                      <w:marTop w:val="0"/>
                      <w:marBottom w:val="0"/>
                      <w:divBdr>
                        <w:top w:val="none" w:sz="0" w:space="0" w:color="auto"/>
                        <w:left w:val="none" w:sz="0" w:space="0" w:color="auto"/>
                        <w:bottom w:val="none" w:sz="0" w:space="0" w:color="auto"/>
                        <w:right w:val="none" w:sz="0" w:space="0" w:color="auto"/>
                      </w:divBdr>
                    </w:div>
                  </w:divsChild>
                </w:div>
                <w:div w:id="2022003571">
                  <w:marLeft w:val="0"/>
                  <w:marRight w:val="0"/>
                  <w:marTop w:val="0"/>
                  <w:marBottom w:val="0"/>
                  <w:divBdr>
                    <w:top w:val="none" w:sz="0" w:space="0" w:color="auto"/>
                    <w:left w:val="none" w:sz="0" w:space="0" w:color="auto"/>
                    <w:bottom w:val="none" w:sz="0" w:space="0" w:color="auto"/>
                    <w:right w:val="none" w:sz="0" w:space="0" w:color="auto"/>
                  </w:divBdr>
                  <w:divsChild>
                    <w:div w:id="1092973592">
                      <w:marLeft w:val="0"/>
                      <w:marRight w:val="0"/>
                      <w:marTop w:val="0"/>
                      <w:marBottom w:val="0"/>
                      <w:divBdr>
                        <w:top w:val="none" w:sz="0" w:space="0" w:color="auto"/>
                        <w:left w:val="none" w:sz="0" w:space="0" w:color="auto"/>
                        <w:bottom w:val="none" w:sz="0" w:space="0" w:color="auto"/>
                        <w:right w:val="none" w:sz="0" w:space="0" w:color="auto"/>
                      </w:divBdr>
                    </w:div>
                  </w:divsChild>
                </w:div>
                <w:div w:id="597449903">
                  <w:marLeft w:val="0"/>
                  <w:marRight w:val="0"/>
                  <w:marTop w:val="0"/>
                  <w:marBottom w:val="0"/>
                  <w:divBdr>
                    <w:top w:val="none" w:sz="0" w:space="0" w:color="auto"/>
                    <w:left w:val="none" w:sz="0" w:space="0" w:color="auto"/>
                    <w:bottom w:val="none" w:sz="0" w:space="0" w:color="auto"/>
                    <w:right w:val="none" w:sz="0" w:space="0" w:color="auto"/>
                  </w:divBdr>
                  <w:divsChild>
                    <w:div w:id="118305816">
                      <w:marLeft w:val="0"/>
                      <w:marRight w:val="0"/>
                      <w:marTop w:val="0"/>
                      <w:marBottom w:val="0"/>
                      <w:divBdr>
                        <w:top w:val="none" w:sz="0" w:space="0" w:color="auto"/>
                        <w:left w:val="none" w:sz="0" w:space="0" w:color="auto"/>
                        <w:bottom w:val="none" w:sz="0" w:space="0" w:color="auto"/>
                        <w:right w:val="none" w:sz="0" w:space="0" w:color="auto"/>
                      </w:divBdr>
                    </w:div>
                  </w:divsChild>
                </w:div>
                <w:div w:id="66153387">
                  <w:marLeft w:val="0"/>
                  <w:marRight w:val="0"/>
                  <w:marTop w:val="0"/>
                  <w:marBottom w:val="0"/>
                  <w:divBdr>
                    <w:top w:val="none" w:sz="0" w:space="0" w:color="auto"/>
                    <w:left w:val="none" w:sz="0" w:space="0" w:color="auto"/>
                    <w:bottom w:val="none" w:sz="0" w:space="0" w:color="auto"/>
                    <w:right w:val="none" w:sz="0" w:space="0" w:color="auto"/>
                  </w:divBdr>
                  <w:divsChild>
                    <w:div w:id="1073359264">
                      <w:marLeft w:val="0"/>
                      <w:marRight w:val="0"/>
                      <w:marTop w:val="0"/>
                      <w:marBottom w:val="0"/>
                      <w:divBdr>
                        <w:top w:val="none" w:sz="0" w:space="0" w:color="auto"/>
                        <w:left w:val="none" w:sz="0" w:space="0" w:color="auto"/>
                        <w:bottom w:val="none" w:sz="0" w:space="0" w:color="auto"/>
                        <w:right w:val="none" w:sz="0" w:space="0" w:color="auto"/>
                      </w:divBdr>
                    </w:div>
                  </w:divsChild>
                </w:div>
                <w:div w:id="166478877">
                  <w:marLeft w:val="0"/>
                  <w:marRight w:val="0"/>
                  <w:marTop w:val="0"/>
                  <w:marBottom w:val="0"/>
                  <w:divBdr>
                    <w:top w:val="none" w:sz="0" w:space="0" w:color="auto"/>
                    <w:left w:val="none" w:sz="0" w:space="0" w:color="auto"/>
                    <w:bottom w:val="none" w:sz="0" w:space="0" w:color="auto"/>
                    <w:right w:val="none" w:sz="0" w:space="0" w:color="auto"/>
                  </w:divBdr>
                  <w:divsChild>
                    <w:div w:id="832766362">
                      <w:marLeft w:val="0"/>
                      <w:marRight w:val="0"/>
                      <w:marTop w:val="0"/>
                      <w:marBottom w:val="0"/>
                      <w:divBdr>
                        <w:top w:val="none" w:sz="0" w:space="0" w:color="auto"/>
                        <w:left w:val="none" w:sz="0" w:space="0" w:color="auto"/>
                        <w:bottom w:val="none" w:sz="0" w:space="0" w:color="auto"/>
                        <w:right w:val="none" w:sz="0" w:space="0" w:color="auto"/>
                      </w:divBdr>
                    </w:div>
                    <w:div w:id="2068457128">
                      <w:marLeft w:val="0"/>
                      <w:marRight w:val="0"/>
                      <w:marTop w:val="0"/>
                      <w:marBottom w:val="0"/>
                      <w:divBdr>
                        <w:top w:val="none" w:sz="0" w:space="0" w:color="auto"/>
                        <w:left w:val="none" w:sz="0" w:space="0" w:color="auto"/>
                        <w:bottom w:val="none" w:sz="0" w:space="0" w:color="auto"/>
                        <w:right w:val="none" w:sz="0" w:space="0" w:color="auto"/>
                      </w:divBdr>
                    </w:div>
                  </w:divsChild>
                </w:div>
                <w:div w:id="1757359246">
                  <w:marLeft w:val="0"/>
                  <w:marRight w:val="0"/>
                  <w:marTop w:val="0"/>
                  <w:marBottom w:val="0"/>
                  <w:divBdr>
                    <w:top w:val="none" w:sz="0" w:space="0" w:color="auto"/>
                    <w:left w:val="none" w:sz="0" w:space="0" w:color="auto"/>
                    <w:bottom w:val="none" w:sz="0" w:space="0" w:color="auto"/>
                    <w:right w:val="none" w:sz="0" w:space="0" w:color="auto"/>
                  </w:divBdr>
                  <w:divsChild>
                    <w:div w:id="568616115">
                      <w:marLeft w:val="0"/>
                      <w:marRight w:val="0"/>
                      <w:marTop w:val="0"/>
                      <w:marBottom w:val="0"/>
                      <w:divBdr>
                        <w:top w:val="none" w:sz="0" w:space="0" w:color="auto"/>
                        <w:left w:val="none" w:sz="0" w:space="0" w:color="auto"/>
                        <w:bottom w:val="none" w:sz="0" w:space="0" w:color="auto"/>
                        <w:right w:val="none" w:sz="0" w:space="0" w:color="auto"/>
                      </w:divBdr>
                    </w:div>
                    <w:div w:id="1007174621">
                      <w:marLeft w:val="0"/>
                      <w:marRight w:val="0"/>
                      <w:marTop w:val="0"/>
                      <w:marBottom w:val="0"/>
                      <w:divBdr>
                        <w:top w:val="none" w:sz="0" w:space="0" w:color="auto"/>
                        <w:left w:val="none" w:sz="0" w:space="0" w:color="auto"/>
                        <w:bottom w:val="none" w:sz="0" w:space="0" w:color="auto"/>
                        <w:right w:val="none" w:sz="0" w:space="0" w:color="auto"/>
                      </w:divBdr>
                    </w:div>
                    <w:div w:id="2143649116">
                      <w:marLeft w:val="0"/>
                      <w:marRight w:val="0"/>
                      <w:marTop w:val="0"/>
                      <w:marBottom w:val="0"/>
                      <w:divBdr>
                        <w:top w:val="none" w:sz="0" w:space="0" w:color="auto"/>
                        <w:left w:val="none" w:sz="0" w:space="0" w:color="auto"/>
                        <w:bottom w:val="none" w:sz="0" w:space="0" w:color="auto"/>
                        <w:right w:val="none" w:sz="0" w:space="0" w:color="auto"/>
                      </w:divBdr>
                    </w:div>
                  </w:divsChild>
                </w:div>
                <w:div w:id="840434003">
                  <w:marLeft w:val="0"/>
                  <w:marRight w:val="0"/>
                  <w:marTop w:val="0"/>
                  <w:marBottom w:val="0"/>
                  <w:divBdr>
                    <w:top w:val="none" w:sz="0" w:space="0" w:color="auto"/>
                    <w:left w:val="none" w:sz="0" w:space="0" w:color="auto"/>
                    <w:bottom w:val="none" w:sz="0" w:space="0" w:color="auto"/>
                    <w:right w:val="none" w:sz="0" w:space="0" w:color="auto"/>
                  </w:divBdr>
                  <w:divsChild>
                    <w:div w:id="1792939693">
                      <w:marLeft w:val="0"/>
                      <w:marRight w:val="0"/>
                      <w:marTop w:val="0"/>
                      <w:marBottom w:val="0"/>
                      <w:divBdr>
                        <w:top w:val="none" w:sz="0" w:space="0" w:color="auto"/>
                        <w:left w:val="none" w:sz="0" w:space="0" w:color="auto"/>
                        <w:bottom w:val="none" w:sz="0" w:space="0" w:color="auto"/>
                        <w:right w:val="none" w:sz="0" w:space="0" w:color="auto"/>
                      </w:divBdr>
                    </w:div>
                    <w:div w:id="2093894616">
                      <w:marLeft w:val="0"/>
                      <w:marRight w:val="0"/>
                      <w:marTop w:val="0"/>
                      <w:marBottom w:val="0"/>
                      <w:divBdr>
                        <w:top w:val="none" w:sz="0" w:space="0" w:color="auto"/>
                        <w:left w:val="none" w:sz="0" w:space="0" w:color="auto"/>
                        <w:bottom w:val="none" w:sz="0" w:space="0" w:color="auto"/>
                        <w:right w:val="none" w:sz="0" w:space="0" w:color="auto"/>
                      </w:divBdr>
                    </w:div>
                  </w:divsChild>
                </w:div>
                <w:div w:id="1892038818">
                  <w:marLeft w:val="0"/>
                  <w:marRight w:val="0"/>
                  <w:marTop w:val="0"/>
                  <w:marBottom w:val="0"/>
                  <w:divBdr>
                    <w:top w:val="none" w:sz="0" w:space="0" w:color="auto"/>
                    <w:left w:val="none" w:sz="0" w:space="0" w:color="auto"/>
                    <w:bottom w:val="none" w:sz="0" w:space="0" w:color="auto"/>
                    <w:right w:val="none" w:sz="0" w:space="0" w:color="auto"/>
                  </w:divBdr>
                  <w:divsChild>
                    <w:div w:id="1281960940">
                      <w:marLeft w:val="0"/>
                      <w:marRight w:val="0"/>
                      <w:marTop w:val="0"/>
                      <w:marBottom w:val="0"/>
                      <w:divBdr>
                        <w:top w:val="none" w:sz="0" w:space="0" w:color="auto"/>
                        <w:left w:val="none" w:sz="0" w:space="0" w:color="auto"/>
                        <w:bottom w:val="none" w:sz="0" w:space="0" w:color="auto"/>
                        <w:right w:val="none" w:sz="0" w:space="0" w:color="auto"/>
                      </w:divBdr>
                    </w:div>
                    <w:div w:id="571084360">
                      <w:marLeft w:val="0"/>
                      <w:marRight w:val="0"/>
                      <w:marTop w:val="0"/>
                      <w:marBottom w:val="0"/>
                      <w:divBdr>
                        <w:top w:val="none" w:sz="0" w:space="0" w:color="auto"/>
                        <w:left w:val="none" w:sz="0" w:space="0" w:color="auto"/>
                        <w:bottom w:val="none" w:sz="0" w:space="0" w:color="auto"/>
                        <w:right w:val="none" w:sz="0" w:space="0" w:color="auto"/>
                      </w:divBdr>
                    </w:div>
                    <w:div w:id="2130392988">
                      <w:marLeft w:val="0"/>
                      <w:marRight w:val="0"/>
                      <w:marTop w:val="0"/>
                      <w:marBottom w:val="0"/>
                      <w:divBdr>
                        <w:top w:val="none" w:sz="0" w:space="0" w:color="auto"/>
                        <w:left w:val="none" w:sz="0" w:space="0" w:color="auto"/>
                        <w:bottom w:val="none" w:sz="0" w:space="0" w:color="auto"/>
                        <w:right w:val="none" w:sz="0" w:space="0" w:color="auto"/>
                      </w:divBdr>
                    </w:div>
                  </w:divsChild>
                </w:div>
                <w:div w:id="341473767">
                  <w:marLeft w:val="0"/>
                  <w:marRight w:val="0"/>
                  <w:marTop w:val="0"/>
                  <w:marBottom w:val="0"/>
                  <w:divBdr>
                    <w:top w:val="none" w:sz="0" w:space="0" w:color="auto"/>
                    <w:left w:val="none" w:sz="0" w:space="0" w:color="auto"/>
                    <w:bottom w:val="none" w:sz="0" w:space="0" w:color="auto"/>
                    <w:right w:val="none" w:sz="0" w:space="0" w:color="auto"/>
                  </w:divBdr>
                  <w:divsChild>
                    <w:div w:id="1035736876">
                      <w:marLeft w:val="0"/>
                      <w:marRight w:val="0"/>
                      <w:marTop w:val="0"/>
                      <w:marBottom w:val="0"/>
                      <w:divBdr>
                        <w:top w:val="none" w:sz="0" w:space="0" w:color="auto"/>
                        <w:left w:val="none" w:sz="0" w:space="0" w:color="auto"/>
                        <w:bottom w:val="none" w:sz="0" w:space="0" w:color="auto"/>
                        <w:right w:val="none" w:sz="0" w:space="0" w:color="auto"/>
                      </w:divBdr>
                    </w:div>
                  </w:divsChild>
                </w:div>
                <w:div w:id="1347251794">
                  <w:marLeft w:val="0"/>
                  <w:marRight w:val="0"/>
                  <w:marTop w:val="0"/>
                  <w:marBottom w:val="0"/>
                  <w:divBdr>
                    <w:top w:val="none" w:sz="0" w:space="0" w:color="auto"/>
                    <w:left w:val="none" w:sz="0" w:space="0" w:color="auto"/>
                    <w:bottom w:val="none" w:sz="0" w:space="0" w:color="auto"/>
                    <w:right w:val="none" w:sz="0" w:space="0" w:color="auto"/>
                  </w:divBdr>
                  <w:divsChild>
                    <w:div w:id="1139106458">
                      <w:marLeft w:val="0"/>
                      <w:marRight w:val="0"/>
                      <w:marTop w:val="0"/>
                      <w:marBottom w:val="0"/>
                      <w:divBdr>
                        <w:top w:val="none" w:sz="0" w:space="0" w:color="auto"/>
                        <w:left w:val="none" w:sz="0" w:space="0" w:color="auto"/>
                        <w:bottom w:val="none" w:sz="0" w:space="0" w:color="auto"/>
                        <w:right w:val="none" w:sz="0" w:space="0" w:color="auto"/>
                      </w:divBdr>
                    </w:div>
                  </w:divsChild>
                </w:div>
                <w:div w:id="1415124773">
                  <w:marLeft w:val="0"/>
                  <w:marRight w:val="0"/>
                  <w:marTop w:val="0"/>
                  <w:marBottom w:val="0"/>
                  <w:divBdr>
                    <w:top w:val="none" w:sz="0" w:space="0" w:color="auto"/>
                    <w:left w:val="none" w:sz="0" w:space="0" w:color="auto"/>
                    <w:bottom w:val="none" w:sz="0" w:space="0" w:color="auto"/>
                    <w:right w:val="none" w:sz="0" w:space="0" w:color="auto"/>
                  </w:divBdr>
                  <w:divsChild>
                    <w:div w:id="1877154179">
                      <w:marLeft w:val="0"/>
                      <w:marRight w:val="0"/>
                      <w:marTop w:val="0"/>
                      <w:marBottom w:val="0"/>
                      <w:divBdr>
                        <w:top w:val="none" w:sz="0" w:space="0" w:color="auto"/>
                        <w:left w:val="none" w:sz="0" w:space="0" w:color="auto"/>
                        <w:bottom w:val="none" w:sz="0" w:space="0" w:color="auto"/>
                        <w:right w:val="none" w:sz="0" w:space="0" w:color="auto"/>
                      </w:divBdr>
                    </w:div>
                  </w:divsChild>
                </w:div>
                <w:div w:id="118886639">
                  <w:marLeft w:val="0"/>
                  <w:marRight w:val="0"/>
                  <w:marTop w:val="0"/>
                  <w:marBottom w:val="0"/>
                  <w:divBdr>
                    <w:top w:val="none" w:sz="0" w:space="0" w:color="auto"/>
                    <w:left w:val="none" w:sz="0" w:space="0" w:color="auto"/>
                    <w:bottom w:val="none" w:sz="0" w:space="0" w:color="auto"/>
                    <w:right w:val="none" w:sz="0" w:space="0" w:color="auto"/>
                  </w:divBdr>
                  <w:divsChild>
                    <w:div w:id="1837332121">
                      <w:marLeft w:val="0"/>
                      <w:marRight w:val="0"/>
                      <w:marTop w:val="0"/>
                      <w:marBottom w:val="0"/>
                      <w:divBdr>
                        <w:top w:val="none" w:sz="0" w:space="0" w:color="auto"/>
                        <w:left w:val="none" w:sz="0" w:space="0" w:color="auto"/>
                        <w:bottom w:val="none" w:sz="0" w:space="0" w:color="auto"/>
                        <w:right w:val="none" w:sz="0" w:space="0" w:color="auto"/>
                      </w:divBdr>
                    </w:div>
                  </w:divsChild>
                </w:div>
                <w:div w:id="1705472642">
                  <w:marLeft w:val="0"/>
                  <w:marRight w:val="0"/>
                  <w:marTop w:val="0"/>
                  <w:marBottom w:val="0"/>
                  <w:divBdr>
                    <w:top w:val="none" w:sz="0" w:space="0" w:color="auto"/>
                    <w:left w:val="none" w:sz="0" w:space="0" w:color="auto"/>
                    <w:bottom w:val="none" w:sz="0" w:space="0" w:color="auto"/>
                    <w:right w:val="none" w:sz="0" w:space="0" w:color="auto"/>
                  </w:divBdr>
                  <w:divsChild>
                    <w:div w:id="782068926">
                      <w:marLeft w:val="0"/>
                      <w:marRight w:val="0"/>
                      <w:marTop w:val="0"/>
                      <w:marBottom w:val="0"/>
                      <w:divBdr>
                        <w:top w:val="none" w:sz="0" w:space="0" w:color="auto"/>
                        <w:left w:val="none" w:sz="0" w:space="0" w:color="auto"/>
                        <w:bottom w:val="none" w:sz="0" w:space="0" w:color="auto"/>
                        <w:right w:val="none" w:sz="0" w:space="0" w:color="auto"/>
                      </w:divBdr>
                    </w:div>
                  </w:divsChild>
                </w:div>
                <w:div w:id="136344446">
                  <w:marLeft w:val="0"/>
                  <w:marRight w:val="0"/>
                  <w:marTop w:val="0"/>
                  <w:marBottom w:val="0"/>
                  <w:divBdr>
                    <w:top w:val="none" w:sz="0" w:space="0" w:color="auto"/>
                    <w:left w:val="none" w:sz="0" w:space="0" w:color="auto"/>
                    <w:bottom w:val="none" w:sz="0" w:space="0" w:color="auto"/>
                    <w:right w:val="none" w:sz="0" w:space="0" w:color="auto"/>
                  </w:divBdr>
                  <w:divsChild>
                    <w:div w:id="429081578">
                      <w:marLeft w:val="0"/>
                      <w:marRight w:val="0"/>
                      <w:marTop w:val="0"/>
                      <w:marBottom w:val="0"/>
                      <w:divBdr>
                        <w:top w:val="none" w:sz="0" w:space="0" w:color="auto"/>
                        <w:left w:val="none" w:sz="0" w:space="0" w:color="auto"/>
                        <w:bottom w:val="none" w:sz="0" w:space="0" w:color="auto"/>
                        <w:right w:val="none" w:sz="0" w:space="0" w:color="auto"/>
                      </w:divBdr>
                    </w:div>
                  </w:divsChild>
                </w:div>
                <w:div w:id="1574467278">
                  <w:marLeft w:val="0"/>
                  <w:marRight w:val="0"/>
                  <w:marTop w:val="0"/>
                  <w:marBottom w:val="0"/>
                  <w:divBdr>
                    <w:top w:val="none" w:sz="0" w:space="0" w:color="auto"/>
                    <w:left w:val="none" w:sz="0" w:space="0" w:color="auto"/>
                    <w:bottom w:val="none" w:sz="0" w:space="0" w:color="auto"/>
                    <w:right w:val="none" w:sz="0" w:space="0" w:color="auto"/>
                  </w:divBdr>
                  <w:divsChild>
                    <w:div w:id="1437410432">
                      <w:marLeft w:val="0"/>
                      <w:marRight w:val="0"/>
                      <w:marTop w:val="0"/>
                      <w:marBottom w:val="0"/>
                      <w:divBdr>
                        <w:top w:val="none" w:sz="0" w:space="0" w:color="auto"/>
                        <w:left w:val="none" w:sz="0" w:space="0" w:color="auto"/>
                        <w:bottom w:val="none" w:sz="0" w:space="0" w:color="auto"/>
                        <w:right w:val="none" w:sz="0" w:space="0" w:color="auto"/>
                      </w:divBdr>
                    </w:div>
                  </w:divsChild>
                </w:div>
                <w:div w:id="1565019824">
                  <w:marLeft w:val="0"/>
                  <w:marRight w:val="0"/>
                  <w:marTop w:val="0"/>
                  <w:marBottom w:val="0"/>
                  <w:divBdr>
                    <w:top w:val="none" w:sz="0" w:space="0" w:color="auto"/>
                    <w:left w:val="none" w:sz="0" w:space="0" w:color="auto"/>
                    <w:bottom w:val="none" w:sz="0" w:space="0" w:color="auto"/>
                    <w:right w:val="none" w:sz="0" w:space="0" w:color="auto"/>
                  </w:divBdr>
                  <w:divsChild>
                    <w:div w:id="1754932129">
                      <w:marLeft w:val="0"/>
                      <w:marRight w:val="0"/>
                      <w:marTop w:val="0"/>
                      <w:marBottom w:val="0"/>
                      <w:divBdr>
                        <w:top w:val="none" w:sz="0" w:space="0" w:color="auto"/>
                        <w:left w:val="none" w:sz="0" w:space="0" w:color="auto"/>
                        <w:bottom w:val="none" w:sz="0" w:space="0" w:color="auto"/>
                        <w:right w:val="none" w:sz="0" w:space="0" w:color="auto"/>
                      </w:divBdr>
                    </w:div>
                  </w:divsChild>
                </w:div>
                <w:div w:id="895360840">
                  <w:marLeft w:val="0"/>
                  <w:marRight w:val="0"/>
                  <w:marTop w:val="0"/>
                  <w:marBottom w:val="0"/>
                  <w:divBdr>
                    <w:top w:val="none" w:sz="0" w:space="0" w:color="auto"/>
                    <w:left w:val="none" w:sz="0" w:space="0" w:color="auto"/>
                    <w:bottom w:val="none" w:sz="0" w:space="0" w:color="auto"/>
                    <w:right w:val="none" w:sz="0" w:space="0" w:color="auto"/>
                  </w:divBdr>
                  <w:divsChild>
                    <w:div w:id="1450778631">
                      <w:marLeft w:val="0"/>
                      <w:marRight w:val="0"/>
                      <w:marTop w:val="0"/>
                      <w:marBottom w:val="0"/>
                      <w:divBdr>
                        <w:top w:val="none" w:sz="0" w:space="0" w:color="auto"/>
                        <w:left w:val="none" w:sz="0" w:space="0" w:color="auto"/>
                        <w:bottom w:val="none" w:sz="0" w:space="0" w:color="auto"/>
                        <w:right w:val="none" w:sz="0" w:space="0" w:color="auto"/>
                      </w:divBdr>
                    </w:div>
                  </w:divsChild>
                </w:div>
                <w:div w:id="617613909">
                  <w:marLeft w:val="0"/>
                  <w:marRight w:val="0"/>
                  <w:marTop w:val="0"/>
                  <w:marBottom w:val="0"/>
                  <w:divBdr>
                    <w:top w:val="none" w:sz="0" w:space="0" w:color="auto"/>
                    <w:left w:val="none" w:sz="0" w:space="0" w:color="auto"/>
                    <w:bottom w:val="none" w:sz="0" w:space="0" w:color="auto"/>
                    <w:right w:val="none" w:sz="0" w:space="0" w:color="auto"/>
                  </w:divBdr>
                  <w:divsChild>
                    <w:div w:id="4838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4951">
          <w:marLeft w:val="0"/>
          <w:marRight w:val="0"/>
          <w:marTop w:val="0"/>
          <w:marBottom w:val="0"/>
          <w:divBdr>
            <w:top w:val="none" w:sz="0" w:space="0" w:color="auto"/>
            <w:left w:val="none" w:sz="0" w:space="0" w:color="auto"/>
            <w:bottom w:val="none" w:sz="0" w:space="0" w:color="auto"/>
            <w:right w:val="none" w:sz="0" w:space="0" w:color="auto"/>
          </w:divBdr>
        </w:div>
      </w:divsChild>
    </w:div>
    <w:div w:id="59065814">
      <w:bodyDiv w:val="1"/>
      <w:marLeft w:val="0"/>
      <w:marRight w:val="0"/>
      <w:marTop w:val="0"/>
      <w:marBottom w:val="0"/>
      <w:divBdr>
        <w:top w:val="none" w:sz="0" w:space="0" w:color="auto"/>
        <w:left w:val="none" w:sz="0" w:space="0" w:color="auto"/>
        <w:bottom w:val="none" w:sz="0" w:space="0" w:color="auto"/>
        <w:right w:val="none" w:sz="0" w:space="0" w:color="auto"/>
      </w:divBdr>
      <w:divsChild>
        <w:div w:id="397435494">
          <w:marLeft w:val="360"/>
          <w:marRight w:val="0"/>
          <w:marTop w:val="0"/>
          <w:marBottom w:val="0"/>
          <w:divBdr>
            <w:top w:val="none" w:sz="0" w:space="0" w:color="auto"/>
            <w:left w:val="none" w:sz="0" w:space="0" w:color="auto"/>
            <w:bottom w:val="none" w:sz="0" w:space="0" w:color="auto"/>
            <w:right w:val="none" w:sz="0" w:space="0" w:color="auto"/>
          </w:divBdr>
        </w:div>
        <w:div w:id="600794340">
          <w:marLeft w:val="1080"/>
          <w:marRight w:val="0"/>
          <w:marTop w:val="100"/>
          <w:marBottom w:val="0"/>
          <w:divBdr>
            <w:top w:val="none" w:sz="0" w:space="0" w:color="auto"/>
            <w:left w:val="none" w:sz="0" w:space="0" w:color="auto"/>
            <w:bottom w:val="none" w:sz="0" w:space="0" w:color="auto"/>
            <w:right w:val="none" w:sz="0" w:space="0" w:color="auto"/>
          </w:divBdr>
        </w:div>
        <w:div w:id="1111902259">
          <w:marLeft w:val="1080"/>
          <w:marRight w:val="0"/>
          <w:marTop w:val="100"/>
          <w:marBottom w:val="0"/>
          <w:divBdr>
            <w:top w:val="none" w:sz="0" w:space="0" w:color="auto"/>
            <w:left w:val="none" w:sz="0" w:space="0" w:color="auto"/>
            <w:bottom w:val="none" w:sz="0" w:space="0" w:color="auto"/>
            <w:right w:val="none" w:sz="0" w:space="0" w:color="auto"/>
          </w:divBdr>
        </w:div>
        <w:div w:id="1268124402">
          <w:marLeft w:val="360"/>
          <w:marRight w:val="0"/>
          <w:marTop w:val="0"/>
          <w:marBottom w:val="0"/>
          <w:divBdr>
            <w:top w:val="none" w:sz="0" w:space="0" w:color="auto"/>
            <w:left w:val="none" w:sz="0" w:space="0" w:color="auto"/>
            <w:bottom w:val="none" w:sz="0" w:space="0" w:color="auto"/>
            <w:right w:val="none" w:sz="0" w:space="0" w:color="auto"/>
          </w:divBdr>
        </w:div>
        <w:div w:id="1343167340">
          <w:marLeft w:val="1080"/>
          <w:marRight w:val="0"/>
          <w:marTop w:val="100"/>
          <w:marBottom w:val="0"/>
          <w:divBdr>
            <w:top w:val="none" w:sz="0" w:space="0" w:color="auto"/>
            <w:left w:val="none" w:sz="0" w:space="0" w:color="auto"/>
            <w:bottom w:val="none" w:sz="0" w:space="0" w:color="auto"/>
            <w:right w:val="none" w:sz="0" w:space="0" w:color="auto"/>
          </w:divBdr>
        </w:div>
        <w:div w:id="1700813039">
          <w:marLeft w:val="1800"/>
          <w:marRight w:val="0"/>
          <w:marTop w:val="100"/>
          <w:marBottom w:val="0"/>
          <w:divBdr>
            <w:top w:val="none" w:sz="0" w:space="0" w:color="auto"/>
            <w:left w:val="none" w:sz="0" w:space="0" w:color="auto"/>
            <w:bottom w:val="none" w:sz="0" w:space="0" w:color="auto"/>
            <w:right w:val="none" w:sz="0" w:space="0" w:color="auto"/>
          </w:divBdr>
        </w:div>
        <w:div w:id="1775251486">
          <w:marLeft w:val="360"/>
          <w:marRight w:val="0"/>
          <w:marTop w:val="0"/>
          <w:marBottom w:val="0"/>
          <w:divBdr>
            <w:top w:val="none" w:sz="0" w:space="0" w:color="auto"/>
            <w:left w:val="none" w:sz="0" w:space="0" w:color="auto"/>
            <w:bottom w:val="none" w:sz="0" w:space="0" w:color="auto"/>
            <w:right w:val="none" w:sz="0" w:space="0" w:color="auto"/>
          </w:divBdr>
        </w:div>
        <w:div w:id="2110344872">
          <w:marLeft w:val="360"/>
          <w:marRight w:val="0"/>
          <w:marTop w:val="0"/>
          <w:marBottom w:val="0"/>
          <w:divBdr>
            <w:top w:val="none" w:sz="0" w:space="0" w:color="auto"/>
            <w:left w:val="none" w:sz="0" w:space="0" w:color="auto"/>
            <w:bottom w:val="none" w:sz="0" w:space="0" w:color="auto"/>
            <w:right w:val="none" w:sz="0" w:space="0" w:color="auto"/>
          </w:divBdr>
        </w:div>
      </w:divsChild>
    </w:div>
    <w:div w:id="376658992">
      <w:bodyDiv w:val="1"/>
      <w:marLeft w:val="0"/>
      <w:marRight w:val="0"/>
      <w:marTop w:val="0"/>
      <w:marBottom w:val="0"/>
      <w:divBdr>
        <w:top w:val="none" w:sz="0" w:space="0" w:color="auto"/>
        <w:left w:val="none" w:sz="0" w:space="0" w:color="auto"/>
        <w:bottom w:val="none" w:sz="0" w:space="0" w:color="auto"/>
        <w:right w:val="none" w:sz="0" w:space="0" w:color="auto"/>
      </w:divBdr>
    </w:div>
    <w:div w:id="464933940">
      <w:bodyDiv w:val="1"/>
      <w:marLeft w:val="0"/>
      <w:marRight w:val="0"/>
      <w:marTop w:val="0"/>
      <w:marBottom w:val="0"/>
      <w:divBdr>
        <w:top w:val="none" w:sz="0" w:space="0" w:color="auto"/>
        <w:left w:val="none" w:sz="0" w:space="0" w:color="auto"/>
        <w:bottom w:val="none" w:sz="0" w:space="0" w:color="auto"/>
        <w:right w:val="none" w:sz="0" w:space="0" w:color="auto"/>
      </w:divBdr>
      <w:divsChild>
        <w:div w:id="430441949">
          <w:marLeft w:val="0"/>
          <w:marRight w:val="0"/>
          <w:marTop w:val="0"/>
          <w:marBottom w:val="0"/>
          <w:divBdr>
            <w:top w:val="none" w:sz="0" w:space="0" w:color="auto"/>
            <w:left w:val="none" w:sz="0" w:space="0" w:color="auto"/>
            <w:bottom w:val="none" w:sz="0" w:space="0" w:color="auto"/>
            <w:right w:val="none" w:sz="0" w:space="0" w:color="auto"/>
          </w:divBdr>
        </w:div>
        <w:div w:id="1795440354">
          <w:marLeft w:val="0"/>
          <w:marRight w:val="0"/>
          <w:marTop w:val="0"/>
          <w:marBottom w:val="0"/>
          <w:divBdr>
            <w:top w:val="none" w:sz="0" w:space="0" w:color="auto"/>
            <w:left w:val="none" w:sz="0" w:space="0" w:color="auto"/>
            <w:bottom w:val="none" w:sz="0" w:space="0" w:color="auto"/>
            <w:right w:val="none" w:sz="0" w:space="0" w:color="auto"/>
          </w:divBdr>
        </w:div>
        <w:div w:id="2015254623">
          <w:marLeft w:val="0"/>
          <w:marRight w:val="0"/>
          <w:marTop w:val="0"/>
          <w:marBottom w:val="0"/>
          <w:divBdr>
            <w:top w:val="none" w:sz="0" w:space="0" w:color="auto"/>
            <w:left w:val="none" w:sz="0" w:space="0" w:color="auto"/>
            <w:bottom w:val="none" w:sz="0" w:space="0" w:color="auto"/>
            <w:right w:val="none" w:sz="0" w:space="0" w:color="auto"/>
          </w:divBdr>
        </w:div>
        <w:div w:id="362898860">
          <w:marLeft w:val="0"/>
          <w:marRight w:val="0"/>
          <w:marTop w:val="0"/>
          <w:marBottom w:val="0"/>
          <w:divBdr>
            <w:top w:val="none" w:sz="0" w:space="0" w:color="auto"/>
            <w:left w:val="none" w:sz="0" w:space="0" w:color="auto"/>
            <w:bottom w:val="none" w:sz="0" w:space="0" w:color="auto"/>
            <w:right w:val="none" w:sz="0" w:space="0" w:color="auto"/>
          </w:divBdr>
          <w:divsChild>
            <w:div w:id="1872960711">
              <w:marLeft w:val="-75"/>
              <w:marRight w:val="0"/>
              <w:marTop w:val="30"/>
              <w:marBottom w:val="30"/>
              <w:divBdr>
                <w:top w:val="none" w:sz="0" w:space="0" w:color="auto"/>
                <w:left w:val="none" w:sz="0" w:space="0" w:color="auto"/>
                <w:bottom w:val="none" w:sz="0" w:space="0" w:color="auto"/>
                <w:right w:val="none" w:sz="0" w:space="0" w:color="auto"/>
              </w:divBdr>
              <w:divsChild>
                <w:div w:id="282538871">
                  <w:marLeft w:val="0"/>
                  <w:marRight w:val="0"/>
                  <w:marTop w:val="0"/>
                  <w:marBottom w:val="0"/>
                  <w:divBdr>
                    <w:top w:val="none" w:sz="0" w:space="0" w:color="auto"/>
                    <w:left w:val="none" w:sz="0" w:space="0" w:color="auto"/>
                    <w:bottom w:val="none" w:sz="0" w:space="0" w:color="auto"/>
                    <w:right w:val="none" w:sz="0" w:space="0" w:color="auto"/>
                  </w:divBdr>
                  <w:divsChild>
                    <w:div w:id="1432505273">
                      <w:marLeft w:val="0"/>
                      <w:marRight w:val="0"/>
                      <w:marTop w:val="0"/>
                      <w:marBottom w:val="0"/>
                      <w:divBdr>
                        <w:top w:val="none" w:sz="0" w:space="0" w:color="auto"/>
                        <w:left w:val="none" w:sz="0" w:space="0" w:color="auto"/>
                        <w:bottom w:val="none" w:sz="0" w:space="0" w:color="auto"/>
                        <w:right w:val="none" w:sz="0" w:space="0" w:color="auto"/>
                      </w:divBdr>
                    </w:div>
                  </w:divsChild>
                </w:div>
                <w:div w:id="524365610">
                  <w:marLeft w:val="0"/>
                  <w:marRight w:val="0"/>
                  <w:marTop w:val="0"/>
                  <w:marBottom w:val="0"/>
                  <w:divBdr>
                    <w:top w:val="none" w:sz="0" w:space="0" w:color="auto"/>
                    <w:left w:val="none" w:sz="0" w:space="0" w:color="auto"/>
                    <w:bottom w:val="none" w:sz="0" w:space="0" w:color="auto"/>
                    <w:right w:val="none" w:sz="0" w:space="0" w:color="auto"/>
                  </w:divBdr>
                  <w:divsChild>
                    <w:div w:id="1692414396">
                      <w:marLeft w:val="0"/>
                      <w:marRight w:val="0"/>
                      <w:marTop w:val="0"/>
                      <w:marBottom w:val="0"/>
                      <w:divBdr>
                        <w:top w:val="none" w:sz="0" w:space="0" w:color="auto"/>
                        <w:left w:val="none" w:sz="0" w:space="0" w:color="auto"/>
                        <w:bottom w:val="none" w:sz="0" w:space="0" w:color="auto"/>
                        <w:right w:val="none" w:sz="0" w:space="0" w:color="auto"/>
                      </w:divBdr>
                    </w:div>
                  </w:divsChild>
                </w:div>
                <w:div w:id="498886864">
                  <w:marLeft w:val="0"/>
                  <w:marRight w:val="0"/>
                  <w:marTop w:val="0"/>
                  <w:marBottom w:val="0"/>
                  <w:divBdr>
                    <w:top w:val="none" w:sz="0" w:space="0" w:color="auto"/>
                    <w:left w:val="none" w:sz="0" w:space="0" w:color="auto"/>
                    <w:bottom w:val="none" w:sz="0" w:space="0" w:color="auto"/>
                    <w:right w:val="none" w:sz="0" w:space="0" w:color="auto"/>
                  </w:divBdr>
                  <w:divsChild>
                    <w:div w:id="1717662305">
                      <w:marLeft w:val="0"/>
                      <w:marRight w:val="0"/>
                      <w:marTop w:val="0"/>
                      <w:marBottom w:val="0"/>
                      <w:divBdr>
                        <w:top w:val="none" w:sz="0" w:space="0" w:color="auto"/>
                        <w:left w:val="none" w:sz="0" w:space="0" w:color="auto"/>
                        <w:bottom w:val="none" w:sz="0" w:space="0" w:color="auto"/>
                        <w:right w:val="none" w:sz="0" w:space="0" w:color="auto"/>
                      </w:divBdr>
                    </w:div>
                  </w:divsChild>
                </w:div>
                <w:div w:id="612859381">
                  <w:marLeft w:val="0"/>
                  <w:marRight w:val="0"/>
                  <w:marTop w:val="0"/>
                  <w:marBottom w:val="0"/>
                  <w:divBdr>
                    <w:top w:val="none" w:sz="0" w:space="0" w:color="auto"/>
                    <w:left w:val="none" w:sz="0" w:space="0" w:color="auto"/>
                    <w:bottom w:val="none" w:sz="0" w:space="0" w:color="auto"/>
                    <w:right w:val="none" w:sz="0" w:space="0" w:color="auto"/>
                  </w:divBdr>
                  <w:divsChild>
                    <w:div w:id="359018797">
                      <w:marLeft w:val="0"/>
                      <w:marRight w:val="0"/>
                      <w:marTop w:val="0"/>
                      <w:marBottom w:val="0"/>
                      <w:divBdr>
                        <w:top w:val="none" w:sz="0" w:space="0" w:color="auto"/>
                        <w:left w:val="none" w:sz="0" w:space="0" w:color="auto"/>
                        <w:bottom w:val="none" w:sz="0" w:space="0" w:color="auto"/>
                        <w:right w:val="none" w:sz="0" w:space="0" w:color="auto"/>
                      </w:divBdr>
                    </w:div>
                  </w:divsChild>
                </w:div>
                <w:div w:id="355892393">
                  <w:marLeft w:val="0"/>
                  <w:marRight w:val="0"/>
                  <w:marTop w:val="0"/>
                  <w:marBottom w:val="0"/>
                  <w:divBdr>
                    <w:top w:val="none" w:sz="0" w:space="0" w:color="auto"/>
                    <w:left w:val="none" w:sz="0" w:space="0" w:color="auto"/>
                    <w:bottom w:val="none" w:sz="0" w:space="0" w:color="auto"/>
                    <w:right w:val="none" w:sz="0" w:space="0" w:color="auto"/>
                  </w:divBdr>
                  <w:divsChild>
                    <w:div w:id="1374232255">
                      <w:marLeft w:val="0"/>
                      <w:marRight w:val="0"/>
                      <w:marTop w:val="0"/>
                      <w:marBottom w:val="0"/>
                      <w:divBdr>
                        <w:top w:val="none" w:sz="0" w:space="0" w:color="auto"/>
                        <w:left w:val="none" w:sz="0" w:space="0" w:color="auto"/>
                        <w:bottom w:val="none" w:sz="0" w:space="0" w:color="auto"/>
                        <w:right w:val="none" w:sz="0" w:space="0" w:color="auto"/>
                      </w:divBdr>
                    </w:div>
                  </w:divsChild>
                </w:div>
                <w:div w:id="424615985">
                  <w:marLeft w:val="0"/>
                  <w:marRight w:val="0"/>
                  <w:marTop w:val="0"/>
                  <w:marBottom w:val="0"/>
                  <w:divBdr>
                    <w:top w:val="none" w:sz="0" w:space="0" w:color="auto"/>
                    <w:left w:val="none" w:sz="0" w:space="0" w:color="auto"/>
                    <w:bottom w:val="none" w:sz="0" w:space="0" w:color="auto"/>
                    <w:right w:val="none" w:sz="0" w:space="0" w:color="auto"/>
                  </w:divBdr>
                  <w:divsChild>
                    <w:div w:id="488601509">
                      <w:marLeft w:val="0"/>
                      <w:marRight w:val="0"/>
                      <w:marTop w:val="0"/>
                      <w:marBottom w:val="0"/>
                      <w:divBdr>
                        <w:top w:val="none" w:sz="0" w:space="0" w:color="auto"/>
                        <w:left w:val="none" w:sz="0" w:space="0" w:color="auto"/>
                        <w:bottom w:val="none" w:sz="0" w:space="0" w:color="auto"/>
                        <w:right w:val="none" w:sz="0" w:space="0" w:color="auto"/>
                      </w:divBdr>
                    </w:div>
                  </w:divsChild>
                </w:div>
                <w:div w:id="1076365273">
                  <w:marLeft w:val="0"/>
                  <w:marRight w:val="0"/>
                  <w:marTop w:val="0"/>
                  <w:marBottom w:val="0"/>
                  <w:divBdr>
                    <w:top w:val="none" w:sz="0" w:space="0" w:color="auto"/>
                    <w:left w:val="none" w:sz="0" w:space="0" w:color="auto"/>
                    <w:bottom w:val="none" w:sz="0" w:space="0" w:color="auto"/>
                    <w:right w:val="none" w:sz="0" w:space="0" w:color="auto"/>
                  </w:divBdr>
                  <w:divsChild>
                    <w:div w:id="377365191">
                      <w:marLeft w:val="0"/>
                      <w:marRight w:val="0"/>
                      <w:marTop w:val="0"/>
                      <w:marBottom w:val="0"/>
                      <w:divBdr>
                        <w:top w:val="none" w:sz="0" w:space="0" w:color="auto"/>
                        <w:left w:val="none" w:sz="0" w:space="0" w:color="auto"/>
                        <w:bottom w:val="none" w:sz="0" w:space="0" w:color="auto"/>
                        <w:right w:val="none" w:sz="0" w:space="0" w:color="auto"/>
                      </w:divBdr>
                    </w:div>
                  </w:divsChild>
                </w:div>
                <w:div w:id="1260407043">
                  <w:marLeft w:val="0"/>
                  <w:marRight w:val="0"/>
                  <w:marTop w:val="0"/>
                  <w:marBottom w:val="0"/>
                  <w:divBdr>
                    <w:top w:val="none" w:sz="0" w:space="0" w:color="auto"/>
                    <w:left w:val="none" w:sz="0" w:space="0" w:color="auto"/>
                    <w:bottom w:val="none" w:sz="0" w:space="0" w:color="auto"/>
                    <w:right w:val="none" w:sz="0" w:space="0" w:color="auto"/>
                  </w:divBdr>
                  <w:divsChild>
                    <w:div w:id="550655227">
                      <w:marLeft w:val="0"/>
                      <w:marRight w:val="0"/>
                      <w:marTop w:val="0"/>
                      <w:marBottom w:val="0"/>
                      <w:divBdr>
                        <w:top w:val="none" w:sz="0" w:space="0" w:color="auto"/>
                        <w:left w:val="none" w:sz="0" w:space="0" w:color="auto"/>
                        <w:bottom w:val="none" w:sz="0" w:space="0" w:color="auto"/>
                        <w:right w:val="none" w:sz="0" w:space="0" w:color="auto"/>
                      </w:divBdr>
                    </w:div>
                  </w:divsChild>
                </w:div>
                <w:div w:id="41945857">
                  <w:marLeft w:val="0"/>
                  <w:marRight w:val="0"/>
                  <w:marTop w:val="0"/>
                  <w:marBottom w:val="0"/>
                  <w:divBdr>
                    <w:top w:val="none" w:sz="0" w:space="0" w:color="auto"/>
                    <w:left w:val="none" w:sz="0" w:space="0" w:color="auto"/>
                    <w:bottom w:val="none" w:sz="0" w:space="0" w:color="auto"/>
                    <w:right w:val="none" w:sz="0" w:space="0" w:color="auto"/>
                  </w:divBdr>
                  <w:divsChild>
                    <w:div w:id="581063032">
                      <w:marLeft w:val="0"/>
                      <w:marRight w:val="0"/>
                      <w:marTop w:val="0"/>
                      <w:marBottom w:val="0"/>
                      <w:divBdr>
                        <w:top w:val="none" w:sz="0" w:space="0" w:color="auto"/>
                        <w:left w:val="none" w:sz="0" w:space="0" w:color="auto"/>
                        <w:bottom w:val="none" w:sz="0" w:space="0" w:color="auto"/>
                        <w:right w:val="none" w:sz="0" w:space="0" w:color="auto"/>
                      </w:divBdr>
                    </w:div>
                  </w:divsChild>
                </w:div>
                <w:div w:id="1402410464">
                  <w:marLeft w:val="0"/>
                  <w:marRight w:val="0"/>
                  <w:marTop w:val="0"/>
                  <w:marBottom w:val="0"/>
                  <w:divBdr>
                    <w:top w:val="none" w:sz="0" w:space="0" w:color="auto"/>
                    <w:left w:val="none" w:sz="0" w:space="0" w:color="auto"/>
                    <w:bottom w:val="none" w:sz="0" w:space="0" w:color="auto"/>
                    <w:right w:val="none" w:sz="0" w:space="0" w:color="auto"/>
                  </w:divBdr>
                  <w:divsChild>
                    <w:div w:id="674695037">
                      <w:marLeft w:val="0"/>
                      <w:marRight w:val="0"/>
                      <w:marTop w:val="0"/>
                      <w:marBottom w:val="0"/>
                      <w:divBdr>
                        <w:top w:val="none" w:sz="0" w:space="0" w:color="auto"/>
                        <w:left w:val="none" w:sz="0" w:space="0" w:color="auto"/>
                        <w:bottom w:val="none" w:sz="0" w:space="0" w:color="auto"/>
                        <w:right w:val="none" w:sz="0" w:space="0" w:color="auto"/>
                      </w:divBdr>
                    </w:div>
                  </w:divsChild>
                </w:div>
                <w:div w:id="888033390">
                  <w:marLeft w:val="0"/>
                  <w:marRight w:val="0"/>
                  <w:marTop w:val="0"/>
                  <w:marBottom w:val="0"/>
                  <w:divBdr>
                    <w:top w:val="none" w:sz="0" w:space="0" w:color="auto"/>
                    <w:left w:val="none" w:sz="0" w:space="0" w:color="auto"/>
                    <w:bottom w:val="none" w:sz="0" w:space="0" w:color="auto"/>
                    <w:right w:val="none" w:sz="0" w:space="0" w:color="auto"/>
                  </w:divBdr>
                  <w:divsChild>
                    <w:div w:id="827017212">
                      <w:marLeft w:val="0"/>
                      <w:marRight w:val="0"/>
                      <w:marTop w:val="0"/>
                      <w:marBottom w:val="0"/>
                      <w:divBdr>
                        <w:top w:val="none" w:sz="0" w:space="0" w:color="auto"/>
                        <w:left w:val="none" w:sz="0" w:space="0" w:color="auto"/>
                        <w:bottom w:val="none" w:sz="0" w:space="0" w:color="auto"/>
                        <w:right w:val="none" w:sz="0" w:space="0" w:color="auto"/>
                      </w:divBdr>
                    </w:div>
                  </w:divsChild>
                </w:div>
                <w:div w:id="1398897160">
                  <w:marLeft w:val="0"/>
                  <w:marRight w:val="0"/>
                  <w:marTop w:val="0"/>
                  <w:marBottom w:val="0"/>
                  <w:divBdr>
                    <w:top w:val="none" w:sz="0" w:space="0" w:color="auto"/>
                    <w:left w:val="none" w:sz="0" w:space="0" w:color="auto"/>
                    <w:bottom w:val="none" w:sz="0" w:space="0" w:color="auto"/>
                    <w:right w:val="none" w:sz="0" w:space="0" w:color="auto"/>
                  </w:divBdr>
                  <w:divsChild>
                    <w:div w:id="734623748">
                      <w:marLeft w:val="0"/>
                      <w:marRight w:val="0"/>
                      <w:marTop w:val="0"/>
                      <w:marBottom w:val="0"/>
                      <w:divBdr>
                        <w:top w:val="none" w:sz="0" w:space="0" w:color="auto"/>
                        <w:left w:val="none" w:sz="0" w:space="0" w:color="auto"/>
                        <w:bottom w:val="none" w:sz="0" w:space="0" w:color="auto"/>
                        <w:right w:val="none" w:sz="0" w:space="0" w:color="auto"/>
                      </w:divBdr>
                    </w:div>
                  </w:divsChild>
                </w:div>
                <w:div w:id="1587106991">
                  <w:marLeft w:val="0"/>
                  <w:marRight w:val="0"/>
                  <w:marTop w:val="0"/>
                  <w:marBottom w:val="0"/>
                  <w:divBdr>
                    <w:top w:val="none" w:sz="0" w:space="0" w:color="auto"/>
                    <w:left w:val="none" w:sz="0" w:space="0" w:color="auto"/>
                    <w:bottom w:val="none" w:sz="0" w:space="0" w:color="auto"/>
                    <w:right w:val="none" w:sz="0" w:space="0" w:color="auto"/>
                  </w:divBdr>
                  <w:divsChild>
                    <w:div w:id="943540111">
                      <w:marLeft w:val="0"/>
                      <w:marRight w:val="0"/>
                      <w:marTop w:val="0"/>
                      <w:marBottom w:val="0"/>
                      <w:divBdr>
                        <w:top w:val="none" w:sz="0" w:space="0" w:color="auto"/>
                        <w:left w:val="none" w:sz="0" w:space="0" w:color="auto"/>
                        <w:bottom w:val="none" w:sz="0" w:space="0" w:color="auto"/>
                        <w:right w:val="none" w:sz="0" w:space="0" w:color="auto"/>
                      </w:divBdr>
                    </w:div>
                  </w:divsChild>
                </w:div>
                <w:div w:id="346098715">
                  <w:marLeft w:val="0"/>
                  <w:marRight w:val="0"/>
                  <w:marTop w:val="0"/>
                  <w:marBottom w:val="0"/>
                  <w:divBdr>
                    <w:top w:val="none" w:sz="0" w:space="0" w:color="auto"/>
                    <w:left w:val="none" w:sz="0" w:space="0" w:color="auto"/>
                    <w:bottom w:val="none" w:sz="0" w:space="0" w:color="auto"/>
                    <w:right w:val="none" w:sz="0" w:space="0" w:color="auto"/>
                  </w:divBdr>
                  <w:divsChild>
                    <w:div w:id="1744642037">
                      <w:marLeft w:val="0"/>
                      <w:marRight w:val="0"/>
                      <w:marTop w:val="0"/>
                      <w:marBottom w:val="0"/>
                      <w:divBdr>
                        <w:top w:val="none" w:sz="0" w:space="0" w:color="auto"/>
                        <w:left w:val="none" w:sz="0" w:space="0" w:color="auto"/>
                        <w:bottom w:val="none" w:sz="0" w:space="0" w:color="auto"/>
                        <w:right w:val="none" w:sz="0" w:space="0" w:color="auto"/>
                      </w:divBdr>
                    </w:div>
                  </w:divsChild>
                </w:div>
                <w:div w:id="1421560142">
                  <w:marLeft w:val="0"/>
                  <w:marRight w:val="0"/>
                  <w:marTop w:val="0"/>
                  <w:marBottom w:val="0"/>
                  <w:divBdr>
                    <w:top w:val="none" w:sz="0" w:space="0" w:color="auto"/>
                    <w:left w:val="none" w:sz="0" w:space="0" w:color="auto"/>
                    <w:bottom w:val="none" w:sz="0" w:space="0" w:color="auto"/>
                    <w:right w:val="none" w:sz="0" w:space="0" w:color="auto"/>
                  </w:divBdr>
                  <w:divsChild>
                    <w:div w:id="2070567289">
                      <w:marLeft w:val="0"/>
                      <w:marRight w:val="0"/>
                      <w:marTop w:val="0"/>
                      <w:marBottom w:val="0"/>
                      <w:divBdr>
                        <w:top w:val="none" w:sz="0" w:space="0" w:color="auto"/>
                        <w:left w:val="none" w:sz="0" w:space="0" w:color="auto"/>
                        <w:bottom w:val="none" w:sz="0" w:space="0" w:color="auto"/>
                        <w:right w:val="none" w:sz="0" w:space="0" w:color="auto"/>
                      </w:divBdr>
                    </w:div>
                    <w:div w:id="118257334">
                      <w:marLeft w:val="0"/>
                      <w:marRight w:val="0"/>
                      <w:marTop w:val="0"/>
                      <w:marBottom w:val="0"/>
                      <w:divBdr>
                        <w:top w:val="none" w:sz="0" w:space="0" w:color="auto"/>
                        <w:left w:val="none" w:sz="0" w:space="0" w:color="auto"/>
                        <w:bottom w:val="none" w:sz="0" w:space="0" w:color="auto"/>
                        <w:right w:val="none" w:sz="0" w:space="0" w:color="auto"/>
                      </w:divBdr>
                    </w:div>
                  </w:divsChild>
                </w:div>
                <w:div w:id="1871991439">
                  <w:marLeft w:val="0"/>
                  <w:marRight w:val="0"/>
                  <w:marTop w:val="0"/>
                  <w:marBottom w:val="0"/>
                  <w:divBdr>
                    <w:top w:val="none" w:sz="0" w:space="0" w:color="auto"/>
                    <w:left w:val="none" w:sz="0" w:space="0" w:color="auto"/>
                    <w:bottom w:val="none" w:sz="0" w:space="0" w:color="auto"/>
                    <w:right w:val="none" w:sz="0" w:space="0" w:color="auto"/>
                  </w:divBdr>
                  <w:divsChild>
                    <w:div w:id="1499807481">
                      <w:marLeft w:val="0"/>
                      <w:marRight w:val="0"/>
                      <w:marTop w:val="0"/>
                      <w:marBottom w:val="0"/>
                      <w:divBdr>
                        <w:top w:val="none" w:sz="0" w:space="0" w:color="auto"/>
                        <w:left w:val="none" w:sz="0" w:space="0" w:color="auto"/>
                        <w:bottom w:val="none" w:sz="0" w:space="0" w:color="auto"/>
                        <w:right w:val="none" w:sz="0" w:space="0" w:color="auto"/>
                      </w:divBdr>
                    </w:div>
                    <w:div w:id="2131242182">
                      <w:marLeft w:val="0"/>
                      <w:marRight w:val="0"/>
                      <w:marTop w:val="0"/>
                      <w:marBottom w:val="0"/>
                      <w:divBdr>
                        <w:top w:val="none" w:sz="0" w:space="0" w:color="auto"/>
                        <w:left w:val="none" w:sz="0" w:space="0" w:color="auto"/>
                        <w:bottom w:val="none" w:sz="0" w:space="0" w:color="auto"/>
                        <w:right w:val="none" w:sz="0" w:space="0" w:color="auto"/>
                      </w:divBdr>
                    </w:div>
                    <w:div w:id="1220822574">
                      <w:marLeft w:val="0"/>
                      <w:marRight w:val="0"/>
                      <w:marTop w:val="0"/>
                      <w:marBottom w:val="0"/>
                      <w:divBdr>
                        <w:top w:val="none" w:sz="0" w:space="0" w:color="auto"/>
                        <w:left w:val="none" w:sz="0" w:space="0" w:color="auto"/>
                        <w:bottom w:val="none" w:sz="0" w:space="0" w:color="auto"/>
                        <w:right w:val="none" w:sz="0" w:space="0" w:color="auto"/>
                      </w:divBdr>
                    </w:div>
                  </w:divsChild>
                </w:div>
                <w:div w:id="673990774">
                  <w:marLeft w:val="0"/>
                  <w:marRight w:val="0"/>
                  <w:marTop w:val="0"/>
                  <w:marBottom w:val="0"/>
                  <w:divBdr>
                    <w:top w:val="none" w:sz="0" w:space="0" w:color="auto"/>
                    <w:left w:val="none" w:sz="0" w:space="0" w:color="auto"/>
                    <w:bottom w:val="none" w:sz="0" w:space="0" w:color="auto"/>
                    <w:right w:val="none" w:sz="0" w:space="0" w:color="auto"/>
                  </w:divBdr>
                  <w:divsChild>
                    <w:div w:id="1754234338">
                      <w:marLeft w:val="0"/>
                      <w:marRight w:val="0"/>
                      <w:marTop w:val="0"/>
                      <w:marBottom w:val="0"/>
                      <w:divBdr>
                        <w:top w:val="none" w:sz="0" w:space="0" w:color="auto"/>
                        <w:left w:val="none" w:sz="0" w:space="0" w:color="auto"/>
                        <w:bottom w:val="none" w:sz="0" w:space="0" w:color="auto"/>
                        <w:right w:val="none" w:sz="0" w:space="0" w:color="auto"/>
                      </w:divBdr>
                    </w:div>
                    <w:div w:id="1856072372">
                      <w:marLeft w:val="0"/>
                      <w:marRight w:val="0"/>
                      <w:marTop w:val="0"/>
                      <w:marBottom w:val="0"/>
                      <w:divBdr>
                        <w:top w:val="none" w:sz="0" w:space="0" w:color="auto"/>
                        <w:left w:val="none" w:sz="0" w:space="0" w:color="auto"/>
                        <w:bottom w:val="none" w:sz="0" w:space="0" w:color="auto"/>
                        <w:right w:val="none" w:sz="0" w:space="0" w:color="auto"/>
                      </w:divBdr>
                    </w:div>
                  </w:divsChild>
                </w:div>
                <w:div w:id="710349574">
                  <w:marLeft w:val="0"/>
                  <w:marRight w:val="0"/>
                  <w:marTop w:val="0"/>
                  <w:marBottom w:val="0"/>
                  <w:divBdr>
                    <w:top w:val="none" w:sz="0" w:space="0" w:color="auto"/>
                    <w:left w:val="none" w:sz="0" w:space="0" w:color="auto"/>
                    <w:bottom w:val="none" w:sz="0" w:space="0" w:color="auto"/>
                    <w:right w:val="none" w:sz="0" w:space="0" w:color="auto"/>
                  </w:divBdr>
                  <w:divsChild>
                    <w:div w:id="1889338362">
                      <w:marLeft w:val="0"/>
                      <w:marRight w:val="0"/>
                      <w:marTop w:val="0"/>
                      <w:marBottom w:val="0"/>
                      <w:divBdr>
                        <w:top w:val="none" w:sz="0" w:space="0" w:color="auto"/>
                        <w:left w:val="none" w:sz="0" w:space="0" w:color="auto"/>
                        <w:bottom w:val="none" w:sz="0" w:space="0" w:color="auto"/>
                        <w:right w:val="none" w:sz="0" w:space="0" w:color="auto"/>
                      </w:divBdr>
                    </w:div>
                    <w:div w:id="589586614">
                      <w:marLeft w:val="0"/>
                      <w:marRight w:val="0"/>
                      <w:marTop w:val="0"/>
                      <w:marBottom w:val="0"/>
                      <w:divBdr>
                        <w:top w:val="none" w:sz="0" w:space="0" w:color="auto"/>
                        <w:left w:val="none" w:sz="0" w:space="0" w:color="auto"/>
                        <w:bottom w:val="none" w:sz="0" w:space="0" w:color="auto"/>
                        <w:right w:val="none" w:sz="0" w:space="0" w:color="auto"/>
                      </w:divBdr>
                    </w:div>
                    <w:div w:id="1271665673">
                      <w:marLeft w:val="0"/>
                      <w:marRight w:val="0"/>
                      <w:marTop w:val="0"/>
                      <w:marBottom w:val="0"/>
                      <w:divBdr>
                        <w:top w:val="none" w:sz="0" w:space="0" w:color="auto"/>
                        <w:left w:val="none" w:sz="0" w:space="0" w:color="auto"/>
                        <w:bottom w:val="none" w:sz="0" w:space="0" w:color="auto"/>
                        <w:right w:val="none" w:sz="0" w:space="0" w:color="auto"/>
                      </w:divBdr>
                    </w:div>
                  </w:divsChild>
                </w:div>
                <w:div w:id="1179079573">
                  <w:marLeft w:val="0"/>
                  <w:marRight w:val="0"/>
                  <w:marTop w:val="0"/>
                  <w:marBottom w:val="0"/>
                  <w:divBdr>
                    <w:top w:val="none" w:sz="0" w:space="0" w:color="auto"/>
                    <w:left w:val="none" w:sz="0" w:space="0" w:color="auto"/>
                    <w:bottom w:val="none" w:sz="0" w:space="0" w:color="auto"/>
                    <w:right w:val="none" w:sz="0" w:space="0" w:color="auto"/>
                  </w:divBdr>
                  <w:divsChild>
                    <w:div w:id="1719013382">
                      <w:marLeft w:val="0"/>
                      <w:marRight w:val="0"/>
                      <w:marTop w:val="0"/>
                      <w:marBottom w:val="0"/>
                      <w:divBdr>
                        <w:top w:val="none" w:sz="0" w:space="0" w:color="auto"/>
                        <w:left w:val="none" w:sz="0" w:space="0" w:color="auto"/>
                        <w:bottom w:val="none" w:sz="0" w:space="0" w:color="auto"/>
                        <w:right w:val="none" w:sz="0" w:space="0" w:color="auto"/>
                      </w:divBdr>
                    </w:div>
                  </w:divsChild>
                </w:div>
                <w:div w:id="972293916">
                  <w:marLeft w:val="0"/>
                  <w:marRight w:val="0"/>
                  <w:marTop w:val="0"/>
                  <w:marBottom w:val="0"/>
                  <w:divBdr>
                    <w:top w:val="none" w:sz="0" w:space="0" w:color="auto"/>
                    <w:left w:val="none" w:sz="0" w:space="0" w:color="auto"/>
                    <w:bottom w:val="none" w:sz="0" w:space="0" w:color="auto"/>
                    <w:right w:val="none" w:sz="0" w:space="0" w:color="auto"/>
                  </w:divBdr>
                  <w:divsChild>
                    <w:div w:id="411244697">
                      <w:marLeft w:val="0"/>
                      <w:marRight w:val="0"/>
                      <w:marTop w:val="0"/>
                      <w:marBottom w:val="0"/>
                      <w:divBdr>
                        <w:top w:val="none" w:sz="0" w:space="0" w:color="auto"/>
                        <w:left w:val="none" w:sz="0" w:space="0" w:color="auto"/>
                        <w:bottom w:val="none" w:sz="0" w:space="0" w:color="auto"/>
                        <w:right w:val="none" w:sz="0" w:space="0" w:color="auto"/>
                      </w:divBdr>
                    </w:div>
                  </w:divsChild>
                </w:div>
                <w:div w:id="62798323">
                  <w:marLeft w:val="0"/>
                  <w:marRight w:val="0"/>
                  <w:marTop w:val="0"/>
                  <w:marBottom w:val="0"/>
                  <w:divBdr>
                    <w:top w:val="none" w:sz="0" w:space="0" w:color="auto"/>
                    <w:left w:val="none" w:sz="0" w:space="0" w:color="auto"/>
                    <w:bottom w:val="none" w:sz="0" w:space="0" w:color="auto"/>
                    <w:right w:val="none" w:sz="0" w:space="0" w:color="auto"/>
                  </w:divBdr>
                  <w:divsChild>
                    <w:div w:id="1053044486">
                      <w:marLeft w:val="0"/>
                      <w:marRight w:val="0"/>
                      <w:marTop w:val="0"/>
                      <w:marBottom w:val="0"/>
                      <w:divBdr>
                        <w:top w:val="none" w:sz="0" w:space="0" w:color="auto"/>
                        <w:left w:val="none" w:sz="0" w:space="0" w:color="auto"/>
                        <w:bottom w:val="none" w:sz="0" w:space="0" w:color="auto"/>
                        <w:right w:val="none" w:sz="0" w:space="0" w:color="auto"/>
                      </w:divBdr>
                    </w:div>
                  </w:divsChild>
                </w:div>
                <w:div w:id="487795216">
                  <w:marLeft w:val="0"/>
                  <w:marRight w:val="0"/>
                  <w:marTop w:val="0"/>
                  <w:marBottom w:val="0"/>
                  <w:divBdr>
                    <w:top w:val="none" w:sz="0" w:space="0" w:color="auto"/>
                    <w:left w:val="none" w:sz="0" w:space="0" w:color="auto"/>
                    <w:bottom w:val="none" w:sz="0" w:space="0" w:color="auto"/>
                    <w:right w:val="none" w:sz="0" w:space="0" w:color="auto"/>
                  </w:divBdr>
                  <w:divsChild>
                    <w:div w:id="894782867">
                      <w:marLeft w:val="0"/>
                      <w:marRight w:val="0"/>
                      <w:marTop w:val="0"/>
                      <w:marBottom w:val="0"/>
                      <w:divBdr>
                        <w:top w:val="none" w:sz="0" w:space="0" w:color="auto"/>
                        <w:left w:val="none" w:sz="0" w:space="0" w:color="auto"/>
                        <w:bottom w:val="none" w:sz="0" w:space="0" w:color="auto"/>
                        <w:right w:val="none" w:sz="0" w:space="0" w:color="auto"/>
                      </w:divBdr>
                    </w:div>
                  </w:divsChild>
                </w:div>
                <w:div w:id="1230964418">
                  <w:marLeft w:val="0"/>
                  <w:marRight w:val="0"/>
                  <w:marTop w:val="0"/>
                  <w:marBottom w:val="0"/>
                  <w:divBdr>
                    <w:top w:val="none" w:sz="0" w:space="0" w:color="auto"/>
                    <w:left w:val="none" w:sz="0" w:space="0" w:color="auto"/>
                    <w:bottom w:val="none" w:sz="0" w:space="0" w:color="auto"/>
                    <w:right w:val="none" w:sz="0" w:space="0" w:color="auto"/>
                  </w:divBdr>
                  <w:divsChild>
                    <w:div w:id="1311786581">
                      <w:marLeft w:val="0"/>
                      <w:marRight w:val="0"/>
                      <w:marTop w:val="0"/>
                      <w:marBottom w:val="0"/>
                      <w:divBdr>
                        <w:top w:val="none" w:sz="0" w:space="0" w:color="auto"/>
                        <w:left w:val="none" w:sz="0" w:space="0" w:color="auto"/>
                        <w:bottom w:val="none" w:sz="0" w:space="0" w:color="auto"/>
                        <w:right w:val="none" w:sz="0" w:space="0" w:color="auto"/>
                      </w:divBdr>
                    </w:div>
                  </w:divsChild>
                </w:div>
                <w:div w:id="2127430134">
                  <w:marLeft w:val="0"/>
                  <w:marRight w:val="0"/>
                  <w:marTop w:val="0"/>
                  <w:marBottom w:val="0"/>
                  <w:divBdr>
                    <w:top w:val="none" w:sz="0" w:space="0" w:color="auto"/>
                    <w:left w:val="none" w:sz="0" w:space="0" w:color="auto"/>
                    <w:bottom w:val="none" w:sz="0" w:space="0" w:color="auto"/>
                    <w:right w:val="none" w:sz="0" w:space="0" w:color="auto"/>
                  </w:divBdr>
                  <w:divsChild>
                    <w:div w:id="1286233865">
                      <w:marLeft w:val="0"/>
                      <w:marRight w:val="0"/>
                      <w:marTop w:val="0"/>
                      <w:marBottom w:val="0"/>
                      <w:divBdr>
                        <w:top w:val="none" w:sz="0" w:space="0" w:color="auto"/>
                        <w:left w:val="none" w:sz="0" w:space="0" w:color="auto"/>
                        <w:bottom w:val="none" w:sz="0" w:space="0" w:color="auto"/>
                        <w:right w:val="none" w:sz="0" w:space="0" w:color="auto"/>
                      </w:divBdr>
                    </w:div>
                  </w:divsChild>
                </w:div>
                <w:div w:id="1616213113">
                  <w:marLeft w:val="0"/>
                  <w:marRight w:val="0"/>
                  <w:marTop w:val="0"/>
                  <w:marBottom w:val="0"/>
                  <w:divBdr>
                    <w:top w:val="none" w:sz="0" w:space="0" w:color="auto"/>
                    <w:left w:val="none" w:sz="0" w:space="0" w:color="auto"/>
                    <w:bottom w:val="none" w:sz="0" w:space="0" w:color="auto"/>
                    <w:right w:val="none" w:sz="0" w:space="0" w:color="auto"/>
                  </w:divBdr>
                  <w:divsChild>
                    <w:div w:id="1196961631">
                      <w:marLeft w:val="0"/>
                      <w:marRight w:val="0"/>
                      <w:marTop w:val="0"/>
                      <w:marBottom w:val="0"/>
                      <w:divBdr>
                        <w:top w:val="none" w:sz="0" w:space="0" w:color="auto"/>
                        <w:left w:val="none" w:sz="0" w:space="0" w:color="auto"/>
                        <w:bottom w:val="none" w:sz="0" w:space="0" w:color="auto"/>
                        <w:right w:val="none" w:sz="0" w:space="0" w:color="auto"/>
                      </w:divBdr>
                    </w:div>
                  </w:divsChild>
                </w:div>
                <w:div w:id="1325938989">
                  <w:marLeft w:val="0"/>
                  <w:marRight w:val="0"/>
                  <w:marTop w:val="0"/>
                  <w:marBottom w:val="0"/>
                  <w:divBdr>
                    <w:top w:val="none" w:sz="0" w:space="0" w:color="auto"/>
                    <w:left w:val="none" w:sz="0" w:space="0" w:color="auto"/>
                    <w:bottom w:val="none" w:sz="0" w:space="0" w:color="auto"/>
                    <w:right w:val="none" w:sz="0" w:space="0" w:color="auto"/>
                  </w:divBdr>
                  <w:divsChild>
                    <w:div w:id="1721244869">
                      <w:marLeft w:val="0"/>
                      <w:marRight w:val="0"/>
                      <w:marTop w:val="0"/>
                      <w:marBottom w:val="0"/>
                      <w:divBdr>
                        <w:top w:val="none" w:sz="0" w:space="0" w:color="auto"/>
                        <w:left w:val="none" w:sz="0" w:space="0" w:color="auto"/>
                        <w:bottom w:val="none" w:sz="0" w:space="0" w:color="auto"/>
                        <w:right w:val="none" w:sz="0" w:space="0" w:color="auto"/>
                      </w:divBdr>
                    </w:div>
                  </w:divsChild>
                </w:div>
                <w:div w:id="713777685">
                  <w:marLeft w:val="0"/>
                  <w:marRight w:val="0"/>
                  <w:marTop w:val="0"/>
                  <w:marBottom w:val="0"/>
                  <w:divBdr>
                    <w:top w:val="none" w:sz="0" w:space="0" w:color="auto"/>
                    <w:left w:val="none" w:sz="0" w:space="0" w:color="auto"/>
                    <w:bottom w:val="none" w:sz="0" w:space="0" w:color="auto"/>
                    <w:right w:val="none" w:sz="0" w:space="0" w:color="auto"/>
                  </w:divBdr>
                  <w:divsChild>
                    <w:div w:id="2095198299">
                      <w:marLeft w:val="0"/>
                      <w:marRight w:val="0"/>
                      <w:marTop w:val="0"/>
                      <w:marBottom w:val="0"/>
                      <w:divBdr>
                        <w:top w:val="none" w:sz="0" w:space="0" w:color="auto"/>
                        <w:left w:val="none" w:sz="0" w:space="0" w:color="auto"/>
                        <w:bottom w:val="none" w:sz="0" w:space="0" w:color="auto"/>
                        <w:right w:val="none" w:sz="0" w:space="0" w:color="auto"/>
                      </w:divBdr>
                    </w:div>
                  </w:divsChild>
                </w:div>
                <w:div w:id="1399549297">
                  <w:marLeft w:val="0"/>
                  <w:marRight w:val="0"/>
                  <w:marTop w:val="0"/>
                  <w:marBottom w:val="0"/>
                  <w:divBdr>
                    <w:top w:val="none" w:sz="0" w:space="0" w:color="auto"/>
                    <w:left w:val="none" w:sz="0" w:space="0" w:color="auto"/>
                    <w:bottom w:val="none" w:sz="0" w:space="0" w:color="auto"/>
                    <w:right w:val="none" w:sz="0" w:space="0" w:color="auto"/>
                  </w:divBdr>
                  <w:divsChild>
                    <w:div w:id="20122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3776">
          <w:marLeft w:val="0"/>
          <w:marRight w:val="0"/>
          <w:marTop w:val="0"/>
          <w:marBottom w:val="0"/>
          <w:divBdr>
            <w:top w:val="none" w:sz="0" w:space="0" w:color="auto"/>
            <w:left w:val="none" w:sz="0" w:space="0" w:color="auto"/>
            <w:bottom w:val="none" w:sz="0" w:space="0" w:color="auto"/>
            <w:right w:val="none" w:sz="0" w:space="0" w:color="auto"/>
          </w:divBdr>
        </w:div>
      </w:divsChild>
    </w:div>
    <w:div w:id="489517655">
      <w:bodyDiv w:val="1"/>
      <w:marLeft w:val="0"/>
      <w:marRight w:val="0"/>
      <w:marTop w:val="0"/>
      <w:marBottom w:val="0"/>
      <w:divBdr>
        <w:top w:val="none" w:sz="0" w:space="0" w:color="auto"/>
        <w:left w:val="none" w:sz="0" w:space="0" w:color="auto"/>
        <w:bottom w:val="none" w:sz="0" w:space="0" w:color="auto"/>
        <w:right w:val="none" w:sz="0" w:space="0" w:color="auto"/>
      </w:divBdr>
      <w:divsChild>
        <w:div w:id="9186658">
          <w:marLeft w:val="0"/>
          <w:marRight w:val="0"/>
          <w:marTop w:val="0"/>
          <w:marBottom w:val="0"/>
          <w:divBdr>
            <w:top w:val="none" w:sz="0" w:space="0" w:color="auto"/>
            <w:left w:val="none" w:sz="0" w:space="0" w:color="auto"/>
            <w:bottom w:val="none" w:sz="0" w:space="0" w:color="auto"/>
            <w:right w:val="none" w:sz="0" w:space="0" w:color="auto"/>
          </w:divBdr>
        </w:div>
        <w:div w:id="445972525">
          <w:marLeft w:val="0"/>
          <w:marRight w:val="0"/>
          <w:marTop w:val="0"/>
          <w:marBottom w:val="0"/>
          <w:divBdr>
            <w:top w:val="none" w:sz="0" w:space="0" w:color="auto"/>
            <w:left w:val="none" w:sz="0" w:space="0" w:color="auto"/>
            <w:bottom w:val="none" w:sz="0" w:space="0" w:color="auto"/>
            <w:right w:val="none" w:sz="0" w:space="0" w:color="auto"/>
          </w:divBdr>
        </w:div>
        <w:div w:id="540673162">
          <w:marLeft w:val="0"/>
          <w:marRight w:val="0"/>
          <w:marTop w:val="0"/>
          <w:marBottom w:val="0"/>
          <w:divBdr>
            <w:top w:val="none" w:sz="0" w:space="0" w:color="auto"/>
            <w:left w:val="none" w:sz="0" w:space="0" w:color="auto"/>
            <w:bottom w:val="none" w:sz="0" w:space="0" w:color="auto"/>
            <w:right w:val="none" w:sz="0" w:space="0" w:color="auto"/>
          </w:divBdr>
        </w:div>
        <w:div w:id="958413285">
          <w:marLeft w:val="0"/>
          <w:marRight w:val="0"/>
          <w:marTop w:val="0"/>
          <w:marBottom w:val="0"/>
          <w:divBdr>
            <w:top w:val="none" w:sz="0" w:space="0" w:color="auto"/>
            <w:left w:val="none" w:sz="0" w:space="0" w:color="auto"/>
            <w:bottom w:val="none" w:sz="0" w:space="0" w:color="auto"/>
            <w:right w:val="none" w:sz="0" w:space="0" w:color="auto"/>
          </w:divBdr>
        </w:div>
        <w:div w:id="1185052341">
          <w:marLeft w:val="0"/>
          <w:marRight w:val="0"/>
          <w:marTop w:val="0"/>
          <w:marBottom w:val="0"/>
          <w:divBdr>
            <w:top w:val="none" w:sz="0" w:space="0" w:color="auto"/>
            <w:left w:val="none" w:sz="0" w:space="0" w:color="auto"/>
            <w:bottom w:val="none" w:sz="0" w:space="0" w:color="auto"/>
            <w:right w:val="none" w:sz="0" w:space="0" w:color="auto"/>
          </w:divBdr>
        </w:div>
        <w:div w:id="1198617891">
          <w:marLeft w:val="0"/>
          <w:marRight w:val="0"/>
          <w:marTop w:val="0"/>
          <w:marBottom w:val="0"/>
          <w:divBdr>
            <w:top w:val="none" w:sz="0" w:space="0" w:color="auto"/>
            <w:left w:val="none" w:sz="0" w:space="0" w:color="auto"/>
            <w:bottom w:val="none" w:sz="0" w:space="0" w:color="auto"/>
            <w:right w:val="none" w:sz="0" w:space="0" w:color="auto"/>
          </w:divBdr>
        </w:div>
        <w:div w:id="1632394476">
          <w:marLeft w:val="0"/>
          <w:marRight w:val="0"/>
          <w:marTop w:val="0"/>
          <w:marBottom w:val="0"/>
          <w:divBdr>
            <w:top w:val="none" w:sz="0" w:space="0" w:color="auto"/>
            <w:left w:val="none" w:sz="0" w:space="0" w:color="auto"/>
            <w:bottom w:val="none" w:sz="0" w:space="0" w:color="auto"/>
            <w:right w:val="none" w:sz="0" w:space="0" w:color="auto"/>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1756128881">
          <w:marLeft w:val="0"/>
          <w:marRight w:val="0"/>
          <w:marTop w:val="0"/>
          <w:marBottom w:val="0"/>
          <w:divBdr>
            <w:top w:val="none" w:sz="0" w:space="0" w:color="auto"/>
            <w:left w:val="none" w:sz="0" w:space="0" w:color="auto"/>
            <w:bottom w:val="none" w:sz="0" w:space="0" w:color="auto"/>
            <w:right w:val="none" w:sz="0" w:space="0" w:color="auto"/>
          </w:divBdr>
        </w:div>
        <w:div w:id="1942952710">
          <w:marLeft w:val="0"/>
          <w:marRight w:val="0"/>
          <w:marTop w:val="0"/>
          <w:marBottom w:val="0"/>
          <w:divBdr>
            <w:top w:val="none" w:sz="0" w:space="0" w:color="auto"/>
            <w:left w:val="none" w:sz="0" w:space="0" w:color="auto"/>
            <w:bottom w:val="none" w:sz="0" w:space="0" w:color="auto"/>
            <w:right w:val="none" w:sz="0" w:space="0" w:color="auto"/>
          </w:divBdr>
        </w:div>
      </w:divsChild>
    </w:div>
    <w:div w:id="508376907">
      <w:bodyDiv w:val="1"/>
      <w:marLeft w:val="0"/>
      <w:marRight w:val="0"/>
      <w:marTop w:val="0"/>
      <w:marBottom w:val="0"/>
      <w:divBdr>
        <w:top w:val="none" w:sz="0" w:space="0" w:color="auto"/>
        <w:left w:val="none" w:sz="0" w:space="0" w:color="auto"/>
        <w:bottom w:val="none" w:sz="0" w:space="0" w:color="auto"/>
        <w:right w:val="none" w:sz="0" w:space="0" w:color="auto"/>
      </w:divBdr>
      <w:divsChild>
        <w:div w:id="1374774077">
          <w:marLeft w:val="360"/>
          <w:marRight w:val="0"/>
          <w:marTop w:val="0"/>
          <w:marBottom w:val="0"/>
          <w:divBdr>
            <w:top w:val="none" w:sz="0" w:space="0" w:color="auto"/>
            <w:left w:val="none" w:sz="0" w:space="0" w:color="auto"/>
            <w:bottom w:val="none" w:sz="0" w:space="0" w:color="auto"/>
            <w:right w:val="none" w:sz="0" w:space="0" w:color="auto"/>
          </w:divBdr>
        </w:div>
        <w:div w:id="1385910868">
          <w:marLeft w:val="360"/>
          <w:marRight w:val="0"/>
          <w:marTop w:val="0"/>
          <w:marBottom w:val="0"/>
          <w:divBdr>
            <w:top w:val="none" w:sz="0" w:space="0" w:color="auto"/>
            <w:left w:val="none" w:sz="0" w:space="0" w:color="auto"/>
            <w:bottom w:val="none" w:sz="0" w:space="0" w:color="auto"/>
            <w:right w:val="none" w:sz="0" w:space="0" w:color="auto"/>
          </w:divBdr>
        </w:div>
        <w:div w:id="1678076996">
          <w:marLeft w:val="360"/>
          <w:marRight w:val="0"/>
          <w:marTop w:val="0"/>
          <w:marBottom w:val="0"/>
          <w:divBdr>
            <w:top w:val="none" w:sz="0" w:space="0" w:color="auto"/>
            <w:left w:val="none" w:sz="0" w:space="0" w:color="auto"/>
            <w:bottom w:val="none" w:sz="0" w:space="0" w:color="auto"/>
            <w:right w:val="none" w:sz="0" w:space="0" w:color="auto"/>
          </w:divBdr>
        </w:div>
      </w:divsChild>
    </w:div>
    <w:div w:id="517543731">
      <w:bodyDiv w:val="1"/>
      <w:marLeft w:val="0"/>
      <w:marRight w:val="0"/>
      <w:marTop w:val="0"/>
      <w:marBottom w:val="0"/>
      <w:divBdr>
        <w:top w:val="none" w:sz="0" w:space="0" w:color="auto"/>
        <w:left w:val="none" w:sz="0" w:space="0" w:color="auto"/>
        <w:bottom w:val="none" w:sz="0" w:space="0" w:color="auto"/>
        <w:right w:val="none" w:sz="0" w:space="0" w:color="auto"/>
      </w:divBdr>
      <w:divsChild>
        <w:div w:id="194200842">
          <w:marLeft w:val="547"/>
          <w:marRight w:val="0"/>
          <w:marTop w:val="0"/>
          <w:marBottom w:val="0"/>
          <w:divBdr>
            <w:top w:val="none" w:sz="0" w:space="0" w:color="auto"/>
            <w:left w:val="none" w:sz="0" w:space="0" w:color="auto"/>
            <w:bottom w:val="none" w:sz="0" w:space="0" w:color="auto"/>
            <w:right w:val="none" w:sz="0" w:space="0" w:color="auto"/>
          </w:divBdr>
        </w:div>
        <w:div w:id="369692116">
          <w:marLeft w:val="547"/>
          <w:marRight w:val="0"/>
          <w:marTop w:val="0"/>
          <w:marBottom w:val="0"/>
          <w:divBdr>
            <w:top w:val="none" w:sz="0" w:space="0" w:color="auto"/>
            <w:left w:val="none" w:sz="0" w:space="0" w:color="auto"/>
            <w:bottom w:val="none" w:sz="0" w:space="0" w:color="auto"/>
            <w:right w:val="none" w:sz="0" w:space="0" w:color="auto"/>
          </w:divBdr>
        </w:div>
        <w:div w:id="1139299623">
          <w:marLeft w:val="547"/>
          <w:marRight w:val="0"/>
          <w:marTop w:val="0"/>
          <w:marBottom w:val="0"/>
          <w:divBdr>
            <w:top w:val="none" w:sz="0" w:space="0" w:color="auto"/>
            <w:left w:val="none" w:sz="0" w:space="0" w:color="auto"/>
            <w:bottom w:val="none" w:sz="0" w:space="0" w:color="auto"/>
            <w:right w:val="none" w:sz="0" w:space="0" w:color="auto"/>
          </w:divBdr>
        </w:div>
        <w:div w:id="1613584314">
          <w:marLeft w:val="547"/>
          <w:marRight w:val="0"/>
          <w:marTop w:val="0"/>
          <w:marBottom w:val="0"/>
          <w:divBdr>
            <w:top w:val="none" w:sz="0" w:space="0" w:color="auto"/>
            <w:left w:val="none" w:sz="0" w:space="0" w:color="auto"/>
            <w:bottom w:val="none" w:sz="0" w:space="0" w:color="auto"/>
            <w:right w:val="none" w:sz="0" w:space="0" w:color="auto"/>
          </w:divBdr>
        </w:div>
        <w:div w:id="1938370192">
          <w:marLeft w:val="547"/>
          <w:marRight w:val="0"/>
          <w:marTop w:val="0"/>
          <w:marBottom w:val="0"/>
          <w:divBdr>
            <w:top w:val="none" w:sz="0" w:space="0" w:color="auto"/>
            <w:left w:val="none" w:sz="0" w:space="0" w:color="auto"/>
            <w:bottom w:val="none" w:sz="0" w:space="0" w:color="auto"/>
            <w:right w:val="none" w:sz="0" w:space="0" w:color="auto"/>
          </w:divBdr>
        </w:div>
      </w:divsChild>
    </w:div>
    <w:div w:id="543256799">
      <w:bodyDiv w:val="1"/>
      <w:marLeft w:val="0"/>
      <w:marRight w:val="0"/>
      <w:marTop w:val="0"/>
      <w:marBottom w:val="0"/>
      <w:divBdr>
        <w:top w:val="none" w:sz="0" w:space="0" w:color="auto"/>
        <w:left w:val="none" w:sz="0" w:space="0" w:color="auto"/>
        <w:bottom w:val="none" w:sz="0" w:space="0" w:color="auto"/>
        <w:right w:val="none" w:sz="0" w:space="0" w:color="auto"/>
      </w:divBdr>
    </w:div>
    <w:div w:id="547839525">
      <w:bodyDiv w:val="1"/>
      <w:marLeft w:val="0"/>
      <w:marRight w:val="0"/>
      <w:marTop w:val="0"/>
      <w:marBottom w:val="0"/>
      <w:divBdr>
        <w:top w:val="none" w:sz="0" w:space="0" w:color="auto"/>
        <w:left w:val="none" w:sz="0" w:space="0" w:color="auto"/>
        <w:bottom w:val="none" w:sz="0" w:space="0" w:color="auto"/>
        <w:right w:val="none" w:sz="0" w:space="0" w:color="auto"/>
      </w:divBdr>
    </w:div>
    <w:div w:id="761296098">
      <w:bodyDiv w:val="1"/>
      <w:marLeft w:val="0"/>
      <w:marRight w:val="0"/>
      <w:marTop w:val="0"/>
      <w:marBottom w:val="0"/>
      <w:divBdr>
        <w:top w:val="none" w:sz="0" w:space="0" w:color="auto"/>
        <w:left w:val="none" w:sz="0" w:space="0" w:color="auto"/>
        <w:bottom w:val="none" w:sz="0" w:space="0" w:color="auto"/>
        <w:right w:val="none" w:sz="0" w:space="0" w:color="auto"/>
      </w:divBdr>
    </w:div>
    <w:div w:id="964504748">
      <w:bodyDiv w:val="1"/>
      <w:marLeft w:val="0"/>
      <w:marRight w:val="0"/>
      <w:marTop w:val="0"/>
      <w:marBottom w:val="0"/>
      <w:divBdr>
        <w:top w:val="none" w:sz="0" w:space="0" w:color="auto"/>
        <w:left w:val="none" w:sz="0" w:space="0" w:color="auto"/>
        <w:bottom w:val="none" w:sz="0" w:space="0" w:color="auto"/>
        <w:right w:val="none" w:sz="0" w:space="0" w:color="auto"/>
      </w:divBdr>
      <w:divsChild>
        <w:div w:id="252934568">
          <w:marLeft w:val="0"/>
          <w:marRight w:val="0"/>
          <w:marTop w:val="0"/>
          <w:marBottom w:val="0"/>
          <w:divBdr>
            <w:top w:val="none" w:sz="0" w:space="0" w:color="auto"/>
            <w:left w:val="none" w:sz="0" w:space="0" w:color="auto"/>
            <w:bottom w:val="none" w:sz="0" w:space="0" w:color="auto"/>
            <w:right w:val="none" w:sz="0" w:space="0" w:color="auto"/>
          </w:divBdr>
        </w:div>
        <w:div w:id="404768544">
          <w:marLeft w:val="0"/>
          <w:marRight w:val="0"/>
          <w:marTop w:val="0"/>
          <w:marBottom w:val="0"/>
          <w:divBdr>
            <w:top w:val="none" w:sz="0" w:space="0" w:color="auto"/>
            <w:left w:val="none" w:sz="0" w:space="0" w:color="auto"/>
            <w:bottom w:val="none" w:sz="0" w:space="0" w:color="auto"/>
            <w:right w:val="none" w:sz="0" w:space="0" w:color="auto"/>
          </w:divBdr>
        </w:div>
        <w:div w:id="831212939">
          <w:marLeft w:val="0"/>
          <w:marRight w:val="0"/>
          <w:marTop w:val="0"/>
          <w:marBottom w:val="0"/>
          <w:divBdr>
            <w:top w:val="none" w:sz="0" w:space="0" w:color="auto"/>
            <w:left w:val="none" w:sz="0" w:space="0" w:color="auto"/>
            <w:bottom w:val="none" w:sz="0" w:space="0" w:color="auto"/>
            <w:right w:val="none" w:sz="0" w:space="0" w:color="auto"/>
          </w:divBdr>
        </w:div>
        <w:div w:id="898327236">
          <w:marLeft w:val="0"/>
          <w:marRight w:val="0"/>
          <w:marTop w:val="0"/>
          <w:marBottom w:val="0"/>
          <w:divBdr>
            <w:top w:val="none" w:sz="0" w:space="0" w:color="auto"/>
            <w:left w:val="none" w:sz="0" w:space="0" w:color="auto"/>
            <w:bottom w:val="none" w:sz="0" w:space="0" w:color="auto"/>
            <w:right w:val="none" w:sz="0" w:space="0" w:color="auto"/>
          </w:divBdr>
        </w:div>
        <w:div w:id="925848590">
          <w:marLeft w:val="0"/>
          <w:marRight w:val="0"/>
          <w:marTop w:val="0"/>
          <w:marBottom w:val="0"/>
          <w:divBdr>
            <w:top w:val="none" w:sz="0" w:space="0" w:color="auto"/>
            <w:left w:val="none" w:sz="0" w:space="0" w:color="auto"/>
            <w:bottom w:val="none" w:sz="0" w:space="0" w:color="auto"/>
            <w:right w:val="none" w:sz="0" w:space="0" w:color="auto"/>
          </w:divBdr>
        </w:div>
        <w:div w:id="1067606236">
          <w:marLeft w:val="0"/>
          <w:marRight w:val="0"/>
          <w:marTop w:val="0"/>
          <w:marBottom w:val="0"/>
          <w:divBdr>
            <w:top w:val="none" w:sz="0" w:space="0" w:color="auto"/>
            <w:left w:val="none" w:sz="0" w:space="0" w:color="auto"/>
            <w:bottom w:val="none" w:sz="0" w:space="0" w:color="auto"/>
            <w:right w:val="none" w:sz="0" w:space="0" w:color="auto"/>
          </w:divBdr>
        </w:div>
        <w:div w:id="1172838273">
          <w:marLeft w:val="0"/>
          <w:marRight w:val="0"/>
          <w:marTop w:val="0"/>
          <w:marBottom w:val="0"/>
          <w:divBdr>
            <w:top w:val="none" w:sz="0" w:space="0" w:color="auto"/>
            <w:left w:val="none" w:sz="0" w:space="0" w:color="auto"/>
            <w:bottom w:val="none" w:sz="0" w:space="0" w:color="auto"/>
            <w:right w:val="none" w:sz="0" w:space="0" w:color="auto"/>
          </w:divBdr>
        </w:div>
        <w:div w:id="1218278261">
          <w:marLeft w:val="0"/>
          <w:marRight w:val="0"/>
          <w:marTop w:val="0"/>
          <w:marBottom w:val="0"/>
          <w:divBdr>
            <w:top w:val="none" w:sz="0" w:space="0" w:color="auto"/>
            <w:left w:val="none" w:sz="0" w:space="0" w:color="auto"/>
            <w:bottom w:val="none" w:sz="0" w:space="0" w:color="auto"/>
            <w:right w:val="none" w:sz="0" w:space="0" w:color="auto"/>
          </w:divBdr>
        </w:div>
        <w:div w:id="1499347605">
          <w:marLeft w:val="0"/>
          <w:marRight w:val="0"/>
          <w:marTop w:val="0"/>
          <w:marBottom w:val="0"/>
          <w:divBdr>
            <w:top w:val="none" w:sz="0" w:space="0" w:color="auto"/>
            <w:left w:val="none" w:sz="0" w:space="0" w:color="auto"/>
            <w:bottom w:val="none" w:sz="0" w:space="0" w:color="auto"/>
            <w:right w:val="none" w:sz="0" w:space="0" w:color="auto"/>
          </w:divBdr>
        </w:div>
        <w:div w:id="1608275557">
          <w:marLeft w:val="0"/>
          <w:marRight w:val="0"/>
          <w:marTop w:val="0"/>
          <w:marBottom w:val="0"/>
          <w:divBdr>
            <w:top w:val="none" w:sz="0" w:space="0" w:color="auto"/>
            <w:left w:val="none" w:sz="0" w:space="0" w:color="auto"/>
            <w:bottom w:val="none" w:sz="0" w:space="0" w:color="auto"/>
            <w:right w:val="none" w:sz="0" w:space="0" w:color="auto"/>
          </w:divBdr>
        </w:div>
      </w:divsChild>
    </w:div>
    <w:div w:id="1088041517">
      <w:bodyDiv w:val="1"/>
      <w:marLeft w:val="0"/>
      <w:marRight w:val="0"/>
      <w:marTop w:val="0"/>
      <w:marBottom w:val="0"/>
      <w:divBdr>
        <w:top w:val="none" w:sz="0" w:space="0" w:color="auto"/>
        <w:left w:val="none" w:sz="0" w:space="0" w:color="auto"/>
        <w:bottom w:val="none" w:sz="0" w:space="0" w:color="auto"/>
        <w:right w:val="none" w:sz="0" w:space="0" w:color="auto"/>
      </w:divBdr>
    </w:div>
    <w:div w:id="1107655980">
      <w:bodyDiv w:val="1"/>
      <w:marLeft w:val="0"/>
      <w:marRight w:val="0"/>
      <w:marTop w:val="0"/>
      <w:marBottom w:val="0"/>
      <w:divBdr>
        <w:top w:val="none" w:sz="0" w:space="0" w:color="auto"/>
        <w:left w:val="none" w:sz="0" w:space="0" w:color="auto"/>
        <w:bottom w:val="none" w:sz="0" w:space="0" w:color="auto"/>
        <w:right w:val="none" w:sz="0" w:space="0" w:color="auto"/>
      </w:divBdr>
      <w:divsChild>
        <w:div w:id="421294917">
          <w:marLeft w:val="547"/>
          <w:marRight w:val="0"/>
          <w:marTop w:val="0"/>
          <w:marBottom w:val="0"/>
          <w:divBdr>
            <w:top w:val="none" w:sz="0" w:space="0" w:color="auto"/>
            <w:left w:val="none" w:sz="0" w:space="0" w:color="auto"/>
            <w:bottom w:val="none" w:sz="0" w:space="0" w:color="auto"/>
            <w:right w:val="none" w:sz="0" w:space="0" w:color="auto"/>
          </w:divBdr>
        </w:div>
        <w:div w:id="677854929">
          <w:marLeft w:val="547"/>
          <w:marRight w:val="0"/>
          <w:marTop w:val="0"/>
          <w:marBottom w:val="0"/>
          <w:divBdr>
            <w:top w:val="none" w:sz="0" w:space="0" w:color="auto"/>
            <w:left w:val="none" w:sz="0" w:space="0" w:color="auto"/>
            <w:bottom w:val="none" w:sz="0" w:space="0" w:color="auto"/>
            <w:right w:val="none" w:sz="0" w:space="0" w:color="auto"/>
          </w:divBdr>
        </w:div>
        <w:div w:id="840045102">
          <w:marLeft w:val="547"/>
          <w:marRight w:val="0"/>
          <w:marTop w:val="0"/>
          <w:marBottom w:val="0"/>
          <w:divBdr>
            <w:top w:val="none" w:sz="0" w:space="0" w:color="auto"/>
            <w:left w:val="none" w:sz="0" w:space="0" w:color="auto"/>
            <w:bottom w:val="none" w:sz="0" w:space="0" w:color="auto"/>
            <w:right w:val="none" w:sz="0" w:space="0" w:color="auto"/>
          </w:divBdr>
        </w:div>
        <w:div w:id="856651558">
          <w:marLeft w:val="547"/>
          <w:marRight w:val="0"/>
          <w:marTop w:val="0"/>
          <w:marBottom w:val="0"/>
          <w:divBdr>
            <w:top w:val="none" w:sz="0" w:space="0" w:color="auto"/>
            <w:left w:val="none" w:sz="0" w:space="0" w:color="auto"/>
            <w:bottom w:val="none" w:sz="0" w:space="0" w:color="auto"/>
            <w:right w:val="none" w:sz="0" w:space="0" w:color="auto"/>
          </w:divBdr>
        </w:div>
        <w:div w:id="1133870281">
          <w:marLeft w:val="547"/>
          <w:marRight w:val="0"/>
          <w:marTop w:val="0"/>
          <w:marBottom w:val="0"/>
          <w:divBdr>
            <w:top w:val="none" w:sz="0" w:space="0" w:color="auto"/>
            <w:left w:val="none" w:sz="0" w:space="0" w:color="auto"/>
            <w:bottom w:val="none" w:sz="0" w:space="0" w:color="auto"/>
            <w:right w:val="none" w:sz="0" w:space="0" w:color="auto"/>
          </w:divBdr>
        </w:div>
        <w:div w:id="1421022532">
          <w:marLeft w:val="547"/>
          <w:marRight w:val="0"/>
          <w:marTop w:val="0"/>
          <w:marBottom w:val="0"/>
          <w:divBdr>
            <w:top w:val="none" w:sz="0" w:space="0" w:color="auto"/>
            <w:left w:val="none" w:sz="0" w:space="0" w:color="auto"/>
            <w:bottom w:val="none" w:sz="0" w:space="0" w:color="auto"/>
            <w:right w:val="none" w:sz="0" w:space="0" w:color="auto"/>
          </w:divBdr>
        </w:div>
        <w:div w:id="1775973638">
          <w:marLeft w:val="547"/>
          <w:marRight w:val="0"/>
          <w:marTop w:val="0"/>
          <w:marBottom w:val="0"/>
          <w:divBdr>
            <w:top w:val="none" w:sz="0" w:space="0" w:color="auto"/>
            <w:left w:val="none" w:sz="0" w:space="0" w:color="auto"/>
            <w:bottom w:val="none" w:sz="0" w:space="0" w:color="auto"/>
            <w:right w:val="none" w:sz="0" w:space="0" w:color="auto"/>
          </w:divBdr>
        </w:div>
        <w:div w:id="1838576183">
          <w:marLeft w:val="547"/>
          <w:marRight w:val="0"/>
          <w:marTop w:val="0"/>
          <w:marBottom w:val="0"/>
          <w:divBdr>
            <w:top w:val="none" w:sz="0" w:space="0" w:color="auto"/>
            <w:left w:val="none" w:sz="0" w:space="0" w:color="auto"/>
            <w:bottom w:val="none" w:sz="0" w:space="0" w:color="auto"/>
            <w:right w:val="none" w:sz="0" w:space="0" w:color="auto"/>
          </w:divBdr>
        </w:div>
        <w:div w:id="2006932650">
          <w:marLeft w:val="547"/>
          <w:marRight w:val="0"/>
          <w:marTop w:val="0"/>
          <w:marBottom w:val="0"/>
          <w:divBdr>
            <w:top w:val="none" w:sz="0" w:space="0" w:color="auto"/>
            <w:left w:val="none" w:sz="0" w:space="0" w:color="auto"/>
            <w:bottom w:val="none" w:sz="0" w:space="0" w:color="auto"/>
            <w:right w:val="none" w:sz="0" w:space="0" w:color="auto"/>
          </w:divBdr>
        </w:div>
      </w:divsChild>
    </w:div>
    <w:div w:id="1282222098">
      <w:bodyDiv w:val="1"/>
      <w:marLeft w:val="0"/>
      <w:marRight w:val="0"/>
      <w:marTop w:val="0"/>
      <w:marBottom w:val="0"/>
      <w:divBdr>
        <w:top w:val="none" w:sz="0" w:space="0" w:color="auto"/>
        <w:left w:val="none" w:sz="0" w:space="0" w:color="auto"/>
        <w:bottom w:val="none" w:sz="0" w:space="0" w:color="auto"/>
        <w:right w:val="none" w:sz="0" w:space="0" w:color="auto"/>
      </w:divBdr>
    </w:div>
    <w:div w:id="1344818886">
      <w:bodyDiv w:val="1"/>
      <w:marLeft w:val="0"/>
      <w:marRight w:val="0"/>
      <w:marTop w:val="0"/>
      <w:marBottom w:val="0"/>
      <w:divBdr>
        <w:top w:val="none" w:sz="0" w:space="0" w:color="auto"/>
        <w:left w:val="none" w:sz="0" w:space="0" w:color="auto"/>
        <w:bottom w:val="none" w:sz="0" w:space="0" w:color="auto"/>
        <w:right w:val="none" w:sz="0" w:space="0" w:color="auto"/>
      </w:divBdr>
    </w:div>
    <w:div w:id="1398094058">
      <w:bodyDiv w:val="1"/>
      <w:marLeft w:val="0"/>
      <w:marRight w:val="0"/>
      <w:marTop w:val="0"/>
      <w:marBottom w:val="0"/>
      <w:divBdr>
        <w:top w:val="none" w:sz="0" w:space="0" w:color="auto"/>
        <w:left w:val="none" w:sz="0" w:space="0" w:color="auto"/>
        <w:bottom w:val="none" w:sz="0" w:space="0" w:color="auto"/>
        <w:right w:val="none" w:sz="0" w:space="0" w:color="auto"/>
      </w:divBdr>
    </w:div>
    <w:div w:id="1422287971">
      <w:bodyDiv w:val="1"/>
      <w:marLeft w:val="0"/>
      <w:marRight w:val="0"/>
      <w:marTop w:val="0"/>
      <w:marBottom w:val="0"/>
      <w:divBdr>
        <w:top w:val="none" w:sz="0" w:space="0" w:color="auto"/>
        <w:left w:val="none" w:sz="0" w:space="0" w:color="auto"/>
        <w:bottom w:val="none" w:sz="0" w:space="0" w:color="auto"/>
        <w:right w:val="none" w:sz="0" w:space="0" w:color="auto"/>
      </w:divBdr>
      <w:divsChild>
        <w:div w:id="591475671">
          <w:marLeft w:val="360"/>
          <w:marRight w:val="0"/>
          <w:marTop w:val="0"/>
          <w:marBottom w:val="0"/>
          <w:divBdr>
            <w:top w:val="none" w:sz="0" w:space="0" w:color="auto"/>
            <w:left w:val="none" w:sz="0" w:space="0" w:color="auto"/>
            <w:bottom w:val="none" w:sz="0" w:space="0" w:color="auto"/>
            <w:right w:val="none" w:sz="0" w:space="0" w:color="auto"/>
          </w:divBdr>
        </w:div>
      </w:divsChild>
    </w:div>
    <w:div w:id="1710104216">
      <w:bodyDiv w:val="1"/>
      <w:marLeft w:val="0"/>
      <w:marRight w:val="0"/>
      <w:marTop w:val="0"/>
      <w:marBottom w:val="0"/>
      <w:divBdr>
        <w:top w:val="none" w:sz="0" w:space="0" w:color="auto"/>
        <w:left w:val="none" w:sz="0" w:space="0" w:color="auto"/>
        <w:bottom w:val="none" w:sz="0" w:space="0" w:color="auto"/>
        <w:right w:val="none" w:sz="0" w:space="0" w:color="auto"/>
      </w:divBdr>
      <w:divsChild>
        <w:div w:id="244459228">
          <w:marLeft w:val="1800"/>
          <w:marRight w:val="0"/>
          <w:marTop w:val="100"/>
          <w:marBottom w:val="0"/>
          <w:divBdr>
            <w:top w:val="none" w:sz="0" w:space="0" w:color="auto"/>
            <w:left w:val="none" w:sz="0" w:space="0" w:color="auto"/>
            <w:bottom w:val="none" w:sz="0" w:space="0" w:color="auto"/>
            <w:right w:val="none" w:sz="0" w:space="0" w:color="auto"/>
          </w:divBdr>
        </w:div>
        <w:div w:id="259879010">
          <w:marLeft w:val="1080"/>
          <w:marRight w:val="0"/>
          <w:marTop w:val="100"/>
          <w:marBottom w:val="0"/>
          <w:divBdr>
            <w:top w:val="none" w:sz="0" w:space="0" w:color="auto"/>
            <w:left w:val="none" w:sz="0" w:space="0" w:color="auto"/>
            <w:bottom w:val="none" w:sz="0" w:space="0" w:color="auto"/>
            <w:right w:val="none" w:sz="0" w:space="0" w:color="auto"/>
          </w:divBdr>
        </w:div>
        <w:div w:id="865095330">
          <w:marLeft w:val="360"/>
          <w:marRight w:val="0"/>
          <w:marTop w:val="0"/>
          <w:marBottom w:val="0"/>
          <w:divBdr>
            <w:top w:val="none" w:sz="0" w:space="0" w:color="auto"/>
            <w:left w:val="none" w:sz="0" w:space="0" w:color="auto"/>
            <w:bottom w:val="none" w:sz="0" w:space="0" w:color="auto"/>
            <w:right w:val="none" w:sz="0" w:space="0" w:color="auto"/>
          </w:divBdr>
        </w:div>
        <w:div w:id="1130634158">
          <w:marLeft w:val="1800"/>
          <w:marRight w:val="0"/>
          <w:marTop w:val="100"/>
          <w:marBottom w:val="0"/>
          <w:divBdr>
            <w:top w:val="none" w:sz="0" w:space="0" w:color="auto"/>
            <w:left w:val="none" w:sz="0" w:space="0" w:color="auto"/>
            <w:bottom w:val="none" w:sz="0" w:space="0" w:color="auto"/>
            <w:right w:val="none" w:sz="0" w:space="0" w:color="auto"/>
          </w:divBdr>
        </w:div>
        <w:div w:id="1227454293">
          <w:marLeft w:val="1800"/>
          <w:marRight w:val="0"/>
          <w:marTop w:val="100"/>
          <w:marBottom w:val="0"/>
          <w:divBdr>
            <w:top w:val="none" w:sz="0" w:space="0" w:color="auto"/>
            <w:left w:val="none" w:sz="0" w:space="0" w:color="auto"/>
            <w:bottom w:val="none" w:sz="0" w:space="0" w:color="auto"/>
            <w:right w:val="none" w:sz="0" w:space="0" w:color="auto"/>
          </w:divBdr>
        </w:div>
        <w:div w:id="1928733516">
          <w:marLeft w:val="1080"/>
          <w:marRight w:val="0"/>
          <w:marTop w:val="100"/>
          <w:marBottom w:val="0"/>
          <w:divBdr>
            <w:top w:val="none" w:sz="0" w:space="0" w:color="auto"/>
            <w:left w:val="none" w:sz="0" w:space="0" w:color="auto"/>
            <w:bottom w:val="none" w:sz="0" w:space="0" w:color="auto"/>
            <w:right w:val="none" w:sz="0" w:space="0" w:color="auto"/>
          </w:divBdr>
        </w:div>
      </w:divsChild>
    </w:div>
    <w:div w:id="2042898063">
      <w:bodyDiv w:val="1"/>
      <w:marLeft w:val="0"/>
      <w:marRight w:val="0"/>
      <w:marTop w:val="0"/>
      <w:marBottom w:val="0"/>
      <w:divBdr>
        <w:top w:val="none" w:sz="0" w:space="0" w:color="auto"/>
        <w:left w:val="none" w:sz="0" w:space="0" w:color="auto"/>
        <w:bottom w:val="none" w:sz="0" w:space="0" w:color="auto"/>
        <w:right w:val="none" w:sz="0" w:space="0" w:color="auto"/>
      </w:divBdr>
      <w:divsChild>
        <w:div w:id="227152898">
          <w:marLeft w:val="0"/>
          <w:marRight w:val="0"/>
          <w:marTop w:val="0"/>
          <w:marBottom w:val="0"/>
          <w:divBdr>
            <w:top w:val="none" w:sz="0" w:space="0" w:color="auto"/>
            <w:left w:val="none" w:sz="0" w:space="0" w:color="auto"/>
            <w:bottom w:val="none" w:sz="0" w:space="0" w:color="auto"/>
            <w:right w:val="none" w:sz="0" w:space="0" w:color="auto"/>
          </w:divBdr>
          <w:divsChild>
            <w:div w:id="929966737">
              <w:marLeft w:val="0"/>
              <w:marRight w:val="0"/>
              <w:marTop w:val="0"/>
              <w:marBottom w:val="0"/>
              <w:divBdr>
                <w:top w:val="none" w:sz="0" w:space="0" w:color="auto"/>
                <w:left w:val="none" w:sz="0" w:space="0" w:color="auto"/>
                <w:bottom w:val="none" w:sz="0" w:space="0" w:color="auto"/>
                <w:right w:val="none" w:sz="0" w:space="0" w:color="auto"/>
              </w:divBdr>
            </w:div>
          </w:divsChild>
        </w:div>
        <w:div w:id="483009122">
          <w:marLeft w:val="0"/>
          <w:marRight w:val="0"/>
          <w:marTop w:val="0"/>
          <w:marBottom w:val="0"/>
          <w:divBdr>
            <w:top w:val="none" w:sz="0" w:space="0" w:color="auto"/>
            <w:left w:val="none" w:sz="0" w:space="0" w:color="auto"/>
            <w:bottom w:val="none" w:sz="0" w:space="0" w:color="auto"/>
            <w:right w:val="none" w:sz="0" w:space="0" w:color="auto"/>
          </w:divBdr>
          <w:divsChild>
            <w:div w:id="300966116">
              <w:marLeft w:val="0"/>
              <w:marRight w:val="0"/>
              <w:marTop w:val="0"/>
              <w:marBottom w:val="0"/>
              <w:divBdr>
                <w:top w:val="none" w:sz="0" w:space="0" w:color="auto"/>
                <w:left w:val="none" w:sz="0" w:space="0" w:color="auto"/>
                <w:bottom w:val="none" w:sz="0" w:space="0" w:color="auto"/>
                <w:right w:val="none" w:sz="0" w:space="0" w:color="auto"/>
              </w:divBdr>
            </w:div>
          </w:divsChild>
        </w:div>
        <w:div w:id="514659194">
          <w:marLeft w:val="0"/>
          <w:marRight w:val="0"/>
          <w:marTop w:val="0"/>
          <w:marBottom w:val="0"/>
          <w:divBdr>
            <w:top w:val="none" w:sz="0" w:space="0" w:color="auto"/>
            <w:left w:val="none" w:sz="0" w:space="0" w:color="auto"/>
            <w:bottom w:val="none" w:sz="0" w:space="0" w:color="auto"/>
            <w:right w:val="none" w:sz="0" w:space="0" w:color="auto"/>
          </w:divBdr>
          <w:divsChild>
            <w:div w:id="1347250257">
              <w:marLeft w:val="0"/>
              <w:marRight w:val="0"/>
              <w:marTop w:val="0"/>
              <w:marBottom w:val="0"/>
              <w:divBdr>
                <w:top w:val="none" w:sz="0" w:space="0" w:color="auto"/>
                <w:left w:val="none" w:sz="0" w:space="0" w:color="auto"/>
                <w:bottom w:val="none" w:sz="0" w:space="0" w:color="auto"/>
                <w:right w:val="none" w:sz="0" w:space="0" w:color="auto"/>
              </w:divBdr>
            </w:div>
          </w:divsChild>
        </w:div>
        <w:div w:id="664939561">
          <w:marLeft w:val="0"/>
          <w:marRight w:val="0"/>
          <w:marTop w:val="0"/>
          <w:marBottom w:val="0"/>
          <w:divBdr>
            <w:top w:val="none" w:sz="0" w:space="0" w:color="auto"/>
            <w:left w:val="none" w:sz="0" w:space="0" w:color="auto"/>
            <w:bottom w:val="none" w:sz="0" w:space="0" w:color="auto"/>
            <w:right w:val="none" w:sz="0" w:space="0" w:color="auto"/>
          </w:divBdr>
          <w:divsChild>
            <w:div w:id="384182312">
              <w:marLeft w:val="0"/>
              <w:marRight w:val="0"/>
              <w:marTop w:val="0"/>
              <w:marBottom w:val="0"/>
              <w:divBdr>
                <w:top w:val="none" w:sz="0" w:space="0" w:color="auto"/>
                <w:left w:val="none" w:sz="0" w:space="0" w:color="auto"/>
                <w:bottom w:val="none" w:sz="0" w:space="0" w:color="auto"/>
                <w:right w:val="none" w:sz="0" w:space="0" w:color="auto"/>
              </w:divBdr>
            </w:div>
          </w:divsChild>
        </w:div>
        <w:div w:id="1007292936">
          <w:marLeft w:val="0"/>
          <w:marRight w:val="0"/>
          <w:marTop w:val="0"/>
          <w:marBottom w:val="0"/>
          <w:divBdr>
            <w:top w:val="none" w:sz="0" w:space="0" w:color="auto"/>
            <w:left w:val="none" w:sz="0" w:space="0" w:color="auto"/>
            <w:bottom w:val="none" w:sz="0" w:space="0" w:color="auto"/>
            <w:right w:val="none" w:sz="0" w:space="0" w:color="auto"/>
          </w:divBdr>
          <w:divsChild>
            <w:div w:id="854344590">
              <w:marLeft w:val="0"/>
              <w:marRight w:val="0"/>
              <w:marTop w:val="0"/>
              <w:marBottom w:val="0"/>
              <w:divBdr>
                <w:top w:val="none" w:sz="0" w:space="0" w:color="auto"/>
                <w:left w:val="none" w:sz="0" w:space="0" w:color="auto"/>
                <w:bottom w:val="none" w:sz="0" w:space="0" w:color="auto"/>
                <w:right w:val="none" w:sz="0" w:space="0" w:color="auto"/>
              </w:divBdr>
            </w:div>
          </w:divsChild>
        </w:div>
        <w:div w:id="1655715557">
          <w:marLeft w:val="0"/>
          <w:marRight w:val="0"/>
          <w:marTop w:val="0"/>
          <w:marBottom w:val="0"/>
          <w:divBdr>
            <w:top w:val="none" w:sz="0" w:space="0" w:color="auto"/>
            <w:left w:val="none" w:sz="0" w:space="0" w:color="auto"/>
            <w:bottom w:val="none" w:sz="0" w:space="0" w:color="auto"/>
            <w:right w:val="none" w:sz="0" w:space="0" w:color="auto"/>
          </w:divBdr>
          <w:divsChild>
            <w:div w:id="602305073">
              <w:marLeft w:val="0"/>
              <w:marRight w:val="0"/>
              <w:marTop w:val="0"/>
              <w:marBottom w:val="0"/>
              <w:divBdr>
                <w:top w:val="none" w:sz="0" w:space="0" w:color="auto"/>
                <w:left w:val="none" w:sz="0" w:space="0" w:color="auto"/>
                <w:bottom w:val="none" w:sz="0" w:space="0" w:color="auto"/>
                <w:right w:val="none" w:sz="0" w:space="0" w:color="auto"/>
              </w:divBdr>
            </w:div>
            <w:div w:id="836574544">
              <w:marLeft w:val="0"/>
              <w:marRight w:val="0"/>
              <w:marTop w:val="0"/>
              <w:marBottom w:val="0"/>
              <w:divBdr>
                <w:top w:val="none" w:sz="0" w:space="0" w:color="auto"/>
                <w:left w:val="none" w:sz="0" w:space="0" w:color="auto"/>
                <w:bottom w:val="none" w:sz="0" w:space="0" w:color="auto"/>
                <w:right w:val="none" w:sz="0" w:space="0" w:color="auto"/>
              </w:divBdr>
            </w:div>
          </w:divsChild>
        </w:div>
        <w:div w:id="1755588559">
          <w:marLeft w:val="0"/>
          <w:marRight w:val="0"/>
          <w:marTop w:val="0"/>
          <w:marBottom w:val="0"/>
          <w:divBdr>
            <w:top w:val="none" w:sz="0" w:space="0" w:color="auto"/>
            <w:left w:val="none" w:sz="0" w:space="0" w:color="auto"/>
            <w:bottom w:val="none" w:sz="0" w:space="0" w:color="auto"/>
            <w:right w:val="none" w:sz="0" w:space="0" w:color="auto"/>
          </w:divBdr>
          <w:divsChild>
            <w:div w:id="1948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ility.mcmaster.ca/legislation/mcmaster-accessibility-council/" TargetMode="External"/><Relationship Id="rId18" Type="http://schemas.openxmlformats.org/officeDocument/2006/relationships/hyperlink" Target="https://brand.mcmaster.ca/" TargetMode="External"/><Relationship Id="rId26" Type="http://schemas.openxmlformats.org/officeDocument/2006/relationships/hyperlink" Target="https://provost.mcmaster.ca/teaching-learning/strategy/implementation-plan/accessibility-consultants/staac-terms-of-reference-draft/" TargetMode="External"/><Relationship Id="rId39" Type="http://schemas.openxmlformats.org/officeDocument/2006/relationships/hyperlink" Target="https://ecampusontario.pressbooks.pub/accessibilityupdate/chapter/digital-and-or-web-accessibility-initiatives/" TargetMode="External"/><Relationship Id="rId21" Type="http://schemas.openxmlformats.org/officeDocument/2006/relationships/hyperlink" Target="https://hr.mcmaster.ca/employees/health_safety_well-being/our-safety/" TargetMode="External"/><Relationship Id="rId34" Type="http://schemas.openxmlformats.org/officeDocument/2006/relationships/hyperlink" Target="https://ecampusontario.pressbooks.pub/accessibilityupdate/part/2022-2023-accessibility-and-disability-inclusion-update/" TargetMode="External"/><Relationship Id="rId42" Type="http://schemas.openxmlformats.org/officeDocument/2006/relationships/hyperlink" Target="https://ecampusontario.pressbooks.pub/accessibilityupdate/chapter/student-initiatives-and-advocacy/" TargetMode="External"/><Relationship Id="rId47" Type="http://schemas.openxmlformats.org/officeDocument/2006/relationships/hyperlink" Target="https://www.ontario.ca/page/development-proposed-postsecondary-education-standards-final-recommendations-report-2022"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vost.mcmaster.ca/teaching-learning/strategy/implementation-plan/" TargetMode="External"/><Relationship Id="rId29" Type="http://schemas.openxmlformats.org/officeDocument/2006/relationships/hyperlink" Target="https://accessibility.mcmaster.ca/app/uploads/2019/11/Campus-Accessibility-Plan-2018-2013-V5-20Apr2018.pdf" TargetMode="External"/><Relationship Id="rId11" Type="http://schemas.openxmlformats.org/officeDocument/2006/relationships/image" Target="media/image1.png"/><Relationship Id="rId24" Type="http://schemas.openxmlformats.org/officeDocument/2006/relationships/hyperlink" Target="https://provost.mcmaster.ca/office-of-the-provost-2/steer-r-program/" TargetMode="External"/><Relationship Id="rId32" Type="http://schemas.openxmlformats.org/officeDocument/2006/relationships/hyperlink" Target="https://accessibility.mcmaster.ca/services/employee-accessibility-network/" TargetMode="External"/><Relationship Id="rId37" Type="http://schemas.openxmlformats.org/officeDocument/2006/relationships/hyperlink" Target="https://ecampusontario.pressbooks.pub/accessibilityupdate/chapter/community-building-and-engagement-at-mcmaster-3/" TargetMode="External"/><Relationship Id="rId40" Type="http://schemas.openxmlformats.org/officeDocument/2006/relationships/hyperlink" Target="https://ecampusontario.pressbooks.pub/accessibilityupdate/chapter/employment-accessibility/" TargetMode="External"/><Relationship Id="rId45" Type="http://schemas.openxmlformats.org/officeDocument/2006/relationships/hyperlink" Target="https://ecampusontario.pressbooks.pub/accessibilityupdate/" TargetMode="External"/><Relationship Id="rId5" Type="http://schemas.openxmlformats.org/officeDocument/2006/relationships/numbering" Target="numbering.xml"/><Relationship Id="rId15" Type="http://schemas.openxmlformats.org/officeDocument/2006/relationships/hyperlink" Target="https://www.ontario.ca/laws/statute/05a11" TargetMode="External"/><Relationship Id="rId23" Type="http://schemas.openxmlformats.org/officeDocument/2006/relationships/hyperlink" Target="https://provost.mcmaster.ca/teaching-learning/strategy/implementation-plan/" TargetMode="External"/><Relationship Id="rId28" Type="http://schemas.openxmlformats.org/officeDocument/2006/relationships/hyperlink" Target="https://provost.mcmaster.ca/teaching-learning/strategy/implementation-plan/accessibility-consultants/call-for-submissions-to-a-new-mcmaster-journal-on-accessible-education/" TargetMode="External"/><Relationship Id="rId36" Type="http://schemas.openxmlformats.org/officeDocument/2006/relationships/hyperlink" Target="https://ecampusontario.pressbooks.pub/accessibilityupdate/chapter/accessibility-policies-plans-and-committe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retariat.mcmaster.ca/university-policies-procedures-guidelines/accessibility-policy/" TargetMode="External"/><Relationship Id="rId31" Type="http://schemas.openxmlformats.org/officeDocument/2006/relationships/hyperlink" Target="https://accessibility.mcmaster.ca/services/employee-accessibility-network/" TargetMode="External"/><Relationship Id="rId44" Type="http://schemas.openxmlformats.org/officeDocument/2006/relationships/hyperlink" Target="https://dailynews.mcmaster.ca/articles/national-accessibility-week-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ssibility.mcmaster.ca/legislation/" TargetMode="External"/><Relationship Id="rId22" Type="http://schemas.openxmlformats.org/officeDocument/2006/relationships/hyperlink" Target="https://mcmasteru365.sharepoint.com/sites/McMasterAffiliteAODACompliance/SitePages/Web-Accessibility-Hub(1).aspx" TargetMode="External"/><Relationship Id="rId27" Type="http://schemas.openxmlformats.org/officeDocument/2006/relationships/hyperlink" Target="https://provost.mcmaster.ca/teaching-learning/strategy/implementation-plan/call-for-accessible-education-fellows/" TargetMode="External"/><Relationship Id="rId30" Type="http://schemas.openxmlformats.org/officeDocument/2006/relationships/hyperlink" Target="https://www.levelplayingfield.ca/" TargetMode="External"/><Relationship Id="rId35" Type="http://schemas.openxmlformats.org/officeDocument/2006/relationships/hyperlink" Target="https://ecampusontario.pressbooks.pub/accessibilityupdate/chapter/accessibility-and-disability-inclusion-in-instructional-support-and-technology-enabled-learning-2/" TargetMode="External"/><Relationship Id="rId43" Type="http://schemas.openxmlformats.org/officeDocument/2006/relationships/hyperlink" Target="https://ecampusontario.pressbooks.pub/accessibilityupdate/chapter/student-support-and-service-delivery-upgrades/"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accessibility.mcmaster.ca/legislation/mcmaster-accessibility-council/" TargetMode="External"/><Relationship Id="rId17" Type="http://schemas.openxmlformats.org/officeDocument/2006/relationships/hyperlink" Target="https://provost.mcmaster.ca/office-of-the-provost-2/steer-r-program/" TargetMode="External"/><Relationship Id="rId25" Type="http://schemas.openxmlformats.org/officeDocument/2006/relationships/hyperlink" Target="https://www.ontario.ca/page/development-proposed-postsecondary-education-standards-final-recommendations-report-2022" TargetMode="External"/><Relationship Id="rId33" Type="http://schemas.openxmlformats.org/officeDocument/2006/relationships/hyperlink" Target="https://ecampusontario.pressbooks.pub/accessibilityupdate/part/2022-2023-accessibility-and-disability-inclusion-update/" TargetMode="External"/><Relationship Id="rId38" Type="http://schemas.openxmlformats.org/officeDocument/2006/relationships/hyperlink" Target="https://ecampusontario.pressbooks.pub/accessibilityupdate/chapter/community-building-and-engagement-beyond-mcmaster/" TargetMode="External"/><Relationship Id="rId46" Type="http://schemas.openxmlformats.org/officeDocument/2006/relationships/hyperlink" Target="https://dailynews.mcmaster.ca/articles/three-weeks-of-programming-mark-international-day-of-persons-with-disabilities-at-mcmaster/" TargetMode="External"/><Relationship Id="rId20" Type="http://schemas.openxmlformats.org/officeDocument/2006/relationships/hyperlink" Target="https://accessibility.mcmaster.ca/digital-accessibility/" TargetMode="External"/><Relationship Id="rId41" Type="http://schemas.openxmlformats.org/officeDocument/2006/relationships/hyperlink" Target="https://ecampusontario.pressbooks.pub/accessibilityupdate/chapter/spaces-and-environmen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A9D83071EBA142BCAF7AE99A109179" ma:contentTypeVersion="2" ma:contentTypeDescription="Create a new document." ma:contentTypeScope="" ma:versionID="711da72a5c45bd0efb59b069c601da02">
  <xsd:schema xmlns:xsd="http://www.w3.org/2001/XMLSchema" xmlns:xs="http://www.w3.org/2001/XMLSchema" xmlns:p="http://schemas.microsoft.com/office/2006/metadata/properties" xmlns:ns2="1fd2052a-097d-4551-a338-41f9737ec646" targetNamespace="http://schemas.microsoft.com/office/2006/metadata/properties" ma:root="true" ma:fieldsID="6526b71ccc264717b397df2edb8aa183" ns2:_="">
    <xsd:import namespace="1fd2052a-097d-4551-a338-41f9737ec6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2052a-097d-4551-a338-41f9737ec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EE8E-01A8-4133-9C25-E9890F2797E3}">
  <ds:schemaRefs>
    <ds:schemaRef ds:uri="http://schemas.openxmlformats.org/officeDocument/2006/bibliography"/>
  </ds:schemaRefs>
</ds:datastoreItem>
</file>

<file path=customXml/itemProps2.xml><?xml version="1.0" encoding="utf-8"?>
<ds:datastoreItem xmlns:ds="http://schemas.openxmlformats.org/officeDocument/2006/customXml" ds:itemID="{CEE20271-BCB8-4BF6-8D3F-DD712CC91CD2}">
  <ds:schemaRefs>
    <ds:schemaRef ds:uri="http://schemas.microsoft.com/sharepoint/v3/contenttype/forms"/>
  </ds:schemaRefs>
</ds:datastoreItem>
</file>

<file path=customXml/itemProps3.xml><?xml version="1.0" encoding="utf-8"?>
<ds:datastoreItem xmlns:ds="http://schemas.openxmlformats.org/officeDocument/2006/customXml" ds:itemID="{F5EAE956-943A-45F6-ADC5-DAC6028020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D051D-2893-4BE1-B861-39CF58A5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2052a-097d-4551-a338-41f9737e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Shaibah, Arig</dc:creator>
  <cp:keywords/>
  <dc:description/>
  <cp:lastModifiedBy>M. Riel-walker</cp:lastModifiedBy>
  <cp:revision>2</cp:revision>
  <dcterms:created xsi:type="dcterms:W3CDTF">2024-10-30T19:00:00Z</dcterms:created>
  <dcterms:modified xsi:type="dcterms:W3CDTF">2024-10-30T19:00:00Z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0x01010002A9D83071EBA142BCAF7AE99A109179</vt:lpwstr>
  </property>
  <property fmtid="{D5CDD505-2E9C-101B-9397-08002B2CF9AE}" pid="3" name="Order">
    <vt:r8>171000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60d3a20292ee5b188fcb4e7e24b4c805d540506f282905db68522a6148807706</vt:lpwstr>
  </property>
</Properties>
</file>