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CE82" w14:textId="77777777" w:rsidR="00A45008" w:rsidRPr="008753CD" w:rsidRDefault="00A45008" w:rsidP="00B71E76">
      <w:pPr>
        <w:pStyle w:val="NoSpacing"/>
        <w:rPr>
          <w:lang w:val="en-US"/>
        </w:rPr>
      </w:pPr>
    </w:p>
    <w:p w14:paraId="1D691351" w14:textId="2AFA3529" w:rsidR="00A45008" w:rsidRPr="008753CD" w:rsidRDefault="00A45008" w:rsidP="00A45A2D">
      <w:pPr>
        <w:pStyle w:val="Heading1"/>
        <w:spacing w:line="276" w:lineRule="auto"/>
        <w:rPr>
          <w:rFonts w:cstheme="minorHAnsi"/>
        </w:rPr>
      </w:pPr>
      <w:bookmarkStart w:id="0" w:name="_Toc7600218"/>
      <w:bookmarkStart w:id="1" w:name="_Toc38898355"/>
      <w:bookmarkStart w:id="2" w:name="_Toc38972475"/>
      <w:bookmarkStart w:id="3" w:name="_Toc38972698"/>
      <w:bookmarkStart w:id="4" w:name="_Toc38984998"/>
      <w:bookmarkStart w:id="5" w:name="_Toc70671013"/>
      <w:bookmarkStart w:id="6" w:name="_Toc107995631"/>
      <w:bookmarkStart w:id="7" w:name="_Toc112404207"/>
      <w:r w:rsidRPr="008753CD">
        <w:rPr>
          <w:rFonts w:cstheme="minorHAnsi"/>
          <w:noProof/>
        </w:rPr>
        <w:drawing>
          <wp:inline distT="0" distB="0" distL="0" distR="0" wp14:anchorId="0CF2C945" wp14:editId="108ACA92">
            <wp:extent cx="1739900" cy="973164"/>
            <wp:effectExtent l="0" t="0" r="0" b="0"/>
            <wp:docPr id="1455986595" name="Picture 11"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739900" cy="973164"/>
                    </a:xfrm>
                    <a:prstGeom prst="rect">
                      <a:avLst/>
                    </a:prstGeom>
                  </pic:spPr>
                </pic:pic>
              </a:graphicData>
            </a:graphic>
          </wp:inline>
        </w:drawing>
      </w:r>
      <w:bookmarkEnd w:id="0"/>
      <w:bookmarkEnd w:id="1"/>
      <w:bookmarkEnd w:id="2"/>
      <w:bookmarkEnd w:id="3"/>
      <w:bookmarkEnd w:id="4"/>
      <w:bookmarkEnd w:id="5"/>
      <w:bookmarkEnd w:id="6"/>
      <w:bookmarkEnd w:id="7"/>
      <w:r w:rsidR="00A45A2D">
        <w:rPr>
          <w:rFonts w:cstheme="minorHAnsi"/>
        </w:rPr>
        <w:tab/>
      </w:r>
    </w:p>
    <w:p w14:paraId="6316C5D8" w14:textId="77777777" w:rsidR="00A45008" w:rsidRPr="005127DA" w:rsidRDefault="00A45008" w:rsidP="00E73A2E">
      <w:pPr>
        <w:pStyle w:val="Heading1"/>
        <w:rPr>
          <w:sz w:val="44"/>
          <w:szCs w:val="44"/>
        </w:rPr>
      </w:pPr>
      <w:bookmarkStart w:id="8" w:name="_Toc471473570"/>
      <w:bookmarkStart w:id="9" w:name="_Toc471473860"/>
      <w:bookmarkStart w:id="10" w:name="_Toc38898356"/>
      <w:bookmarkStart w:id="11" w:name="_Toc38972476"/>
      <w:bookmarkStart w:id="12" w:name="_Toc38972699"/>
      <w:r w:rsidRPr="005127DA">
        <w:rPr>
          <w:sz w:val="44"/>
          <w:szCs w:val="44"/>
        </w:rPr>
        <w:t>McMaster Accessibility Council</w:t>
      </w:r>
      <w:bookmarkEnd w:id="8"/>
      <w:bookmarkEnd w:id="9"/>
      <w:bookmarkEnd w:id="10"/>
      <w:bookmarkEnd w:id="11"/>
      <w:bookmarkEnd w:id="12"/>
    </w:p>
    <w:p w14:paraId="7BB0CAE1" w14:textId="41541067" w:rsidR="00A45008" w:rsidRPr="008753CD" w:rsidRDefault="00A45008" w:rsidP="008218CC">
      <w:pPr>
        <w:pStyle w:val="Subtitle"/>
        <w:tabs>
          <w:tab w:val="left" w:pos="7601"/>
        </w:tabs>
        <w:spacing w:line="276" w:lineRule="auto"/>
        <w:rPr>
          <w:rFonts w:cstheme="minorHAnsi"/>
          <w:b/>
          <w:bCs/>
        </w:rPr>
      </w:pPr>
      <w:bookmarkStart w:id="13" w:name="_Toc38898357"/>
      <w:bookmarkStart w:id="14" w:name="_Toc38972477"/>
      <w:bookmarkStart w:id="15" w:name="_Toc38972700"/>
      <w:r w:rsidRPr="008753CD">
        <w:rPr>
          <w:rFonts w:cstheme="minorHAnsi"/>
          <w:b/>
          <w:bCs/>
        </w:rPr>
        <w:t>202</w:t>
      </w:r>
      <w:r w:rsidR="007201C9">
        <w:rPr>
          <w:rFonts w:cstheme="minorHAnsi"/>
          <w:b/>
          <w:bCs/>
        </w:rPr>
        <w:t>1</w:t>
      </w:r>
      <w:r w:rsidRPr="008753CD">
        <w:rPr>
          <w:rFonts w:cstheme="minorHAnsi"/>
          <w:b/>
          <w:bCs/>
        </w:rPr>
        <w:t xml:space="preserve"> Annual</w:t>
      </w:r>
      <w:r>
        <w:rPr>
          <w:rFonts w:cstheme="minorHAnsi"/>
          <w:b/>
          <w:bCs/>
        </w:rPr>
        <w:t xml:space="preserve"> Accessibility Activity</w:t>
      </w:r>
      <w:r w:rsidRPr="008753CD">
        <w:rPr>
          <w:rFonts w:cstheme="minorHAnsi"/>
          <w:b/>
          <w:bCs/>
        </w:rPr>
        <w:t xml:space="preserve"> Report</w:t>
      </w:r>
      <w:bookmarkEnd w:id="13"/>
      <w:bookmarkEnd w:id="14"/>
      <w:bookmarkEnd w:id="15"/>
      <w:r w:rsidR="008218CC">
        <w:rPr>
          <w:rFonts w:cstheme="minorHAnsi"/>
          <w:b/>
          <w:bCs/>
        </w:rPr>
        <w:tab/>
      </w:r>
    </w:p>
    <w:p w14:paraId="40F99EAE" w14:textId="5BD6346B" w:rsidR="00A45008" w:rsidRPr="008753CD" w:rsidRDefault="00A45008" w:rsidP="00A45008">
      <w:pPr>
        <w:spacing w:line="276" w:lineRule="auto"/>
        <w:rPr>
          <w:rFonts w:cstheme="minorHAnsi"/>
          <w:b/>
          <w:bCs/>
        </w:rPr>
      </w:pPr>
      <w:r w:rsidRPr="008753CD">
        <w:rPr>
          <w:rFonts w:cstheme="minorHAnsi"/>
          <w:b/>
          <w:bCs/>
        </w:rPr>
        <w:t>MEMO</w:t>
      </w:r>
    </w:p>
    <w:p w14:paraId="6F7F85D5" w14:textId="43A5D47F" w:rsidR="00A45008" w:rsidRPr="00E73A2E" w:rsidRDefault="00A45008" w:rsidP="00A45008">
      <w:pPr>
        <w:spacing w:line="276" w:lineRule="auto"/>
        <w:rPr>
          <w:rFonts w:cstheme="minorHAnsi"/>
        </w:rPr>
      </w:pPr>
      <w:r w:rsidRPr="008753CD">
        <w:rPr>
          <w:rFonts w:cstheme="minorHAnsi"/>
          <w:b/>
          <w:bCs/>
          <w:spacing w:val="2"/>
        </w:rPr>
        <w:t>D</w:t>
      </w:r>
      <w:r w:rsidRPr="008753CD">
        <w:rPr>
          <w:rFonts w:cstheme="minorHAnsi"/>
          <w:b/>
          <w:bCs/>
          <w:spacing w:val="-5"/>
        </w:rPr>
        <w:t>A</w:t>
      </w:r>
      <w:r w:rsidRPr="008753CD">
        <w:rPr>
          <w:rFonts w:cstheme="minorHAnsi"/>
          <w:b/>
          <w:bCs/>
        </w:rPr>
        <w:t xml:space="preserve">TE: </w:t>
      </w:r>
      <w:r w:rsidRPr="008753CD">
        <w:rPr>
          <w:rFonts w:cstheme="minorHAnsi"/>
          <w:b/>
          <w:bCs/>
        </w:rPr>
        <w:tab/>
      </w:r>
      <w:r w:rsidR="00C3141F">
        <w:rPr>
          <w:rFonts w:cstheme="minorHAnsi"/>
        </w:rPr>
        <w:t>October 7</w:t>
      </w:r>
      <w:r w:rsidR="00C847E8">
        <w:rPr>
          <w:rFonts w:cstheme="minorHAnsi"/>
        </w:rPr>
        <w:t>, 2022</w:t>
      </w:r>
    </w:p>
    <w:p w14:paraId="0D067B94" w14:textId="4BD5EDFE" w:rsidR="00A45008" w:rsidRPr="008753CD" w:rsidRDefault="00A45008" w:rsidP="00A45008">
      <w:pPr>
        <w:spacing w:line="276" w:lineRule="auto"/>
        <w:rPr>
          <w:rFonts w:cstheme="minorHAnsi"/>
        </w:rPr>
      </w:pPr>
      <w:r w:rsidRPr="008753CD">
        <w:rPr>
          <w:rFonts w:cstheme="minorHAnsi"/>
          <w:b/>
          <w:bCs/>
        </w:rPr>
        <w:t>SU</w:t>
      </w:r>
      <w:r w:rsidRPr="008753CD">
        <w:rPr>
          <w:rFonts w:cstheme="minorHAnsi"/>
          <w:b/>
          <w:bCs/>
          <w:spacing w:val="-1"/>
        </w:rPr>
        <w:t>B</w:t>
      </w:r>
      <w:r w:rsidRPr="008753CD">
        <w:rPr>
          <w:rFonts w:cstheme="minorHAnsi"/>
          <w:b/>
          <w:bCs/>
          <w:spacing w:val="1"/>
        </w:rPr>
        <w:t>J</w:t>
      </w:r>
      <w:r w:rsidRPr="008753CD">
        <w:rPr>
          <w:rFonts w:cstheme="minorHAnsi"/>
          <w:b/>
          <w:bCs/>
        </w:rPr>
        <w:t xml:space="preserve">ECT: </w:t>
      </w:r>
      <w:r w:rsidRPr="008753CD">
        <w:rPr>
          <w:rFonts w:cstheme="minorHAnsi"/>
          <w:b/>
          <w:bCs/>
        </w:rPr>
        <w:tab/>
      </w:r>
      <w:r w:rsidRPr="008753CD">
        <w:rPr>
          <w:rFonts w:cstheme="minorHAnsi"/>
          <w:spacing w:val="-1"/>
        </w:rPr>
        <w:t>M</w:t>
      </w:r>
      <w:r w:rsidRPr="008753CD">
        <w:rPr>
          <w:rFonts w:cstheme="minorHAnsi"/>
        </w:rPr>
        <w:t>cMast</w:t>
      </w:r>
      <w:r w:rsidRPr="008753CD">
        <w:rPr>
          <w:rFonts w:cstheme="minorHAnsi"/>
          <w:spacing w:val="1"/>
        </w:rPr>
        <w:t>e</w:t>
      </w:r>
      <w:r w:rsidRPr="008753CD">
        <w:rPr>
          <w:rFonts w:cstheme="minorHAnsi"/>
        </w:rPr>
        <w:t>r Acc</w:t>
      </w:r>
      <w:r w:rsidRPr="008753CD">
        <w:rPr>
          <w:rFonts w:cstheme="minorHAnsi"/>
          <w:spacing w:val="1"/>
        </w:rPr>
        <w:t>e</w:t>
      </w:r>
      <w:r w:rsidRPr="008753CD">
        <w:rPr>
          <w:rFonts w:cstheme="minorHAnsi"/>
        </w:rPr>
        <w:t>ssibil</w:t>
      </w:r>
      <w:r w:rsidRPr="008753CD">
        <w:rPr>
          <w:rFonts w:cstheme="minorHAnsi"/>
          <w:spacing w:val="-1"/>
        </w:rPr>
        <w:t>i</w:t>
      </w:r>
      <w:r w:rsidRPr="008753CD">
        <w:rPr>
          <w:rFonts w:cstheme="minorHAnsi"/>
        </w:rPr>
        <w:t xml:space="preserve">ty </w:t>
      </w:r>
      <w:r w:rsidRPr="001D6F22">
        <w:rPr>
          <w:rFonts w:cstheme="minorHAnsi"/>
        </w:rPr>
        <w:t>C</w:t>
      </w:r>
      <w:r w:rsidRPr="001D6F22">
        <w:rPr>
          <w:rFonts w:cstheme="minorHAnsi"/>
          <w:spacing w:val="1"/>
        </w:rPr>
        <w:t>oun</w:t>
      </w:r>
      <w:r w:rsidRPr="001D6F22">
        <w:rPr>
          <w:rFonts w:cstheme="minorHAnsi"/>
        </w:rPr>
        <w:t>cil – 202</w:t>
      </w:r>
      <w:r w:rsidR="00B66828">
        <w:rPr>
          <w:rFonts w:cstheme="minorHAnsi"/>
        </w:rPr>
        <w:t>1</w:t>
      </w:r>
      <w:r w:rsidRPr="001D6F22">
        <w:rPr>
          <w:rFonts w:cstheme="minorHAnsi"/>
        </w:rPr>
        <w:t xml:space="preserve"> </w:t>
      </w:r>
      <w:r w:rsidRPr="001D6F22">
        <w:rPr>
          <w:rFonts w:cstheme="minorHAnsi"/>
          <w:spacing w:val="1"/>
        </w:rPr>
        <w:t>A</w:t>
      </w:r>
      <w:r w:rsidRPr="001D6F22">
        <w:rPr>
          <w:rFonts w:cstheme="minorHAnsi"/>
          <w:spacing w:val="-1"/>
        </w:rPr>
        <w:t>n</w:t>
      </w:r>
      <w:r w:rsidRPr="001D6F22">
        <w:rPr>
          <w:rFonts w:cstheme="minorHAnsi"/>
          <w:spacing w:val="1"/>
        </w:rPr>
        <w:t>nua</w:t>
      </w:r>
      <w:r w:rsidRPr="001D6F22">
        <w:rPr>
          <w:rFonts w:cstheme="minorHAnsi"/>
        </w:rPr>
        <w:t>l</w:t>
      </w:r>
      <w:r>
        <w:rPr>
          <w:rFonts w:cstheme="minorHAnsi"/>
        </w:rPr>
        <w:t xml:space="preserve"> Accessibility Activity</w:t>
      </w:r>
      <w:r w:rsidRPr="001D6F22">
        <w:rPr>
          <w:rFonts w:cstheme="minorHAnsi"/>
        </w:rPr>
        <w:t xml:space="preserve"> Re</w:t>
      </w:r>
      <w:r w:rsidRPr="001D6F22">
        <w:rPr>
          <w:rFonts w:cstheme="minorHAnsi"/>
          <w:spacing w:val="1"/>
        </w:rPr>
        <w:t>po</w:t>
      </w:r>
      <w:r w:rsidRPr="001D6F22">
        <w:rPr>
          <w:rFonts w:cstheme="minorHAnsi"/>
        </w:rPr>
        <w:t>rt</w:t>
      </w:r>
    </w:p>
    <w:p w14:paraId="4CBF842D" w14:textId="77777777" w:rsidR="00A45008" w:rsidRPr="008753CD" w:rsidRDefault="00A45008" w:rsidP="00A45008">
      <w:pPr>
        <w:spacing w:line="276" w:lineRule="auto"/>
        <w:rPr>
          <w:rFonts w:cstheme="minorHAnsi"/>
        </w:rPr>
      </w:pPr>
      <w:r w:rsidRPr="008753CD">
        <w:rPr>
          <w:rFonts w:cstheme="minorHAnsi"/>
          <w:b/>
          <w:bCs/>
        </w:rPr>
        <w:t xml:space="preserve">TO: </w:t>
      </w:r>
      <w:r w:rsidRPr="008753CD">
        <w:rPr>
          <w:rFonts w:cstheme="minorHAnsi"/>
          <w:b/>
          <w:bCs/>
        </w:rPr>
        <w:tab/>
      </w:r>
      <w:r w:rsidRPr="008753CD">
        <w:rPr>
          <w:rFonts w:cstheme="minorHAnsi"/>
          <w:b/>
          <w:bCs/>
        </w:rPr>
        <w:tab/>
      </w:r>
      <w:r w:rsidRPr="008753CD">
        <w:rPr>
          <w:rFonts w:cstheme="minorHAnsi"/>
        </w:rPr>
        <w:t>David Farrar, Presid</w:t>
      </w:r>
      <w:r w:rsidRPr="008753CD">
        <w:rPr>
          <w:rFonts w:cstheme="minorHAnsi"/>
          <w:spacing w:val="-1"/>
        </w:rPr>
        <w:t>e</w:t>
      </w:r>
      <w:r w:rsidRPr="008753CD">
        <w:rPr>
          <w:rFonts w:cstheme="minorHAnsi"/>
          <w:spacing w:val="1"/>
        </w:rPr>
        <w:t>n</w:t>
      </w:r>
      <w:r w:rsidRPr="008753CD">
        <w:rPr>
          <w:rFonts w:cstheme="minorHAnsi"/>
        </w:rPr>
        <w:t>t</w:t>
      </w:r>
    </w:p>
    <w:p w14:paraId="6A3EA104" w14:textId="01C27BAA" w:rsidR="00A45008" w:rsidRPr="008753CD" w:rsidRDefault="00A45008" w:rsidP="00A45008">
      <w:pPr>
        <w:spacing w:line="276" w:lineRule="auto"/>
      </w:pPr>
      <w:r w:rsidRPr="0C4D0640">
        <w:t xml:space="preserve">     </w:t>
      </w:r>
      <w:r w:rsidRPr="008753CD">
        <w:rPr>
          <w:rFonts w:cstheme="minorHAnsi"/>
        </w:rPr>
        <w:tab/>
      </w:r>
      <w:r w:rsidRPr="008753CD">
        <w:rPr>
          <w:rFonts w:cstheme="minorHAnsi"/>
        </w:rPr>
        <w:tab/>
      </w:r>
      <w:r w:rsidRPr="0C4D0640">
        <w:t xml:space="preserve">Susan Tighe, </w:t>
      </w:r>
      <w:bookmarkStart w:id="16" w:name="_Int_Aex6lG65"/>
      <w:r w:rsidRPr="0C4D0640">
        <w:t>Pro</w:t>
      </w:r>
      <w:r w:rsidRPr="0C4D0640">
        <w:rPr>
          <w:spacing w:val="-2"/>
        </w:rPr>
        <w:t>v</w:t>
      </w:r>
      <w:r w:rsidRPr="0C4D0640">
        <w:rPr>
          <w:spacing w:val="1"/>
        </w:rPr>
        <w:t>o</w:t>
      </w:r>
      <w:r w:rsidRPr="0C4D0640">
        <w:t>st</w:t>
      </w:r>
      <w:bookmarkEnd w:id="16"/>
      <w:r w:rsidRPr="0C4D0640">
        <w:t xml:space="preserve"> </w:t>
      </w:r>
      <w:r w:rsidRPr="0C4D0640">
        <w:rPr>
          <w:spacing w:val="-1"/>
        </w:rPr>
        <w:t>a</w:t>
      </w:r>
      <w:r w:rsidRPr="0C4D0640">
        <w:rPr>
          <w:spacing w:val="1"/>
        </w:rPr>
        <w:t>n</w:t>
      </w:r>
      <w:r w:rsidRPr="0C4D0640">
        <w:t>d</w:t>
      </w:r>
      <w:r w:rsidRPr="0C4D0640">
        <w:rPr>
          <w:spacing w:val="1"/>
        </w:rPr>
        <w:t xml:space="preserve"> V</w:t>
      </w:r>
      <w:r w:rsidRPr="0C4D0640">
        <w:t>i</w:t>
      </w:r>
      <w:r w:rsidRPr="0C4D0640">
        <w:rPr>
          <w:spacing w:val="-3"/>
        </w:rPr>
        <w:t>c</w:t>
      </w:r>
      <w:r w:rsidRPr="0C4D0640">
        <w:t>e</w:t>
      </w:r>
      <w:r w:rsidRPr="0C4D0640">
        <w:rPr>
          <w:spacing w:val="1"/>
        </w:rPr>
        <w:t xml:space="preserve"> P</w:t>
      </w:r>
      <w:r w:rsidRPr="0C4D0640">
        <w:t>resi</w:t>
      </w:r>
      <w:r w:rsidRPr="0C4D0640">
        <w:rPr>
          <w:spacing w:val="-2"/>
        </w:rPr>
        <w:t>d</w:t>
      </w:r>
      <w:r w:rsidRPr="0C4D0640">
        <w:rPr>
          <w:spacing w:val="1"/>
        </w:rPr>
        <w:t>en</w:t>
      </w:r>
      <w:r w:rsidRPr="0C4D0640">
        <w:t>t (Ac</w:t>
      </w:r>
      <w:r w:rsidRPr="0C4D0640">
        <w:rPr>
          <w:spacing w:val="1"/>
        </w:rPr>
        <w:t>ad</w:t>
      </w:r>
      <w:r w:rsidRPr="0C4D0640">
        <w:rPr>
          <w:spacing w:val="-1"/>
        </w:rPr>
        <w:t>e</w:t>
      </w:r>
      <w:r w:rsidRPr="0C4D0640">
        <w:rPr>
          <w:spacing w:val="1"/>
        </w:rPr>
        <w:t>m</w:t>
      </w:r>
      <w:r w:rsidRPr="0C4D0640">
        <w:t xml:space="preserve">ic) </w:t>
      </w:r>
    </w:p>
    <w:p w14:paraId="36B70C2B" w14:textId="69180BA7" w:rsidR="00A45008" w:rsidRPr="008753CD" w:rsidRDefault="00A45008" w:rsidP="00E73A2E">
      <w:pPr>
        <w:spacing w:line="276" w:lineRule="auto"/>
        <w:rPr>
          <w:rFonts w:cstheme="minorHAnsi"/>
        </w:rPr>
      </w:pPr>
      <w:r w:rsidRPr="008753CD">
        <w:rPr>
          <w:rFonts w:cstheme="minorHAnsi"/>
        </w:rPr>
        <w:t xml:space="preserve">       </w:t>
      </w:r>
      <w:r w:rsidRPr="008753CD">
        <w:rPr>
          <w:rFonts w:cstheme="minorHAnsi"/>
        </w:rPr>
        <w:tab/>
      </w:r>
      <w:r w:rsidRPr="008753CD">
        <w:rPr>
          <w:rFonts w:cstheme="minorHAnsi"/>
        </w:rPr>
        <w:tab/>
      </w:r>
      <w:r w:rsidR="008D3D00">
        <w:rPr>
          <w:rFonts w:cstheme="minorHAnsi"/>
        </w:rPr>
        <w:t xml:space="preserve">Saher </w:t>
      </w:r>
      <w:r w:rsidR="00B66828">
        <w:rPr>
          <w:rFonts w:cstheme="minorHAnsi"/>
        </w:rPr>
        <w:t>Fazilat</w:t>
      </w:r>
      <w:r w:rsidRPr="008753CD">
        <w:rPr>
          <w:rFonts w:cstheme="minorHAnsi"/>
        </w:rPr>
        <w:t>, Vic</w:t>
      </w:r>
      <w:r w:rsidRPr="008753CD">
        <w:rPr>
          <w:rFonts w:cstheme="minorHAnsi"/>
          <w:spacing w:val="2"/>
        </w:rPr>
        <w:t>e</w:t>
      </w:r>
      <w:r w:rsidRPr="008753CD">
        <w:rPr>
          <w:rFonts w:cstheme="minorHAnsi"/>
        </w:rPr>
        <w:t>-Presid</w:t>
      </w:r>
      <w:r w:rsidRPr="008753CD">
        <w:rPr>
          <w:rFonts w:cstheme="minorHAnsi"/>
          <w:spacing w:val="1"/>
        </w:rPr>
        <w:t>e</w:t>
      </w:r>
      <w:r w:rsidRPr="008753CD">
        <w:rPr>
          <w:rFonts w:cstheme="minorHAnsi"/>
          <w:spacing w:val="-1"/>
        </w:rPr>
        <w:t>n</w:t>
      </w:r>
      <w:r w:rsidRPr="008753CD">
        <w:rPr>
          <w:rFonts w:cstheme="minorHAnsi"/>
        </w:rPr>
        <w:t>t (</w:t>
      </w:r>
      <w:r w:rsidR="00B66828">
        <w:rPr>
          <w:rFonts w:cstheme="minorHAnsi"/>
        </w:rPr>
        <w:t>Operations and Finance</w:t>
      </w:r>
      <w:r w:rsidRPr="008753CD">
        <w:rPr>
          <w:rFonts w:cstheme="minorHAnsi"/>
        </w:rPr>
        <w:t>)</w:t>
      </w:r>
    </w:p>
    <w:p w14:paraId="275A90FC" w14:textId="77777777" w:rsidR="00A45008" w:rsidRPr="008753CD" w:rsidRDefault="00A45008" w:rsidP="00A45008">
      <w:pPr>
        <w:spacing w:line="276" w:lineRule="auto"/>
        <w:ind w:left="1440" w:hanging="1440"/>
        <w:rPr>
          <w:rFonts w:cstheme="minorHAnsi"/>
          <w:spacing w:val="2"/>
        </w:rPr>
      </w:pPr>
      <w:r w:rsidRPr="008753CD">
        <w:rPr>
          <w:rFonts w:cstheme="minorHAnsi"/>
          <w:b/>
          <w:bCs/>
        </w:rPr>
        <w:t>FRO</w:t>
      </w:r>
      <w:r w:rsidRPr="008753CD">
        <w:rPr>
          <w:rFonts w:cstheme="minorHAnsi"/>
          <w:b/>
          <w:bCs/>
          <w:spacing w:val="-1"/>
        </w:rPr>
        <w:t>M</w:t>
      </w:r>
      <w:r w:rsidRPr="008753CD">
        <w:rPr>
          <w:rFonts w:cstheme="minorHAnsi"/>
          <w:b/>
          <w:bCs/>
        </w:rPr>
        <w:t xml:space="preserve">: </w:t>
      </w:r>
      <w:r w:rsidRPr="008753CD">
        <w:rPr>
          <w:rFonts w:cstheme="minorHAnsi"/>
          <w:b/>
          <w:bCs/>
        </w:rPr>
        <w:tab/>
      </w:r>
      <w:r w:rsidRPr="008753CD">
        <w:rPr>
          <w:rFonts w:cstheme="minorHAnsi"/>
        </w:rPr>
        <w:t>A</w:t>
      </w:r>
      <w:r w:rsidRPr="008753CD">
        <w:rPr>
          <w:rFonts w:cstheme="minorHAnsi"/>
          <w:spacing w:val="1"/>
        </w:rPr>
        <w:t>nn</w:t>
      </w:r>
      <w:r w:rsidRPr="008753CD">
        <w:rPr>
          <w:rFonts w:cstheme="minorHAnsi"/>
        </w:rPr>
        <w:t xml:space="preserve">e </w:t>
      </w:r>
      <w:r w:rsidRPr="008753CD">
        <w:rPr>
          <w:rFonts w:cstheme="minorHAnsi"/>
          <w:spacing w:val="1"/>
        </w:rPr>
        <w:t>P</w:t>
      </w:r>
      <w:r w:rsidRPr="008753CD">
        <w:rPr>
          <w:rFonts w:cstheme="minorHAnsi"/>
          <w:spacing w:val="-1"/>
        </w:rPr>
        <w:t>o</w:t>
      </w:r>
      <w:r w:rsidRPr="008753CD">
        <w:rPr>
          <w:rFonts w:cstheme="minorHAnsi"/>
        </w:rPr>
        <w:t>t</w:t>
      </w:r>
      <w:r w:rsidRPr="008753CD">
        <w:rPr>
          <w:rFonts w:cstheme="minorHAnsi"/>
          <w:spacing w:val="1"/>
        </w:rPr>
        <w:t>t</w:t>
      </w:r>
      <w:r w:rsidRPr="008753CD">
        <w:rPr>
          <w:rFonts w:cstheme="minorHAnsi"/>
        </w:rPr>
        <w:t>ie</w:t>
      </w:r>
      <w:r w:rsidRPr="008753CD">
        <w:rPr>
          <w:rFonts w:cstheme="minorHAnsi"/>
          <w:spacing w:val="2"/>
        </w:rPr>
        <w:t>r</w:t>
      </w:r>
      <w:r w:rsidRPr="008753CD">
        <w:rPr>
          <w:rFonts w:cstheme="minorHAnsi"/>
        </w:rPr>
        <w:t>, Ch</w:t>
      </w:r>
      <w:r w:rsidRPr="008753CD">
        <w:rPr>
          <w:rFonts w:cstheme="minorHAnsi"/>
          <w:spacing w:val="1"/>
        </w:rPr>
        <w:t>a</w:t>
      </w:r>
      <w:r w:rsidRPr="008753CD">
        <w:rPr>
          <w:rFonts w:cstheme="minorHAnsi"/>
        </w:rPr>
        <w:t xml:space="preserve">ir, </w:t>
      </w:r>
      <w:r w:rsidRPr="008753CD">
        <w:rPr>
          <w:rFonts w:cstheme="minorHAnsi"/>
          <w:spacing w:val="3"/>
        </w:rPr>
        <w:t>McMaster</w:t>
      </w:r>
      <w:r w:rsidRPr="008753CD">
        <w:rPr>
          <w:rFonts w:cstheme="minorHAnsi"/>
        </w:rPr>
        <w:t xml:space="preserve"> </w:t>
      </w:r>
      <w:r w:rsidRPr="008753CD">
        <w:rPr>
          <w:rFonts w:cstheme="minorHAnsi"/>
          <w:spacing w:val="1"/>
        </w:rPr>
        <w:t>A</w:t>
      </w:r>
      <w:r w:rsidRPr="008753CD">
        <w:rPr>
          <w:rFonts w:cstheme="minorHAnsi"/>
        </w:rPr>
        <w:t>c</w:t>
      </w:r>
      <w:r w:rsidRPr="008753CD">
        <w:rPr>
          <w:rFonts w:cstheme="minorHAnsi"/>
          <w:spacing w:val="-2"/>
        </w:rPr>
        <w:t>c</w:t>
      </w:r>
      <w:r w:rsidRPr="008753CD">
        <w:rPr>
          <w:rFonts w:cstheme="minorHAnsi"/>
          <w:spacing w:val="1"/>
        </w:rPr>
        <w:t>e</w:t>
      </w:r>
      <w:r w:rsidRPr="008753CD">
        <w:rPr>
          <w:rFonts w:cstheme="minorHAnsi"/>
        </w:rPr>
        <w:t>ssibil</w:t>
      </w:r>
      <w:r w:rsidRPr="008753CD">
        <w:rPr>
          <w:rFonts w:cstheme="minorHAnsi"/>
          <w:spacing w:val="-1"/>
        </w:rPr>
        <w:t>i</w:t>
      </w:r>
      <w:r w:rsidRPr="008753CD">
        <w:rPr>
          <w:rFonts w:cstheme="minorHAnsi"/>
        </w:rPr>
        <w:t>ty C</w:t>
      </w:r>
      <w:r w:rsidRPr="008753CD">
        <w:rPr>
          <w:rFonts w:cstheme="minorHAnsi"/>
          <w:spacing w:val="1"/>
        </w:rPr>
        <w:t>oun</w:t>
      </w:r>
      <w:r w:rsidRPr="008753CD">
        <w:rPr>
          <w:rFonts w:cstheme="minorHAnsi"/>
        </w:rPr>
        <w:t>cil (MAC)</w:t>
      </w:r>
    </w:p>
    <w:p w14:paraId="5878D256" w14:textId="6CDA8313" w:rsidR="00A45008" w:rsidRPr="008753CD" w:rsidRDefault="00A45008" w:rsidP="00A45008">
      <w:pPr>
        <w:spacing w:line="276" w:lineRule="auto"/>
        <w:ind w:left="1440" w:hanging="1440"/>
        <w:rPr>
          <w:spacing w:val="3"/>
        </w:rPr>
      </w:pPr>
      <w:r w:rsidRPr="3B0D9D80">
        <w:rPr>
          <w:spacing w:val="3"/>
        </w:rPr>
        <w:t xml:space="preserve">            </w:t>
      </w:r>
      <w:r w:rsidRPr="008753CD">
        <w:rPr>
          <w:rFonts w:cstheme="minorHAnsi"/>
          <w:spacing w:val="3"/>
        </w:rPr>
        <w:tab/>
      </w:r>
      <w:r w:rsidR="00B66828" w:rsidRPr="3B0D9D80">
        <w:t>Kate Brown</w:t>
      </w:r>
      <w:r w:rsidRPr="3B0D9D80">
        <w:t>,</w:t>
      </w:r>
      <w:r w:rsidR="00B66828" w:rsidRPr="3B0D9D80">
        <w:t xml:space="preserve"> Accessibility Program Manager,</w:t>
      </w:r>
      <w:r w:rsidRPr="3B0D9D80">
        <w:t xml:space="preserve"> </w:t>
      </w:r>
      <w:bookmarkStart w:id="17" w:name="_Int_PdjrQQGL"/>
      <w:r w:rsidRPr="3B0D9D80">
        <w:t>Equity</w:t>
      </w:r>
      <w:bookmarkEnd w:id="17"/>
      <w:r w:rsidRPr="3B0D9D80">
        <w:t xml:space="preserve"> and Inclusion</w:t>
      </w:r>
    </w:p>
    <w:p w14:paraId="1E9AB414" w14:textId="5A83F276" w:rsidR="00A45008" w:rsidRPr="008753CD" w:rsidRDefault="00A45008" w:rsidP="00A45008">
      <w:pPr>
        <w:spacing w:line="276" w:lineRule="auto"/>
        <w:rPr>
          <w:rFonts w:cstheme="minorHAnsi"/>
        </w:rPr>
      </w:pPr>
      <w:r w:rsidRPr="008753CD">
        <w:rPr>
          <w:rFonts w:cstheme="minorHAnsi"/>
          <w:noProof/>
          <w:lang w:val="en-US"/>
        </w:rPr>
        <mc:AlternateContent>
          <mc:Choice Requires="wps">
            <w:drawing>
              <wp:inline distT="0" distB="0" distL="0" distR="0" wp14:anchorId="3DB93C67" wp14:editId="064F08BF">
                <wp:extent cx="5486400" cy="12700"/>
                <wp:effectExtent l="0" t="0" r="0" b="0"/>
                <wp:docPr id="2" name="Freeform 1" descr="&quot;&quot;" title="Line brea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39 w 8640"/>
                            <a:gd name="T3" fmla="*/ 0 h 20"/>
                          </a:gdLst>
                          <a:ahLst/>
                          <a:cxnLst>
                            <a:cxn ang="0">
                              <a:pos x="T0" y="T1"/>
                            </a:cxn>
                            <a:cxn ang="0">
                              <a:pos x="T2" y="T3"/>
                            </a:cxn>
                          </a:cxnLst>
                          <a:rect l="0" t="0" r="r" b="b"/>
                          <a:pathLst>
                            <a:path w="8640" h="20">
                              <a:moveTo>
                                <a:pt x="0" y="0"/>
                              </a:moveTo>
                              <a:lnTo>
                                <a:pt x="8639"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67C34E12" id="Freeform 1" o:spid="_x0000_s1026" alt="Title: Line break - Description: &quot;&quot;" style="visibility:visible;mso-wrap-style:square;mso-left-percent:-10001;mso-top-percent:-10001;mso-position-horizontal:absolute;mso-position-horizontal-relative:char;mso-position-vertical:absolute;mso-position-vertical-relative:line;mso-left-percent:-10001;mso-top-percent:-10001;v-text-anchor:top" points="0,0,431.95pt,0"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" filled="f">
                <v:stroke dashstyle="dash"/>
                <v:path arrowok="t" o:connecttype="custom" o:connectlocs="0,0;5485765,0" o:connectangles="0,0"/>
                <w10:anchorlock/>
              </v:polyline>
            </w:pict>
          </mc:Fallback>
        </mc:AlternateContent>
      </w:r>
    </w:p>
    <w:p w14:paraId="361A2459" w14:textId="1E12C3AA" w:rsidR="00BB5A42" w:rsidRPr="00B71E76" w:rsidRDefault="00BB5A42" w:rsidP="001332AD">
      <w:pPr>
        <w:pStyle w:val="paragraph"/>
        <w:spacing w:before="0" w:beforeAutospacing="0" w:after="0" w:afterAutospacing="0"/>
        <w:textAlignment w:val="baseline"/>
        <w:rPr>
          <w:rFonts w:eastAsiaTheme="majorEastAsia"/>
        </w:rPr>
      </w:pPr>
      <w:r>
        <w:rPr>
          <w:rStyle w:val="normaltextrun"/>
          <w:rFonts w:ascii="Calibri" w:eastAsiaTheme="majorEastAsia" w:hAnsi="Calibri" w:cs="Calibri"/>
          <w:sz w:val="22"/>
          <w:szCs w:val="22"/>
        </w:rPr>
        <w:t xml:space="preserve">Please find enclosed, for your review, the </w:t>
      </w:r>
      <w:r w:rsidR="002B4C6C">
        <w:rPr>
          <w:rStyle w:val="normaltextrun"/>
          <w:rFonts w:ascii="Calibri" w:eastAsiaTheme="majorEastAsia" w:hAnsi="Calibri" w:cs="Calibri"/>
          <w:sz w:val="22"/>
          <w:szCs w:val="22"/>
        </w:rPr>
        <w:t>twelfth (12</w:t>
      </w:r>
      <w:r w:rsidR="002B4C6C" w:rsidRPr="002B4C6C">
        <w:rPr>
          <w:rStyle w:val="normaltextrun"/>
          <w:rFonts w:ascii="Calibri" w:eastAsiaTheme="majorEastAsia" w:hAnsi="Calibri" w:cs="Calibri"/>
          <w:sz w:val="22"/>
          <w:szCs w:val="22"/>
          <w:vertAlign w:val="superscript"/>
        </w:rPr>
        <w:t>th</w:t>
      </w:r>
      <w:r w:rsidR="002B4C6C">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 xml:space="preserve">annual accessibility activity report from the </w:t>
      </w:r>
      <w:hyperlink r:id="rId12" w:anchor="tab-content-accessibility-council">
        <w:r w:rsidRPr="0F167332">
          <w:rPr>
            <w:rStyle w:val="Hyperlink"/>
            <w:rFonts w:ascii="Calibri" w:eastAsiaTheme="majorEastAsia" w:hAnsi="Calibri" w:cs="Calibri"/>
            <w:sz w:val="22"/>
            <w:szCs w:val="22"/>
          </w:rPr>
          <w:t>McMaster Accessibility Council (MAC)</w:t>
        </w:r>
      </w:hyperlink>
      <w:r>
        <w:rPr>
          <w:rStyle w:val="normaltextrun"/>
          <w:rFonts w:ascii="Calibri" w:eastAsiaTheme="majorEastAsia" w:hAnsi="Calibri" w:cs="Calibri"/>
          <w:sz w:val="22"/>
          <w:szCs w:val="22"/>
        </w:rPr>
        <w:t xml:space="preserve">, covering </w:t>
      </w:r>
      <w:bookmarkStart w:id="18" w:name="_Int_mmPwgKiN"/>
      <w:r w:rsidR="00B00AB5">
        <w:rPr>
          <w:rStyle w:val="normaltextrun"/>
          <w:rFonts w:ascii="Calibri" w:eastAsiaTheme="majorEastAsia" w:hAnsi="Calibri" w:cs="Calibri"/>
          <w:sz w:val="22"/>
          <w:szCs w:val="22"/>
        </w:rPr>
        <w:t>a period</w:t>
      </w:r>
      <w:bookmarkEnd w:id="18"/>
      <w:r w:rsidR="00B00AB5">
        <w:rPr>
          <w:rStyle w:val="normaltextrun"/>
          <w:rFonts w:ascii="Calibri" w:eastAsiaTheme="majorEastAsia" w:hAnsi="Calibri" w:cs="Calibri"/>
          <w:sz w:val="22"/>
          <w:szCs w:val="22"/>
        </w:rPr>
        <w:t xml:space="preserve"> up until </w:t>
      </w:r>
      <w:r>
        <w:rPr>
          <w:rStyle w:val="normaltextrun"/>
          <w:rFonts w:ascii="Calibri" w:eastAsiaTheme="majorEastAsia" w:hAnsi="Calibri" w:cs="Calibri"/>
          <w:sz w:val="22"/>
          <w:szCs w:val="22"/>
        </w:rPr>
        <w:t>December 31, 2021.</w:t>
      </w:r>
      <w:r>
        <w:rPr>
          <w:rStyle w:val="eop"/>
          <w:rFonts w:ascii="Calibri" w:hAnsi="Calibri" w:cs="Calibri"/>
          <w:sz w:val="22"/>
          <w:szCs w:val="22"/>
        </w:rPr>
        <w:t> </w:t>
      </w:r>
    </w:p>
    <w:p w14:paraId="4CA46B8D" w14:textId="6B48E66A" w:rsidR="34F20BB2" w:rsidRDefault="34F20BB2" w:rsidP="34F20BB2">
      <w:pPr>
        <w:pStyle w:val="paragraph"/>
        <w:spacing w:before="0" w:beforeAutospacing="0" w:after="0" w:afterAutospacing="0"/>
        <w:rPr>
          <w:rStyle w:val="normaltextrun"/>
          <w:rFonts w:ascii="Calibri" w:eastAsiaTheme="majorEastAsia" w:hAnsi="Calibri" w:cs="Calibri"/>
          <w:sz w:val="22"/>
          <w:szCs w:val="22"/>
          <w:lang w:val="en-US"/>
        </w:rPr>
      </w:pPr>
    </w:p>
    <w:p w14:paraId="3B6A896E" w14:textId="14DB5FC3" w:rsidR="002D49A8" w:rsidRDefault="002D49A8" w:rsidP="002D49A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lang w:val="en-US"/>
        </w:rPr>
        <w:t xml:space="preserve">The McMaster Accessibility Council, supported by the Equity and Inclusion Office Access Mac Program, is dedicated to advancing equity and inclusion for the diversity of persons with disabilities in our </w:t>
      </w:r>
      <w:r w:rsidR="003275EB">
        <w:rPr>
          <w:rStyle w:val="normaltextrun"/>
          <w:rFonts w:ascii="Calibri" w:eastAsiaTheme="majorEastAsia" w:hAnsi="Calibri" w:cs="Calibri"/>
          <w:sz w:val="22"/>
          <w:szCs w:val="22"/>
          <w:lang w:val="en-US"/>
        </w:rPr>
        <w:t xml:space="preserve">university </w:t>
      </w:r>
      <w:r>
        <w:rPr>
          <w:rStyle w:val="normaltextrun"/>
          <w:rFonts w:ascii="Calibri" w:eastAsiaTheme="majorEastAsia" w:hAnsi="Calibri" w:cs="Calibri"/>
          <w:sz w:val="22"/>
          <w:szCs w:val="22"/>
          <w:lang w:val="en-US"/>
        </w:rPr>
        <w:t>community. The Council is responsible for ensuring the University’s adherence to the Accessibility for Ontarians with Disabilities Act (AODA).</w:t>
      </w:r>
      <w:r>
        <w:rPr>
          <w:rStyle w:val="eop"/>
          <w:rFonts w:ascii="Calibri" w:hAnsi="Calibri" w:cs="Calibri"/>
          <w:sz w:val="22"/>
          <w:szCs w:val="22"/>
        </w:rPr>
        <w:t> </w:t>
      </w:r>
    </w:p>
    <w:p w14:paraId="01271975" w14:textId="77777777" w:rsidR="002D49A8" w:rsidRDefault="002D49A8" w:rsidP="002D49A8">
      <w:pPr>
        <w:pStyle w:val="paragraph"/>
        <w:spacing w:before="0" w:beforeAutospacing="0" w:after="0" w:afterAutospacing="0"/>
        <w:textAlignment w:val="baseline"/>
        <w:rPr>
          <w:rFonts w:ascii="Segoe UI" w:hAnsi="Segoe UI" w:cs="Segoe UI"/>
          <w:sz w:val="18"/>
          <w:szCs w:val="18"/>
        </w:rPr>
      </w:pPr>
    </w:p>
    <w:p w14:paraId="54083E79" w14:textId="34CE774A" w:rsidR="002D49A8" w:rsidRDefault="002D49A8" w:rsidP="002D49A8">
      <w:pPr>
        <w:rPr>
          <w:rStyle w:val="normaltextrun"/>
          <w:rFonts w:ascii="Calibri" w:hAnsi="Calibri" w:cs="Calibri"/>
        </w:rPr>
      </w:pPr>
      <w:r>
        <w:rPr>
          <w:rStyle w:val="normaltextrun"/>
          <w:rFonts w:ascii="Calibri" w:hAnsi="Calibri" w:cs="Calibri"/>
        </w:rPr>
        <w:t xml:space="preserve">While it is encouraging that McMaster was found to be compliant across </w:t>
      </w:r>
      <w:r w:rsidR="1DC71B06" w:rsidRPr="414DE75B">
        <w:rPr>
          <w:rStyle w:val="normaltextrun"/>
          <w:rFonts w:ascii="Calibri" w:hAnsi="Calibri" w:cs="Calibri"/>
        </w:rPr>
        <w:t>most</w:t>
      </w:r>
      <w:r>
        <w:rPr>
          <w:rStyle w:val="normaltextrun"/>
          <w:rFonts w:ascii="Calibri" w:hAnsi="Calibri" w:cs="Calibri"/>
        </w:rPr>
        <w:t xml:space="preserve"> measures </w:t>
      </w:r>
      <w:r w:rsidRPr="44464AC4">
        <w:rPr>
          <w:rStyle w:val="normaltextrun"/>
          <w:rFonts w:ascii="Calibri" w:hAnsi="Calibri" w:cs="Calibri"/>
        </w:rPr>
        <w:t>in</w:t>
      </w:r>
      <w:r>
        <w:rPr>
          <w:rStyle w:val="normaltextrun"/>
          <w:rFonts w:ascii="Calibri" w:hAnsi="Calibri" w:cs="Calibri"/>
        </w:rPr>
        <w:t xml:space="preserve"> the </w:t>
      </w:r>
      <w:r w:rsidRPr="44464AC4">
        <w:rPr>
          <w:rStyle w:val="normaltextrun"/>
          <w:rFonts w:ascii="Calibri" w:hAnsi="Calibri" w:cs="Calibri"/>
        </w:rPr>
        <w:t>last compliance reporting cycle to the Ministry of Seniors and Accessibility</w:t>
      </w:r>
      <w:r>
        <w:rPr>
          <w:rStyle w:val="normaltextrun"/>
          <w:rFonts w:ascii="Calibri" w:hAnsi="Calibri" w:cs="Calibri"/>
        </w:rPr>
        <w:t xml:space="preserve">, </w:t>
      </w:r>
      <w:r w:rsidR="003873D0">
        <w:rPr>
          <w:rStyle w:val="normaltextrun"/>
          <w:rFonts w:ascii="Calibri" w:hAnsi="Calibri" w:cs="Calibri"/>
        </w:rPr>
        <w:t>there</w:t>
      </w:r>
      <w:r>
        <w:rPr>
          <w:rStyle w:val="normaltextrun"/>
          <w:rFonts w:ascii="Calibri" w:hAnsi="Calibri" w:cs="Calibri"/>
        </w:rPr>
        <w:t xml:space="preserve"> is still much work ahead to ensure the University meets updated compliance benchmarks set for 2025.</w:t>
      </w:r>
    </w:p>
    <w:p w14:paraId="5B517ECC" w14:textId="37803091" w:rsidR="002D49A8" w:rsidRDefault="002D49A8" w:rsidP="002D49A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lang w:val="en-US"/>
        </w:rPr>
        <w:t>Over the last few years</w:t>
      </w:r>
      <w:r w:rsidR="00805F15">
        <w:rPr>
          <w:rStyle w:val="normaltextrun"/>
          <w:rFonts w:ascii="Calibri" w:eastAsiaTheme="majorEastAsia" w:hAnsi="Calibri" w:cs="Calibri"/>
          <w:sz w:val="22"/>
          <w:szCs w:val="22"/>
          <w:lang w:val="en-US"/>
        </w:rPr>
        <w:t>,</w:t>
      </w:r>
      <w:r>
        <w:rPr>
          <w:rStyle w:val="normaltextrun"/>
          <w:rFonts w:ascii="Calibri" w:eastAsiaTheme="majorEastAsia" w:hAnsi="Calibri" w:cs="Calibri"/>
          <w:sz w:val="22"/>
          <w:szCs w:val="22"/>
          <w:lang w:val="en-US"/>
        </w:rPr>
        <w:t xml:space="preserve"> efforts have been made to highlight the work done to shift culture and to establish strategic plans and frameworks related to accessibility, so specific compliance activities have not been </w:t>
      </w:r>
      <w:r w:rsidR="00805F15">
        <w:rPr>
          <w:rStyle w:val="normaltextrun"/>
          <w:rFonts w:ascii="Calibri" w:eastAsiaTheme="majorEastAsia" w:hAnsi="Calibri" w:cs="Calibri"/>
          <w:sz w:val="22"/>
          <w:szCs w:val="22"/>
          <w:lang w:val="en-US"/>
        </w:rPr>
        <w:t xml:space="preserve">the </w:t>
      </w:r>
      <w:r>
        <w:rPr>
          <w:rStyle w:val="normaltextrun"/>
          <w:rFonts w:ascii="Calibri" w:eastAsiaTheme="majorEastAsia" w:hAnsi="Calibri" w:cs="Calibri"/>
          <w:sz w:val="22"/>
          <w:szCs w:val="22"/>
          <w:lang w:val="en-US"/>
        </w:rPr>
        <w:t>focus. This past year saw a re-introduction of compliance focus for certain levels of the university (senior leaders and directors), while we continued with culture shifting activities for managers, employees, students</w:t>
      </w:r>
      <w:r w:rsidR="00295262">
        <w:rPr>
          <w:rStyle w:val="normaltextrun"/>
          <w:rFonts w:ascii="Calibri" w:eastAsiaTheme="majorEastAsia" w:hAnsi="Calibri" w:cs="Calibri"/>
          <w:sz w:val="22"/>
          <w:szCs w:val="22"/>
          <w:lang w:val="en-US"/>
        </w:rPr>
        <w:t>,</w:t>
      </w:r>
      <w:r>
        <w:rPr>
          <w:rStyle w:val="normaltextrun"/>
          <w:rFonts w:ascii="Calibri" w:eastAsiaTheme="majorEastAsia" w:hAnsi="Calibri" w:cs="Calibri"/>
          <w:sz w:val="22"/>
          <w:szCs w:val="22"/>
          <w:lang w:val="en-US"/>
        </w:rPr>
        <w:t xml:space="preserve"> and community members. Much work was undertaken to develop and administer an AODA Compliance Survey across all major areas of the University. The results of this </w:t>
      </w:r>
      <w:r>
        <w:rPr>
          <w:rStyle w:val="normaltextrun"/>
          <w:rFonts w:ascii="Calibri" w:eastAsiaTheme="majorEastAsia" w:hAnsi="Calibri" w:cs="Calibri"/>
          <w:sz w:val="22"/>
          <w:szCs w:val="22"/>
          <w:lang w:val="en-US"/>
        </w:rPr>
        <w:lastRenderedPageBreak/>
        <w:t>survey</w:t>
      </w:r>
      <w:r w:rsidR="00933194">
        <w:rPr>
          <w:rStyle w:val="normaltextrun"/>
          <w:rFonts w:ascii="Calibri" w:eastAsiaTheme="majorEastAsia" w:hAnsi="Calibri" w:cs="Calibri"/>
          <w:sz w:val="22"/>
          <w:szCs w:val="22"/>
          <w:lang w:val="en-US"/>
        </w:rPr>
        <w:t xml:space="preserve">, as well as the </w:t>
      </w:r>
      <w:r w:rsidR="0060393B">
        <w:rPr>
          <w:rStyle w:val="normaltextrun"/>
          <w:rFonts w:ascii="Calibri" w:eastAsiaTheme="majorEastAsia" w:hAnsi="Calibri" w:cs="Calibri"/>
          <w:sz w:val="22"/>
          <w:szCs w:val="22"/>
          <w:lang w:val="en-US"/>
        </w:rPr>
        <w:t xml:space="preserve">AODA Website </w:t>
      </w:r>
      <w:r w:rsidR="00910D84">
        <w:rPr>
          <w:rStyle w:val="normaltextrun"/>
          <w:rFonts w:ascii="Calibri" w:eastAsiaTheme="majorEastAsia" w:hAnsi="Calibri" w:cs="Calibri"/>
          <w:sz w:val="22"/>
          <w:szCs w:val="22"/>
          <w:lang w:val="en-US"/>
        </w:rPr>
        <w:t>Audit,</w:t>
      </w:r>
      <w:r>
        <w:rPr>
          <w:rStyle w:val="normaltextrun"/>
          <w:rFonts w:ascii="Calibri" w:eastAsiaTheme="majorEastAsia" w:hAnsi="Calibri" w:cs="Calibri"/>
          <w:sz w:val="22"/>
          <w:szCs w:val="22"/>
          <w:lang w:val="en-US"/>
        </w:rPr>
        <w:t xml:space="preserve"> have provided the re-imagining of a roadmap to</w:t>
      </w:r>
      <w:r w:rsidR="003275EB">
        <w:rPr>
          <w:rStyle w:val="normaltextrun"/>
          <w:rFonts w:ascii="Calibri" w:eastAsiaTheme="majorEastAsia" w:hAnsi="Calibri" w:cs="Calibri"/>
          <w:sz w:val="22"/>
          <w:szCs w:val="22"/>
          <w:lang w:val="en-US"/>
        </w:rPr>
        <w:t xml:space="preserve"> support working toward</w:t>
      </w:r>
      <w:r>
        <w:rPr>
          <w:rStyle w:val="normaltextrun"/>
          <w:rFonts w:ascii="Calibri" w:eastAsiaTheme="majorEastAsia" w:hAnsi="Calibri" w:cs="Calibri"/>
          <w:sz w:val="22"/>
          <w:szCs w:val="22"/>
          <w:lang w:val="en-US"/>
        </w:rPr>
        <w:t xml:space="preserve"> full compliance by</w:t>
      </w:r>
      <w:r w:rsidR="003873D0">
        <w:rPr>
          <w:rStyle w:val="normaltextrun"/>
          <w:rFonts w:ascii="Calibri" w:eastAsiaTheme="majorEastAsia" w:hAnsi="Calibri" w:cs="Calibri"/>
          <w:sz w:val="22"/>
          <w:szCs w:val="22"/>
          <w:lang w:val="en-US"/>
        </w:rPr>
        <w:t xml:space="preserve"> provincial deadlines of</w:t>
      </w:r>
      <w:r>
        <w:rPr>
          <w:rStyle w:val="normaltextrun"/>
          <w:rFonts w:ascii="Calibri" w:eastAsiaTheme="majorEastAsia" w:hAnsi="Calibri" w:cs="Calibri"/>
          <w:sz w:val="22"/>
          <w:szCs w:val="22"/>
          <w:lang w:val="en-US"/>
        </w:rPr>
        <w:t xml:space="preserve"> 2025. </w:t>
      </w:r>
    </w:p>
    <w:p w14:paraId="607A516B" w14:textId="77777777" w:rsidR="002D49A8" w:rsidRDefault="002D49A8" w:rsidP="002D49A8">
      <w:pPr>
        <w:pStyle w:val="paragraph"/>
        <w:spacing w:before="0" w:beforeAutospacing="0" w:after="0" w:afterAutospacing="0"/>
        <w:textAlignment w:val="baseline"/>
        <w:rPr>
          <w:rFonts w:ascii="Calibri" w:hAnsi="Calibri" w:cs="Calibri"/>
          <w:sz w:val="22"/>
          <w:szCs w:val="22"/>
          <w:lang w:val="en-US"/>
        </w:rPr>
      </w:pPr>
    </w:p>
    <w:p w14:paraId="22B6C8B4" w14:textId="1D87C71B" w:rsidR="00BB0F62" w:rsidRDefault="002D49A8" w:rsidP="002D49A8">
      <w:pPr>
        <w:pStyle w:val="paragraph"/>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 xml:space="preserve">Furthermore, the MAC will be urging the University to continue </w:t>
      </w:r>
      <w:r w:rsidR="001B5832">
        <w:rPr>
          <w:rStyle w:val="normaltextrun"/>
          <w:rFonts w:ascii="Calibri" w:eastAsiaTheme="majorEastAsia" w:hAnsi="Calibri" w:cs="Calibri"/>
          <w:sz w:val="22"/>
          <w:szCs w:val="22"/>
        </w:rPr>
        <w:t>to meet and</w:t>
      </w:r>
      <w:r w:rsidR="00B71E76">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 xml:space="preserve">move beyond compliance to realize more aspirational accessibility, </w:t>
      </w:r>
      <w:r w:rsidR="003873D0">
        <w:rPr>
          <w:rStyle w:val="normaltextrun"/>
          <w:rFonts w:ascii="Calibri" w:eastAsiaTheme="majorEastAsia" w:hAnsi="Calibri" w:cs="Calibri"/>
          <w:sz w:val="22"/>
          <w:szCs w:val="22"/>
        </w:rPr>
        <w:t>equity,</w:t>
      </w:r>
      <w:r>
        <w:rPr>
          <w:rStyle w:val="normaltextrun"/>
          <w:rFonts w:ascii="Calibri" w:eastAsiaTheme="majorEastAsia" w:hAnsi="Calibri" w:cs="Calibri"/>
          <w:sz w:val="22"/>
          <w:szCs w:val="22"/>
        </w:rPr>
        <w:t xml:space="preserve"> and inclusion goals, giving </w:t>
      </w:r>
      <w:r w:rsidRPr="40FF6769">
        <w:rPr>
          <w:rStyle w:val="normaltextrun"/>
          <w:rFonts w:ascii="Calibri" w:eastAsiaTheme="majorEastAsia" w:hAnsi="Calibri" w:cs="Calibri"/>
          <w:sz w:val="22"/>
          <w:szCs w:val="22"/>
        </w:rPr>
        <w:t xml:space="preserve">continued </w:t>
      </w:r>
      <w:r w:rsidRPr="241BFB6E">
        <w:rPr>
          <w:rStyle w:val="normaltextrun"/>
          <w:rFonts w:ascii="Calibri" w:eastAsiaTheme="majorEastAsia" w:hAnsi="Calibri" w:cs="Calibri"/>
          <w:sz w:val="22"/>
          <w:szCs w:val="22"/>
        </w:rPr>
        <w:t xml:space="preserve">attention </w:t>
      </w:r>
      <w:r w:rsidRPr="40FF6769">
        <w:rPr>
          <w:rStyle w:val="normaltextrun"/>
          <w:rFonts w:ascii="Calibri" w:eastAsiaTheme="majorEastAsia" w:hAnsi="Calibri" w:cs="Calibri"/>
          <w:sz w:val="22"/>
          <w:szCs w:val="22"/>
        </w:rPr>
        <w:t>to</w:t>
      </w:r>
      <w:r w:rsidR="00BB0F62">
        <w:rPr>
          <w:rStyle w:val="normaltextrun"/>
          <w:rFonts w:ascii="Calibri" w:eastAsiaTheme="majorEastAsia" w:hAnsi="Calibri" w:cs="Calibri"/>
          <w:sz w:val="22"/>
          <w:szCs w:val="22"/>
        </w:rPr>
        <w:t>:</w:t>
      </w:r>
    </w:p>
    <w:p w14:paraId="5AFB55CE" w14:textId="7CEE100D" w:rsidR="00BB0F62" w:rsidRPr="008218CC" w:rsidRDefault="002D49A8" w:rsidP="00BB0F62">
      <w:pPr>
        <w:pStyle w:val="paragraph"/>
        <w:numPr>
          <w:ilvl w:val="0"/>
          <w:numId w:val="28"/>
        </w:numPr>
        <w:spacing w:before="0" w:beforeAutospacing="0" w:after="0" w:afterAutospacing="0"/>
        <w:textAlignment w:val="baseline"/>
        <w:rPr>
          <w:rStyle w:val="normaltextrun"/>
          <w:rFonts w:ascii="Calibri" w:hAnsi="Calibri" w:cs="Calibri"/>
          <w:sz w:val="22"/>
          <w:szCs w:val="22"/>
          <w:lang w:val="en-US"/>
        </w:rPr>
      </w:pPr>
      <w:r w:rsidRPr="40FF6769">
        <w:rPr>
          <w:rStyle w:val="normaltextrun"/>
          <w:rFonts w:ascii="Calibri" w:eastAsiaTheme="majorEastAsia" w:hAnsi="Calibri" w:cs="Calibri"/>
          <w:sz w:val="22"/>
          <w:szCs w:val="22"/>
        </w:rPr>
        <w:t>raising awareness</w:t>
      </w:r>
    </w:p>
    <w:p w14:paraId="439E73DC" w14:textId="46D972C9" w:rsidR="00BB0F62" w:rsidRPr="008218CC" w:rsidRDefault="002D49A8" w:rsidP="00BB0F62">
      <w:pPr>
        <w:pStyle w:val="paragraph"/>
        <w:numPr>
          <w:ilvl w:val="0"/>
          <w:numId w:val="28"/>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eastAsiaTheme="majorEastAsia" w:hAnsi="Calibri" w:cs="Calibri"/>
          <w:sz w:val="22"/>
          <w:szCs w:val="22"/>
        </w:rPr>
        <w:t>ensur</w:t>
      </w:r>
      <w:r w:rsidR="00BB0F62">
        <w:rPr>
          <w:rStyle w:val="normaltextrun"/>
          <w:rFonts w:ascii="Calibri" w:eastAsiaTheme="majorEastAsia" w:hAnsi="Calibri" w:cs="Calibri"/>
          <w:sz w:val="22"/>
          <w:szCs w:val="22"/>
        </w:rPr>
        <w:t>ing</w:t>
      </w:r>
      <w:r>
        <w:rPr>
          <w:rStyle w:val="normaltextrun"/>
          <w:rFonts w:ascii="Calibri" w:eastAsiaTheme="majorEastAsia" w:hAnsi="Calibri" w:cs="Calibri"/>
          <w:sz w:val="22"/>
          <w:szCs w:val="22"/>
        </w:rPr>
        <w:t xml:space="preserve"> accessibility in virtual environments which have becom</w:t>
      </w:r>
      <w:r w:rsidR="00B630CA">
        <w:rPr>
          <w:rStyle w:val="normaltextrun"/>
          <w:rFonts w:ascii="Calibri" w:eastAsiaTheme="majorEastAsia" w:hAnsi="Calibri" w:cs="Calibri"/>
          <w:sz w:val="22"/>
          <w:szCs w:val="22"/>
        </w:rPr>
        <w:t>e</w:t>
      </w:r>
      <w:r>
        <w:rPr>
          <w:rStyle w:val="normaltextrun"/>
          <w:rFonts w:ascii="Calibri" w:eastAsiaTheme="majorEastAsia" w:hAnsi="Calibri" w:cs="Calibri"/>
          <w:sz w:val="22"/>
          <w:szCs w:val="22"/>
        </w:rPr>
        <w:t xml:space="preserve"> a staple for operational</w:t>
      </w:r>
      <w:r w:rsidR="00B630CA">
        <w:rPr>
          <w:rStyle w:val="normaltextrun"/>
          <w:rFonts w:ascii="Calibri" w:eastAsiaTheme="majorEastAsia" w:hAnsi="Calibri" w:cs="Calibri"/>
          <w:sz w:val="22"/>
          <w:szCs w:val="22"/>
        </w:rPr>
        <w:t xml:space="preserve"> and</w:t>
      </w:r>
      <w:r>
        <w:rPr>
          <w:rStyle w:val="normaltextrun"/>
          <w:rFonts w:ascii="Calibri" w:eastAsiaTheme="majorEastAsia" w:hAnsi="Calibri" w:cs="Calibri"/>
          <w:sz w:val="22"/>
          <w:szCs w:val="22"/>
        </w:rPr>
        <w:t xml:space="preserve"> </w:t>
      </w:r>
      <w:r w:rsidR="003873D0">
        <w:rPr>
          <w:rStyle w:val="normaltextrun"/>
          <w:rFonts w:ascii="Calibri" w:eastAsiaTheme="majorEastAsia" w:hAnsi="Calibri" w:cs="Calibri"/>
          <w:sz w:val="22"/>
          <w:szCs w:val="22"/>
        </w:rPr>
        <w:t>academic</w:t>
      </w:r>
      <w:r>
        <w:rPr>
          <w:rStyle w:val="normaltextrun"/>
          <w:rFonts w:ascii="Calibri" w:eastAsiaTheme="majorEastAsia" w:hAnsi="Calibri" w:cs="Calibri"/>
          <w:sz w:val="22"/>
          <w:szCs w:val="22"/>
        </w:rPr>
        <w:t xml:space="preserve"> excellence</w:t>
      </w:r>
    </w:p>
    <w:p w14:paraId="4F9252A2" w14:textId="125065AB" w:rsidR="002D49A8" w:rsidRPr="007155C1" w:rsidRDefault="002D49A8" w:rsidP="008218CC">
      <w:pPr>
        <w:pStyle w:val="paragraph"/>
        <w:numPr>
          <w:ilvl w:val="0"/>
          <w:numId w:val="28"/>
        </w:numPr>
        <w:spacing w:before="0" w:beforeAutospacing="0" w:after="0" w:afterAutospacing="0"/>
        <w:textAlignment w:val="baseline"/>
        <w:rPr>
          <w:rStyle w:val="eop"/>
          <w:rFonts w:ascii="Calibri" w:hAnsi="Calibri" w:cs="Calibri"/>
          <w:sz w:val="22"/>
          <w:szCs w:val="22"/>
          <w:lang w:val="en-US"/>
        </w:rPr>
      </w:pPr>
      <w:r w:rsidRPr="30527108">
        <w:rPr>
          <w:rStyle w:val="normaltextrun"/>
          <w:rFonts w:ascii="Calibri" w:eastAsiaTheme="majorEastAsia" w:hAnsi="Calibri" w:cs="Calibri"/>
          <w:sz w:val="22"/>
          <w:szCs w:val="22"/>
        </w:rPr>
        <w:t xml:space="preserve">the need for additional resources to support </w:t>
      </w:r>
      <w:r w:rsidR="003873D0" w:rsidRPr="241BFB6E">
        <w:rPr>
          <w:rStyle w:val="normaltextrun"/>
          <w:rFonts w:ascii="Calibri" w:eastAsiaTheme="majorEastAsia" w:hAnsi="Calibri" w:cs="Calibri"/>
          <w:sz w:val="22"/>
          <w:szCs w:val="22"/>
        </w:rPr>
        <w:t>all</w:t>
      </w:r>
      <w:r w:rsidRPr="241BFB6E">
        <w:rPr>
          <w:rStyle w:val="normaltextrun"/>
          <w:rFonts w:ascii="Calibri" w:eastAsiaTheme="majorEastAsia" w:hAnsi="Calibri" w:cs="Calibri"/>
          <w:sz w:val="22"/>
          <w:szCs w:val="22"/>
        </w:rPr>
        <w:t xml:space="preserve"> </w:t>
      </w:r>
      <w:r w:rsidRPr="30527108">
        <w:rPr>
          <w:rStyle w:val="normaltextrun"/>
          <w:rFonts w:ascii="Calibri" w:eastAsiaTheme="majorEastAsia" w:hAnsi="Calibri" w:cs="Calibri"/>
          <w:sz w:val="22"/>
          <w:szCs w:val="22"/>
        </w:rPr>
        <w:t>this work.</w:t>
      </w:r>
    </w:p>
    <w:p w14:paraId="3B78E5BF" w14:textId="77777777" w:rsidR="002D49A8" w:rsidRDefault="002D49A8" w:rsidP="002D49A8">
      <w:pPr>
        <w:pStyle w:val="paragraph"/>
        <w:spacing w:before="0" w:beforeAutospacing="0" w:after="0" w:afterAutospacing="0"/>
        <w:textAlignment w:val="baseline"/>
        <w:rPr>
          <w:rStyle w:val="normaltextrun"/>
          <w:rFonts w:ascii="Calibri" w:eastAsiaTheme="majorEastAsia" w:hAnsi="Calibri" w:cs="Calibri"/>
          <w:sz w:val="22"/>
          <w:szCs w:val="22"/>
        </w:rPr>
      </w:pPr>
    </w:p>
    <w:p w14:paraId="591A6BAC" w14:textId="6B011F3A" w:rsidR="002D49A8" w:rsidRPr="000F772E" w:rsidRDefault="002D49A8" w:rsidP="002D49A8">
      <w:pPr>
        <w:pStyle w:val="paragraph"/>
        <w:spacing w:before="0" w:beforeAutospacing="0" w:after="0" w:afterAutospacing="0"/>
        <w:textAlignment w:val="baseline"/>
        <w:rPr>
          <w:rFonts w:asciiTheme="minorHAnsi" w:hAnsiTheme="minorHAnsi" w:cstheme="minorHAnsi"/>
          <w:sz w:val="22"/>
          <w:szCs w:val="22"/>
        </w:rPr>
      </w:pPr>
      <w:r w:rsidRPr="000F772E">
        <w:rPr>
          <w:rFonts w:asciiTheme="minorHAnsi" w:hAnsiTheme="minorHAnsi" w:cstheme="minorHAnsi"/>
          <w:sz w:val="22"/>
          <w:szCs w:val="22"/>
        </w:rPr>
        <w:t>This year</w:t>
      </w:r>
      <w:r w:rsidR="00181A70">
        <w:rPr>
          <w:rFonts w:asciiTheme="minorHAnsi" w:hAnsiTheme="minorHAnsi" w:cstheme="minorHAnsi"/>
          <w:sz w:val="22"/>
          <w:szCs w:val="22"/>
        </w:rPr>
        <w:t>’</w:t>
      </w:r>
      <w:r w:rsidRPr="000F772E">
        <w:rPr>
          <w:rFonts w:asciiTheme="minorHAnsi" w:hAnsiTheme="minorHAnsi" w:cstheme="minorHAnsi"/>
          <w:sz w:val="22"/>
          <w:szCs w:val="22"/>
        </w:rPr>
        <w:t xml:space="preserve">s report is being presented in a different format so that </w:t>
      </w:r>
      <w:r w:rsidR="008218CC" w:rsidRPr="000F772E">
        <w:rPr>
          <w:rFonts w:asciiTheme="minorHAnsi" w:hAnsiTheme="minorHAnsi" w:cstheme="minorHAnsi"/>
          <w:sz w:val="22"/>
          <w:szCs w:val="22"/>
        </w:rPr>
        <w:t>all</w:t>
      </w:r>
      <w:r w:rsidR="00181A70">
        <w:rPr>
          <w:rFonts w:asciiTheme="minorHAnsi" w:hAnsiTheme="minorHAnsi" w:cstheme="minorHAnsi"/>
          <w:sz w:val="22"/>
          <w:szCs w:val="22"/>
        </w:rPr>
        <w:t xml:space="preserve"> </w:t>
      </w:r>
      <w:r w:rsidRPr="000F772E">
        <w:rPr>
          <w:rFonts w:asciiTheme="minorHAnsi" w:hAnsiTheme="minorHAnsi" w:cstheme="minorHAnsi"/>
          <w:sz w:val="22"/>
          <w:szCs w:val="22"/>
        </w:rPr>
        <w:t xml:space="preserve">the varied work related to accessibility </w:t>
      </w:r>
      <w:r>
        <w:rPr>
          <w:rFonts w:asciiTheme="minorHAnsi" w:hAnsiTheme="minorHAnsi" w:cstheme="minorHAnsi"/>
          <w:sz w:val="22"/>
          <w:szCs w:val="22"/>
        </w:rPr>
        <w:t xml:space="preserve">being done on campus </w:t>
      </w:r>
      <w:r w:rsidRPr="000F772E">
        <w:rPr>
          <w:rFonts w:asciiTheme="minorHAnsi" w:hAnsiTheme="minorHAnsi" w:cstheme="minorHAnsi"/>
          <w:sz w:val="22"/>
          <w:szCs w:val="22"/>
        </w:rPr>
        <w:t>can be highlighted. The report is broken down into summarized sections of compliance-related activities that have taken place over the last year, with links and</w:t>
      </w:r>
      <w:r w:rsidR="003873D0">
        <w:rPr>
          <w:rFonts w:asciiTheme="minorHAnsi" w:hAnsiTheme="minorHAnsi" w:cstheme="minorHAnsi"/>
          <w:sz w:val="22"/>
          <w:szCs w:val="22"/>
        </w:rPr>
        <w:t xml:space="preserve"> contacts </w:t>
      </w:r>
      <w:r w:rsidRPr="000F772E">
        <w:rPr>
          <w:rFonts w:asciiTheme="minorHAnsi" w:hAnsiTheme="minorHAnsi" w:cstheme="minorHAnsi"/>
          <w:sz w:val="22"/>
          <w:szCs w:val="22"/>
        </w:rPr>
        <w:t xml:space="preserve">for more information. </w:t>
      </w:r>
    </w:p>
    <w:p w14:paraId="4D6ED0D9" w14:textId="77777777" w:rsidR="006D22B2" w:rsidRDefault="006D22B2">
      <w:r>
        <w:br w:type="page"/>
      </w:r>
    </w:p>
    <w:sdt>
      <w:sdtPr>
        <w:rPr>
          <w:rFonts w:asciiTheme="minorHAnsi" w:eastAsiaTheme="minorHAnsi" w:hAnsiTheme="minorHAnsi" w:cstheme="minorBidi"/>
          <w:b w:val="0"/>
          <w:color w:val="auto"/>
          <w:sz w:val="22"/>
          <w:szCs w:val="22"/>
          <w:lang w:val="en-CA"/>
        </w:rPr>
        <w:id w:val="-144133916"/>
        <w:docPartObj>
          <w:docPartGallery w:val="Table of Contents"/>
          <w:docPartUnique/>
        </w:docPartObj>
      </w:sdtPr>
      <w:sdtEndPr>
        <w:rPr>
          <w:bCs/>
          <w:noProof/>
        </w:rPr>
      </w:sdtEndPr>
      <w:sdtContent>
        <w:p w14:paraId="2F5C31A4" w14:textId="0A0761B9" w:rsidR="003873D0" w:rsidRPr="009504DA" w:rsidRDefault="0078728C" w:rsidP="009504DA">
          <w:pPr>
            <w:pStyle w:val="TOCHeading"/>
            <w:rPr>
              <w:color w:val="222222"/>
            </w:rPr>
          </w:pPr>
          <w:r w:rsidRPr="009504DA">
            <w:rPr>
              <w:color w:val="222222"/>
            </w:rPr>
            <w:t xml:space="preserve">Table of </w:t>
          </w:r>
          <w:r w:rsidR="00DA6D9E" w:rsidRPr="009504DA">
            <w:rPr>
              <w:color w:val="222222"/>
            </w:rPr>
            <w:t>Contents</w:t>
          </w:r>
          <w:r w:rsidR="00DA6D9E">
            <w:rPr>
              <w:b w:val="0"/>
            </w:rPr>
            <w:fldChar w:fldCharType="begin"/>
          </w:r>
          <w:r w:rsidR="00DA6D9E">
            <w:instrText xml:space="preserve"> TOC \o "1-3" \h \z \u </w:instrText>
          </w:r>
          <w:r w:rsidR="00DA6D9E">
            <w:rPr>
              <w:b w:val="0"/>
            </w:rPr>
            <w:fldChar w:fldCharType="separate"/>
          </w:r>
        </w:p>
        <w:p w14:paraId="7EE92AD4" w14:textId="6CB9A7E7" w:rsidR="003873D0" w:rsidRDefault="00000000">
          <w:pPr>
            <w:pStyle w:val="TOC1"/>
            <w:rPr>
              <w:rFonts w:eastAsiaTheme="minorEastAsia"/>
              <w:noProof/>
              <w:lang w:eastAsia="en-CA"/>
            </w:rPr>
          </w:pPr>
          <w:hyperlink w:anchor="_Toc112404208" w:history="1">
            <w:r w:rsidR="003873D0" w:rsidRPr="00234DE6">
              <w:rPr>
                <w:rStyle w:val="Hyperlink"/>
                <w:b/>
                <w:bCs/>
                <w:noProof/>
              </w:rPr>
              <w:t>Part I: AccessMac Accessibility Program Annual Report 2020-2021</w:t>
            </w:r>
            <w:r w:rsidR="003873D0">
              <w:rPr>
                <w:noProof/>
                <w:webHidden/>
              </w:rPr>
              <w:tab/>
            </w:r>
            <w:r w:rsidR="003873D0">
              <w:rPr>
                <w:noProof/>
                <w:webHidden/>
              </w:rPr>
              <w:fldChar w:fldCharType="begin"/>
            </w:r>
            <w:r w:rsidR="003873D0">
              <w:rPr>
                <w:noProof/>
                <w:webHidden/>
              </w:rPr>
              <w:instrText xml:space="preserve"> PAGEREF _Toc112404208 \h </w:instrText>
            </w:r>
            <w:r w:rsidR="003873D0">
              <w:rPr>
                <w:noProof/>
                <w:webHidden/>
              </w:rPr>
            </w:r>
            <w:r w:rsidR="003873D0">
              <w:rPr>
                <w:noProof/>
                <w:webHidden/>
              </w:rPr>
              <w:fldChar w:fldCharType="separate"/>
            </w:r>
            <w:r w:rsidR="00E73A2E">
              <w:rPr>
                <w:noProof/>
                <w:webHidden/>
              </w:rPr>
              <w:t>4</w:t>
            </w:r>
            <w:r w:rsidR="003873D0">
              <w:rPr>
                <w:noProof/>
                <w:webHidden/>
              </w:rPr>
              <w:fldChar w:fldCharType="end"/>
            </w:r>
          </w:hyperlink>
        </w:p>
        <w:p w14:paraId="521D0771" w14:textId="11B39204" w:rsidR="003873D0" w:rsidRDefault="00000000">
          <w:pPr>
            <w:pStyle w:val="TOC2"/>
            <w:rPr>
              <w:rFonts w:eastAsiaTheme="minorEastAsia"/>
              <w:noProof/>
              <w:lang w:eastAsia="en-CA"/>
            </w:rPr>
          </w:pPr>
          <w:hyperlink w:anchor="_Toc112404209" w:history="1">
            <w:r w:rsidR="003873D0" w:rsidRPr="00234DE6">
              <w:rPr>
                <w:rStyle w:val="Hyperlink"/>
                <w:noProof/>
              </w:rPr>
              <w:t>Executive Summary</w:t>
            </w:r>
            <w:r w:rsidR="003873D0">
              <w:rPr>
                <w:noProof/>
                <w:webHidden/>
              </w:rPr>
              <w:tab/>
            </w:r>
            <w:r w:rsidR="003873D0">
              <w:rPr>
                <w:noProof/>
                <w:webHidden/>
              </w:rPr>
              <w:fldChar w:fldCharType="begin"/>
            </w:r>
            <w:r w:rsidR="003873D0">
              <w:rPr>
                <w:noProof/>
                <w:webHidden/>
              </w:rPr>
              <w:instrText xml:space="preserve"> PAGEREF _Toc112404209 \h </w:instrText>
            </w:r>
            <w:r w:rsidR="003873D0">
              <w:rPr>
                <w:noProof/>
                <w:webHidden/>
              </w:rPr>
            </w:r>
            <w:r w:rsidR="003873D0">
              <w:rPr>
                <w:noProof/>
                <w:webHidden/>
              </w:rPr>
              <w:fldChar w:fldCharType="separate"/>
            </w:r>
            <w:r w:rsidR="00E73A2E">
              <w:rPr>
                <w:noProof/>
                <w:webHidden/>
              </w:rPr>
              <w:t>4</w:t>
            </w:r>
            <w:r w:rsidR="003873D0">
              <w:rPr>
                <w:noProof/>
                <w:webHidden/>
              </w:rPr>
              <w:fldChar w:fldCharType="end"/>
            </w:r>
          </w:hyperlink>
        </w:p>
        <w:p w14:paraId="3EB360C7" w14:textId="00466EBA" w:rsidR="003873D0" w:rsidRDefault="00000000">
          <w:pPr>
            <w:pStyle w:val="TOC1"/>
            <w:rPr>
              <w:rFonts w:eastAsiaTheme="minorEastAsia"/>
              <w:noProof/>
              <w:lang w:eastAsia="en-CA"/>
            </w:rPr>
          </w:pPr>
          <w:hyperlink w:anchor="_Toc112404210" w:history="1">
            <w:r w:rsidR="003873D0" w:rsidRPr="00234DE6">
              <w:rPr>
                <w:rStyle w:val="Hyperlink"/>
                <w:b/>
                <w:bCs/>
                <w:noProof/>
              </w:rPr>
              <w:t>Part II: 2021 Accessibility Policy Review and Redevelopment</w:t>
            </w:r>
            <w:r w:rsidR="003873D0">
              <w:rPr>
                <w:noProof/>
                <w:webHidden/>
              </w:rPr>
              <w:tab/>
            </w:r>
            <w:r w:rsidR="003873D0">
              <w:rPr>
                <w:noProof/>
                <w:webHidden/>
              </w:rPr>
              <w:fldChar w:fldCharType="begin"/>
            </w:r>
            <w:r w:rsidR="003873D0">
              <w:rPr>
                <w:noProof/>
                <w:webHidden/>
              </w:rPr>
              <w:instrText xml:space="preserve"> PAGEREF _Toc112404210 \h </w:instrText>
            </w:r>
            <w:r w:rsidR="003873D0">
              <w:rPr>
                <w:noProof/>
                <w:webHidden/>
              </w:rPr>
            </w:r>
            <w:r w:rsidR="003873D0">
              <w:rPr>
                <w:noProof/>
                <w:webHidden/>
              </w:rPr>
              <w:fldChar w:fldCharType="separate"/>
            </w:r>
            <w:r w:rsidR="00E73A2E">
              <w:rPr>
                <w:noProof/>
                <w:webHidden/>
              </w:rPr>
              <w:t>5</w:t>
            </w:r>
            <w:r w:rsidR="003873D0">
              <w:rPr>
                <w:noProof/>
                <w:webHidden/>
              </w:rPr>
              <w:fldChar w:fldCharType="end"/>
            </w:r>
          </w:hyperlink>
        </w:p>
        <w:p w14:paraId="02948D43" w14:textId="48BB3379" w:rsidR="003873D0" w:rsidRDefault="00000000">
          <w:pPr>
            <w:pStyle w:val="TOC2"/>
            <w:rPr>
              <w:rFonts w:eastAsiaTheme="minorEastAsia"/>
              <w:noProof/>
              <w:lang w:eastAsia="en-CA"/>
            </w:rPr>
          </w:pPr>
          <w:hyperlink w:anchor="_Toc112404211" w:history="1">
            <w:r w:rsidR="003873D0" w:rsidRPr="00234DE6">
              <w:rPr>
                <w:rStyle w:val="Hyperlink"/>
                <w:noProof/>
              </w:rPr>
              <w:t>Executive Summary</w:t>
            </w:r>
            <w:r w:rsidR="003873D0">
              <w:rPr>
                <w:noProof/>
                <w:webHidden/>
              </w:rPr>
              <w:tab/>
            </w:r>
            <w:r w:rsidR="003873D0">
              <w:rPr>
                <w:noProof/>
                <w:webHidden/>
              </w:rPr>
              <w:fldChar w:fldCharType="begin"/>
            </w:r>
            <w:r w:rsidR="003873D0">
              <w:rPr>
                <w:noProof/>
                <w:webHidden/>
              </w:rPr>
              <w:instrText xml:space="preserve"> PAGEREF _Toc112404211 \h </w:instrText>
            </w:r>
            <w:r w:rsidR="003873D0">
              <w:rPr>
                <w:noProof/>
                <w:webHidden/>
              </w:rPr>
            </w:r>
            <w:r w:rsidR="003873D0">
              <w:rPr>
                <w:noProof/>
                <w:webHidden/>
              </w:rPr>
              <w:fldChar w:fldCharType="separate"/>
            </w:r>
            <w:r w:rsidR="00E73A2E">
              <w:rPr>
                <w:noProof/>
                <w:webHidden/>
              </w:rPr>
              <w:t>5</w:t>
            </w:r>
            <w:r w:rsidR="003873D0">
              <w:rPr>
                <w:noProof/>
                <w:webHidden/>
              </w:rPr>
              <w:fldChar w:fldCharType="end"/>
            </w:r>
          </w:hyperlink>
        </w:p>
        <w:p w14:paraId="17FBE416" w14:textId="7B407DFA" w:rsidR="003873D0" w:rsidRDefault="00000000">
          <w:pPr>
            <w:pStyle w:val="TOC2"/>
            <w:rPr>
              <w:rFonts w:eastAsiaTheme="minorEastAsia"/>
              <w:noProof/>
              <w:lang w:eastAsia="en-CA"/>
            </w:rPr>
          </w:pPr>
          <w:hyperlink w:anchor="_Toc112404212" w:history="1">
            <w:r w:rsidR="003873D0" w:rsidRPr="00234DE6">
              <w:rPr>
                <w:rStyle w:val="Hyperlink"/>
                <w:noProof/>
              </w:rPr>
              <w:t>Next Steps</w:t>
            </w:r>
            <w:r w:rsidR="003873D0">
              <w:rPr>
                <w:noProof/>
                <w:webHidden/>
              </w:rPr>
              <w:tab/>
            </w:r>
            <w:r w:rsidR="003873D0">
              <w:rPr>
                <w:noProof/>
                <w:webHidden/>
              </w:rPr>
              <w:fldChar w:fldCharType="begin"/>
            </w:r>
            <w:r w:rsidR="003873D0">
              <w:rPr>
                <w:noProof/>
                <w:webHidden/>
              </w:rPr>
              <w:instrText xml:space="preserve"> PAGEREF _Toc112404212 \h </w:instrText>
            </w:r>
            <w:r w:rsidR="003873D0">
              <w:rPr>
                <w:noProof/>
                <w:webHidden/>
              </w:rPr>
            </w:r>
            <w:r w:rsidR="003873D0">
              <w:rPr>
                <w:noProof/>
                <w:webHidden/>
              </w:rPr>
              <w:fldChar w:fldCharType="separate"/>
            </w:r>
            <w:r w:rsidR="00E73A2E">
              <w:rPr>
                <w:noProof/>
                <w:webHidden/>
              </w:rPr>
              <w:t>5</w:t>
            </w:r>
            <w:r w:rsidR="003873D0">
              <w:rPr>
                <w:noProof/>
                <w:webHidden/>
              </w:rPr>
              <w:fldChar w:fldCharType="end"/>
            </w:r>
          </w:hyperlink>
        </w:p>
        <w:p w14:paraId="3569E1EF" w14:textId="1562B94C" w:rsidR="003873D0" w:rsidRDefault="00000000">
          <w:pPr>
            <w:pStyle w:val="TOC1"/>
            <w:rPr>
              <w:rFonts w:eastAsiaTheme="minorEastAsia"/>
              <w:noProof/>
              <w:lang w:eastAsia="en-CA"/>
            </w:rPr>
          </w:pPr>
          <w:hyperlink w:anchor="_Toc112404213" w:history="1">
            <w:r w:rsidR="003873D0" w:rsidRPr="00234DE6">
              <w:rPr>
                <w:rStyle w:val="Hyperlink"/>
                <w:b/>
                <w:bCs/>
                <w:noProof/>
              </w:rPr>
              <w:t>Part III: 2021 AODA Compliance Environmental Scan Survey</w:t>
            </w:r>
            <w:r w:rsidR="003873D0">
              <w:rPr>
                <w:noProof/>
                <w:webHidden/>
              </w:rPr>
              <w:tab/>
            </w:r>
            <w:r w:rsidR="003873D0">
              <w:rPr>
                <w:noProof/>
                <w:webHidden/>
              </w:rPr>
              <w:fldChar w:fldCharType="begin"/>
            </w:r>
            <w:r w:rsidR="003873D0">
              <w:rPr>
                <w:noProof/>
                <w:webHidden/>
              </w:rPr>
              <w:instrText xml:space="preserve"> PAGEREF _Toc112404213 \h </w:instrText>
            </w:r>
            <w:r w:rsidR="003873D0">
              <w:rPr>
                <w:noProof/>
                <w:webHidden/>
              </w:rPr>
            </w:r>
            <w:r w:rsidR="003873D0">
              <w:rPr>
                <w:noProof/>
                <w:webHidden/>
              </w:rPr>
              <w:fldChar w:fldCharType="separate"/>
            </w:r>
            <w:r w:rsidR="00E73A2E">
              <w:rPr>
                <w:noProof/>
                <w:webHidden/>
              </w:rPr>
              <w:t>5</w:t>
            </w:r>
            <w:r w:rsidR="003873D0">
              <w:rPr>
                <w:noProof/>
                <w:webHidden/>
              </w:rPr>
              <w:fldChar w:fldCharType="end"/>
            </w:r>
          </w:hyperlink>
        </w:p>
        <w:p w14:paraId="3A0D524F" w14:textId="7899B323" w:rsidR="003873D0" w:rsidRDefault="00000000">
          <w:pPr>
            <w:pStyle w:val="TOC2"/>
            <w:rPr>
              <w:rFonts w:eastAsiaTheme="minorEastAsia"/>
              <w:noProof/>
              <w:lang w:eastAsia="en-CA"/>
            </w:rPr>
          </w:pPr>
          <w:hyperlink w:anchor="_Toc112404214" w:history="1">
            <w:r w:rsidR="003873D0" w:rsidRPr="00234DE6">
              <w:rPr>
                <w:rStyle w:val="Hyperlink"/>
                <w:noProof/>
              </w:rPr>
              <w:t>Executive Summary</w:t>
            </w:r>
            <w:r w:rsidR="003873D0">
              <w:rPr>
                <w:noProof/>
                <w:webHidden/>
              </w:rPr>
              <w:tab/>
            </w:r>
            <w:r w:rsidR="003873D0">
              <w:rPr>
                <w:noProof/>
                <w:webHidden/>
              </w:rPr>
              <w:fldChar w:fldCharType="begin"/>
            </w:r>
            <w:r w:rsidR="003873D0">
              <w:rPr>
                <w:noProof/>
                <w:webHidden/>
              </w:rPr>
              <w:instrText xml:space="preserve"> PAGEREF _Toc112404214 \h </w:instrText>
            </w:r>
            <w:r w:rsidR="003873D0">
              <w:rPr>
                <w:noProof/>
                <w:webHidden/>
              </w:rPr>
            </w:r>
            <w:r w:rsidR="003873D0">
              <w:rPr>
                <w:noProof/>
                <w:webHidden/>
              </w:rPr>
              <w:fldChar w:fldCharType="separate"/>
            </w:r>
            <w:r w:rsidR="00E73A2E">
              <w:rPr>
                <w:noProof/>
                <w:webHidden/>
              </w:rPr>
              <w:t>5</w:t>
            </w:r>
            <w:r w:rsidR="003873D0">
              <w:rPr>
                <w:noProof/>
                <w:webHidden/>
              </w:rPr>
              <w:fldChar w:fldCharType="end"/>
            </w:r>
          </w:hyperlink>
        </w:p>
        <w:p w14:paraId="2C1B7B4A" w14:textId="2F32FB22" w:rsidR="003873D0" w:rsidRDefault="00000000">
          <w:pPr>
            <w:pStyle w:val="TOC2"/>
            <w:rPr>
              <w:rFonts w:eastAsiaTheme="minorEastAsia"/>
              <w:noProof/>
              <w:lang w:eastAsia="en-CA"/>
            </w:rPr>
          </w:pPr>
          <w:hyperlink w:anchor="_Toc112404215" w:history="1">
            <w:r w:rsidR="003873D0" w:rsidRPr="00234DE6">
              <w:rPr>
                <w:rStyle w:val="Hyperlink"/>
                <w:noProof/>
                <w:lang w:val="en-US"/>
              </w:rPr>
              <w:t>High-Level Results</w:t>
            </w:r>
            <w:r w:rsidR="003873D0">
              <w:rPr>
                <w:noProof/>
                <w:webHidden/>
              </w:rPr>
              <w:tab/>
            </w:r>
            <w:r w:rsidR="003873D0">
              <w:rPr>
                <w:noProof/>
                <w:webHidden/>
              </w:rPr>
              <w:fldChar w:fldCharType="begin"/>
            </w:r>
            <w:r w:rsidR="003873D0">
              <w:rPr>
                <w:noProof/>
                <w:webHidden/>
              </w:rPr>
              <w:instrText xml:space="preserve"> PAGEREF _Toc112404215 \h </w:instrText>
            </w:r>
            <w:r w:rsidR="003873D0">
              <w:rPr>
                <w:noProof/>
                <w:webHidden/>
              </w:rPr>
            </w:r>
            <w:r w:rsidR="003873D0">
              <w:rPr>
                <w:noProof/>
                <w:webHidden/>
              </w:rPr>
              <w:fldChar w:fldCharType="separate"/>
            </w:r>
            <w:r w:rsidR="00E73A2E">
              <w:rPr>
                <w:noProof/>
                <w:webHidden/>
              </w:rPr>
              <w:t>6</w:t>
            </w:r>
            <w:r w:rsidR="003873D0">
              <w:rPr>
                <w:noProof/>
                <w:webHidden/>
              </w:rPr>
              <w:fldChar w:fldCharType="end"/>
            </w:r>
          </w:hyperlink>
        </w:p>
        <w:p w14:paraId="35559083" w14:textId="46A0BDB1" w:rsidR="003873D0" w:rsidRDefault="00000000">
          <w:pPr>
            <w:pStyle w:val="TOC3"/>
            <w:tabs>
              <w:tab w:val="right" w:leader="dot" w:pos="9350"/>
            </w:tabs>
            <w:rPr>
              <w:rFonts w:eastAsiaTheme="minorEastAsia"/>
              <w:noProof/>
              <w:lang w:eastAsia="en-CA"/>
            </w:rPr>
          </w:pPr>
          <w:hyperlink w:anchor="_Toc112404216" w:history="1">
            <w:r w:rsidR="003873D0" w:rsidRPr="00234DE6">
              <w:rPr>
                <w:rStyle w:val="Hyperlink"/>
                <w:noProof/>
                <w:lang w:val="en-US"/>
              </w:rPr>
              <w:t>Central Unit Processes, Policies, and Responsibilities</w:t>
            </w:r>
            <w:r w:rsidR="003873D0">
              <w:rPr>
                <w:noProof/>
                <w:webHidden/>
              </w:rPr>
              <w:tab/>
            </w:r>
            <w:r w:rsidR="003873D0">
              <w:rPr>
                <w:noProof/>
                <w:webHidden/>
              </w:rPr>
              <w:fldChar w:fldCharType="begin"/>
            </w:r>
            <w:r w:rsidR="003873D0">
              <w:rPr>
                <w:noProof/>
                <w:webHidden/>
              </w:rPr>
              <w:instrText xml:space="preserve"> PAGEREF _Toc112404216 \h </w:instrText>
            </w:r>
            <w:r w:rsidR="003873D0">
              <w:rPr>
                <w:noProof/>
                <w:webHidden/>
              </w:rPr>
            </w:r>
            <w:r w:rsidR="003873D0">
              <w:rPr>
                <w:noProof/>
                <w:webHidden/>
              </w:rPr>
              <w:fldChar w:fldCharType="separate"/>
            </w:r>
            <w:r w:rsidR="00E73A2E">
              <w:rPr>
                <w:noProof/>
                <w:webHidden/>
              </w:rPr>
              <w:t>6</w:t>
            </w:r>
            <w:r w:rsidR="003873D0">
              <w:rPr>
                <w:noProof/>
                <w:webHidden/>
              </w:rPr>
              <w:fldChar w:fldCharType="end"/>
            </w:r>
          </w:hyperlink>
        </w:p>
        <w:p w14:paraId="2E95C822" w14:textId="6403F6D1" w:rsidR="003873D0" w:rsidRDefault="00000000">
          <w:pPr>
            <w:pStyle w:val="TOC3"/>
            <w:tabs>
              <w:tab w:val="right" w:leader="dot" w:pos="9350"/>
            </w:tabs>
            <w:rPr>
              <w:rFonts w:eastAsiaTheme="minorEastAsia"/>
              <w:noProof/>
              <w:lang w:eastAsia="en-CA"/>
            </w:rPr>
          </w:pPr>
          <w:hyperlink w:anchor="_Toc112404217" w:history="1">
            <w:r w:rsidR="003873D0" w:rsidRPr="00234DE6">
              <w:rPr>
                <w:rStyle w:val="Hyperlink"/>
                <w:noProof/>
                <w:lang w:val="en-US"/>
              </w:rPr>
              <w:t>Distributed Unit Awareness and Responsibilities</w:t>
            </w:r>
            <w:r w:rsidR="003873D0">
              <w:rPr>
                <w:noProof/>
                <w:webHidden/>
              </w:rPr>
              <w:tab/>
            </w:r>
            <w:r w:rsidR="003873D0">
              <w:rPr>
                <w:noProof/>
                <w:webHidden/>
              </w:rPr>
              <w:fldChar w:fldCharType="begin"/>
            </w:r>
            <w:r w:rsidR="003873D0">
              <w:rPr>
                <w:noProof/>
                <w:webHidden/>
              </w:rPr>
              <w:instrText xml:space="preserve"> PAGEREF _Toc112404217 \h </w:instrText>
            </w:r>
            <w:r w:rsidR="003873D0">
              <w:rPr>
                <w:noProof/>
                <w:webHidden/>
              </w:rPr>
            </w:r>
            <w:r w:rsidR="003873D0">
              <w:rPr>
                <w:noProof/>
                <w:webHidden/>
              </w:rPr>
              <w:fldChar w:fldCharType="separate"/>
            </w:r>
            <w:r w:rsidR="00E73A2E">
              <w:rPr>
                <w:noProof/>
                <w:webHidden/>
              </w:rPr>
              <w:t>6</w:t>
            </w:r>
            <w:r w:rsidR="003873D0">
              <w:rPr>
                <w:noProof/>
                <w:webHidden/>
              </w:rPr>
              <w:fldChar w:fldCharType="end"/>
            </w:r>
          </w:hyperlink>
        </w:p>
        <w:p w14:paraId="432B9253" w14:textId="3E09D217" w:rsidR="003873D0" w:rsidRDefault="00000000">
          <w:pPr>
            <w:pStyle w:val="TOC2"/>
            <w:rPr>
              <w:rFonts w:eastAsiaTheme="minorEastAsia"/>
              <w:noProof/>
              <w:lang w:eastAsia="en-CA"/>
            </w:rPr>
          </w:pPr>
          <w:hyperlink w:anchor="_Toc112404218" w:history="1">
            <w:r w:rsidR="003873D0" w:rsidRPr="00234DE6">
              <w:rPr>
                <w:rStyle w:val="Hyperlink"/>
                <w:noProof/>
              </w:rPr>
              <w:t>Conclusion</w:t>
            </w:r>
            <w:r w:rsidR="003873D0">
              <w:rPr>
                <w:noProof/>
                <w:webHidden/>
              </w:rPr>
              <w:tab/>
            </w:r>
            <w:r w:rsidR="003873D0">
              <w:rPr>
                <w:noProof/>
                <w:webHidden/>
              </w:rPr>
              <w:fldChar w:fldCharType="begin"/>
            </w:r>
            <w:r w:rsidR="003873D0">
              <w:rPr>
                <w:noProof/>
                <w:webHidden/>
              </w:rPr>
              <w:instrText xml:space="preserve"> PAGEREF _Toc112404218 \h </w:instrText>
            </w:r>
            <w:r w:rsidR="003873D0">
              <w:rPr>
                <w:noProof/>
                <w:webHidden/>
              </w:rPr>
            </w:r>
            <w:r w:rsidR="003873D0">
              <w:rPr>
                <w:noProof/>
                <w:webHidden/>
              </w:rPr>
              <w:fldChar w:fldCharType="separate"/>
            </w:r>
            <w:r w:rsidR="00E73A2E">
              <w:rPr>
                <w:noProof/>
                <w:webHidden/>
              </w:rPr>
              <w:t>10</w:t>
            </w:r>
            <w:r w:rsidR="003873D0">
              <w:rPr>
                <w:noProof/>
                <w:webHidden/>
              </w:rPr>
              <w:fldChar w:fldCharType="end"/>
            </w:r>
          </w:hyperlink>
        </w:p>
        <w:p w14:paraId="7999490C" w14:textId="5DE7EEA4" w:rsidR="003873D0" w:rsidRDefault="00000000">
          <w:pPr>
            <w:pStyle w:val="TOC3"/>
            <w:tabs>
              <w:tab w:val="right" w:leader="dot" w:pos="9350"/>
            </w:tabs>
            <w:rPr>
              <w:rFonts w:eastAsiaTheme="minorEastAsia"/>
              <w:noProof/>
              <w:lang w:eastAsia="en-CA"/>
            </w:rPr>
          </w:pPr>
          <w:hyperlink w:anchor="_Toc112404219" w:history="1">
            <w:r w:rsidR="003873D0" w:rsidRPr="00234DE6">
              <w:rPr>
                <w:rStyle w:val="Hyperlink"/>
                <w:noProof/>
              </w:rPr>
              <w:t>Next Steps</w:t>
            </w:r>
            <w:r w:rsidR="003873D0">
              <w:rPr>
                <w:noProof/>
                <w:webHidden/>
              </w:rPr>
              <w:tab/>
            </w:r>
            <w:r w:rsidR="003873D0">
              <w:rPr>
                <w:noProof/>
                <w:webHidden/>
              </w:rPr>
              <w:fldChar w:fldCharType="begin"/>
            </w:r>
            <w:r w:rsidR="003873D0">
              <w:rPr>
                <w:noProof/>
                <w:webHidden/>
              </w:rPr>
              <w:instrText xml:space="preserve"> PAGEREF _Toc112404219 \h </w:instrText>
            </w:r>
            <w:r w:rsidR="003873D0">
              <w:rPr>
                <w:noProof/>
                <w:webHidden/>
              </w:rPr>
            </w:r>
            <w:r w:rsidR="003873D0">
              <w:rPr>
                <w:noProof/>
                <w:webHidden/>
              </w:rPr>
              <w:fldChar w:fldCharType="separate"/>
            </w:r>
            <w:r w:rsidR="00E73A2E">
              <w:rPr>
                <w:noProof/>
                <w:webHidden/>
              </w:rPr>
              <w:t>10</w:t>
            </w:r>
            <w:r w:rsidR="003873D0">
              <w:rPr>
                <w:noProof/>
                <w:webHidden/>
              </w:rPr>
              <w:fldChar w:fldCharType="end"/>
            </w:r>
          </w:hyperlink>
        </w:p>
        <w:p w14:paraId="08945BD5" w14:textId="2B341634" w:rsidR="003873D0" w:rsidRDefault="00000000">
          <w:pPr>
            <w:pStyle w:val="TOC1"/>
            <w:rPr>
              <w:rFonts w:eastAsiaTheme="minorEastAsia"/>
              <w:noProof/>
              <w:lang w:eastAsia="en-CA"/>
            </w:rPr>
          </w:pPr>
          <w:hyperlink w:anchor="_Toc112404220" w:history="1">
            <w:r w:rsidR="003873D0" w:rsidRPr="00234DE6">
              <w:rPr>
                <w:rStyle w:val="Hyperlink"/>
                <w:b/>
                <w:bCs/>
                <w:noProof/>
              </w:rPr>
              <w:t>Part IV: AODA Website Audit and Reporting Results</w:t>
            </w:r>
            <w:r w:rsidR="003873D0">
              <w:rPr>
                <w:noProof/>
                <w:webHidden/>
              </w:rPr>
              <w:tab/>
            </w:r>
            <w:r w:rsidR="003873D0">
              <w:rPr>
                <w:noProof/>
                <w:webHidden/>
              </w:rPr>
              <w:fldChar w:fldCharType="begin"/>
            </w:r>
            <w:r w:rsidR="003873D0">
              <w:rPr>
                <w:noProof/>
                <w:webHidden/>
              </w:rPr>
              <w:instrText xml:space="preserve"> PAGEREF _Toc112404220 \h </w:instrText>
            </w:r>
            <w:r w:rsidR="003873D0">
              <w:rPr>
                <w:noProof/>
                <w:webHidden/>
              </w:rPr>
            </w:r>
            <w:r w:rsidR="003873D0">
              <w:rPr>
                <w:noProof/>
                <w:webHidden/>
              </w:rPr>
              <w:fldChar w:fldCharType="separate"/>
            </w:r>
            <w:r w:rsidR="00E73A2E">
              <w:rPr>
                <w:noProof/>
                <w:webHidden/>
              </w:rPr>
              <w:t>11</w:t>
            </w:r>
            <w:r w:rsidR="003873D0">
              <w:rPr>
                <w:noProof/>
                <w:webHidden/>
              </w:rPr>
              <w:fldChar w:fldCharType="end"/>
            </w:r>
          </w:hyperlink>
        </w:p>
        <w:p w14:paraId="3E93A144" w14:textId="16736437" w:rsidR="003873D0" w:rsidRDefault="00000000">
          <w:pPr>
            <w:pStyle w:val="TOC2"/>
            <w:rPr>
              <w:rFonts w:eastAsiaTheme="minorEastAsia"/>
              <w:noProof/>
              <w:lang w:eastAsia="en-CA"/>
            </w:rPr>
          </w:pPr>
          <w:hyperlink w:anchor="_Toc112404221" w:history="1">
            <w:r w:rsidR="003873D0" w:rsidRPr="00234DE6">
              <w:rPr>
                <w:rStyle w:val="Hyperlink"/>
                <w:noProof/>
              </w:rPr>
              <w:t>Executive Summary</w:t>
            </w:r>
            <w:r w:rsidR="003873D0">
              <w:rPr>
                <w:noProof/>
                <w:webHidden/>
              </w:rPr>
              <w:tab/>
            </w:r>
            <w:r w:rsidR="003873D0">
              <w:rPr>
                <w:noProof/>
                <w:webHidden/>
              </w:rPr>
              <w:fldChar w:fldCharType="begin"/>
            </w:r>
            <w:r w:rsidR="003873D0">
              <w:rPr>
                <w:noProof/>
                <w:webHidden/>
              </w:rPr>
              <w:instrText xml:space="preserve"> PAGEREF _Toc112404221 \h </w:instrText>
            </w:r>
            <w:r w:rsidR="003873D0">
              <w:rPr>
                <w:noProof/>
                <w:webHidden/>
              </w:rPr>
            </w:r>
            <w:r w:rsidR="003873D0">
              <w:rPr>
                <w:noProof/>
                <w:webHidden/>
              </w:rPr>
              <w:fldChar w:fldCharType="separate"/>
            </w:r>
            <w:r w:rsidR="00E73A2E">
              <w:rPr>
                <w:noProof/>
                <w:webHidden/>
              </w:rPr>
              <w:t>11</w:t>
            </w:r>
            <w:r w:rsidR="003873D0">
              <w:rPr>
                <w:noProof/>
                <w:webHidden/>
              </w:rPr>
              <w:fldChar w:fldCharType="end"/>
            </w:r>
          </w:hyperlink>
        </w:p>
        <w:p w14:paraId="409E91F5" w14:textId="67C13343" w:rsidR="003873D0" w:rsidRDefault="00000000">
          <w:pPr>
            <w:pStyle w:val="TOC2"/>
            <w:rPr>
              <w:rFonts w:eastAsiaTheme="minorEastAsia"/>
              <w:noProof/>
              <w:lang w:eastAsia="en-CA"/>
            </w:rPr>
          </w:pPr>
          <w:hyperlink w:anchor="_Toc112404222" w:history="1">
            <w:r w:rsidR="003873D0" w:rsidRPr="00234DE6">
              <w:rPr>
                <w:rStyle w:val="Hyperlink"/>
                <w:noProof/>
              </w:rPr>
              <w:t>Next Steps</w:t>
            </w:r>
            <w:r w:rsidR="003873D0">
              <w:rPr>
                <w:noProof/>
                <w:webHidden/>
              </w:rPr>
              <w:tab/>
            </w:r>
            <w:r w:rsidR="003873D0">
              <w:rPr>
                <w:noProof/>
                <w:webHidden/>
              </w:rPr>
              <w:fldChar w:fldCharType="begin"/>
            </w:r>
            <w:r w:rsidR="003873D0">
              <w:rPr>
                <w:noProof/>
                <w:webHidden/>
              </w:rPr>
              <w:instrText xml:space="preserve"> PAGEREF _Toc112404222 \h </w:instrText>
            </w:r>
            <w:r w:rsidR="003873D0">
              <w:rPr>
                <w:noProof/>
                <w:webHidden/>
              </w:rPr>
            </w:r>
            <w:r w:rsidR="003873D0">
              <w:rPr>
                <w:noProof/>
                <w:webHidden/>
              </w:rPr>
              <w:fldChar w:fldCharType="separate"/>
            </w:r>
            <w:r w:rsidR="00E73A2E">
              <w:rPr>
                <w:noProof/>
                <w:webHidden/>
              </w:rPr>
              <w:t>11</w:t>
            </w:r>
            <w:r w:rsidR="003873D0">
              <w:rPr>
                <w:noProof/>
                <w:webHidden/>
              </w:rPr>
              <w:fldChar w:fldCharType="end"/>
            </w:r>
          </w:hyperlink>
        </w:p>
        <w:p w14:paraId="1E523F32" w14:textId="693A35A8" w:rsidR="003873D0" w:rsidRDefault="00000000">
          <w:pPr>
            <w:pStyle w:val="TOC1"/>
            <w:rPr>
              <w:rFonts w:eastAsiaTheme="minorEastAsia"/>
              <w:noProof/>
              <w:lang w:eastAsia="en-CA"/>
            </w:rPr>
          </w:pPr>
          <w:hyperlink w:anchor="_Toc112404223" w:history="1">
            <w:r w:rsidR="003873D0" w:rsidRPr="00234DE6">
              <w:rPr>
                <w:rStyle w:val="Hyperlink"/>
                <w:b/>
                <w:bCs/>
                <w:noProof/>
              </w:rPr>
              <w:t>Part V – Campus Accessibility Action Plan Updates</w:t>
            </w:r>
            <w:r w:rsidR="003873D0">
              <w:rPr>
                <w:noProof/>
                <w:webHidden/>
              </w:rPr>
              <w:tab/>
            </w:r>
            <w:r w:rsidR="003873D0">
              <w:rPr>
                <w:noProof/>
                <w:webHidden/>
              </w:rPr>
              <w:fldChar w:fldCharType="begin"/>
            </w:r>
            <w:r w:rsidR="003873D0">
              <w:rPr>
                <w:noProof/>
                <w:webHidden/>
              </w:rPr>
              <w:instrText xml:space="preserve"> PAGEREF _Toc112404223 \h </w:instrText>
            </w:r>
            <w:r w:rsidR="003873D0">
              <w:rPr>
                <w:noProof/>
                <w:webHidden/>
              </w:rPr>
            </w:r>
            <w:r w:rsidR="003873D0">
              <w:rPr>
                <w:noProof/>
                <w:webHidden/>
              </w:rPr>
              <w:fldChar w:fldCharType="separate"/>
            </w:r>
            <w:r w:rsidR="00E73A2E">
              <w:rPr>
                <w:noProof/>
                <w:webHidden/>
              </w:rPr>
              <w:t>12</w:t>
            </w:r>
            <w:r w:rsidR="003873D0">
              <w:rPr>
                <w:noProof/>
                <w:webHidden/>
              </w:rPr>
              <w:fldChar w:fldCharType="end"/>
            </w:r>
          </w:hyperlink>
        </w:p>
        <w:p w14:paraId="544F16D0" w14:textId="67070A29" w:rsidR="003873D0" w:rsidRDefault="00000000">
          <w:pPr>
            <w:pStyle w:val="TOC2"/>
            <w:rPr>
              <w:rFonts w:eastAsiaTheme="minorEastAsia"/>
              <w:noProof/>
              <w:lang w:eastAsia="en-CA"/>
            </w:rPr>
          </w:pPr>
          <w:hyperlink w:anchor="_Toc112404224" w:history="1">
            <w:r w:rsidR="003873D0" w:rsidRPr="00234DE6">
              <w:rPr>
                <w:rStyle w:val="Hyperlink"/>
                <w:noProof/>
              </w:rPr>
              <w:t xml:space="preserve">Executive </w:t>
            </w:r>
            <w:r w:rsidR="003873D0" w:rsidRPr="00234DE6">
              <w:rPr>
                <w:rStyle w:val="Hyperlink"/>
                <w:bCs/>
                <w:noProof/>
              </w:rPr>
              <w:t>Summary</w:t>
            </w:r>
            <w:r w:rsidR="003873D0">
              <w:rPr>
                <w:noProof/>
                <w:webHidden/>
              </w:rPr>
              <w:tab/>
            </w:r>
            <w:r w:rsidR="003873D0">
              <w:rPr>
                <w:noProof/>
                <w:webHidden/>
              </w:rPr>
              <w:fldChar w:fldCharType="begin"/>
            </w:r>
            <w:r w:rsidR="003873D0">
              <w:rPr>
                <w:noProof/>
                <w:webHidden/>
              </w:rPr>
              <w:instrText xml:space="preserve"> PAGEREF _Toc112404224 \h </w:instrText>
            </w:r>
            <w:r w:rsidR="003873D0">
              <w:rPr>
                <w:noProof/>
                <w:webHidden/>
              </w:rPr>
            </w:r>
            <w:r w:rsidR="003873D0">
              <w:rPr>
                <w:noProof/>
                <w:webHidden/>
              </w:rPr>
              <w:fldChar w:fldCharType="separate"/>
            </w:r>
            <w:r w:rsidR="00E73A2E">
              <w:rPr>
                <w:noProof/>
                <w:webHidden/>
              </w:rPr>
              <w:t>12</w:t>
            </w:r>
            <w:r w:rsidR="003873D0">
              <w:rPr>
                <w:noProof/>
                <w:webHidden/>
              </w:rPr>
              <w:fldChar w:fldCharType="end"/>
            </w:r>
          </w:hyperlink>
        </w:p>
        <w:p w14:paraId="792B057F" w14:textId="2637ABD3" w:rsidR="003873D0" w:rsidRDefault="00000000">
          <w:pPr>
            <w:pStyle w:val="TOC2"/>
            <w:rPr>
              <w:rFonts w:eastAsiaTheme="minorEastAsia"/>
              <w:noProof/>
              <w:lang w:eastAsia="en-CA"/>
            </w:rPr>
          </w:pPr>
          <w:hyperlink w:anchor="_Toc112404225" w:history="1">
            <w:r w:rsidR="003873D0" w:rsidRPr="00234DE6">
              <w:rPr>
                <w:rStyle w:val="Hyperlink"/>
                <w:noProof/>
              </w:rPr>
              <w:t>Next Steps</w:t>
            </w:r>
            <w:r w:rsidR="003873D0">
              <w:rPr>
                <w:noProof/>
                <w:webHidden/>
              </w:rPr>
              <w:tab/>
            </w:r>
            <w:r w:rsidR="003873D0">
              <w:rPr>
                <w:noProof/>
                <w:webHidden/>
              </w:rPr>
              <w:fldChar w:fldCharType="begin"/>
            </w:r>
            <w:r w:rsidR="003873D0">
              <w:rPr>
                <w:noProof/>
                <w:webHidden/>
              </w:rPr>
              <w:instrText xml:space="preserve"> PAGEREF _Toc112404225 \h </w:instrText>
            </w:r>
            <w:r w:rsidR="003873D0">
              <w:rPr>
                <w:noProof/>
                <w:webHidden/>
              </w:rPr>
            </w:r>
            <w:r w:rsidR="003873D0">
              <w:rPr>
                <w:noProof/>
                <w:webHidden/>
              </w:rPr>
              <w:fldChar w:fldCharType="separate"/>
            </w:r>
            <w:r w:rsidR="00E73A2E">
              <w:rPr>
                <w:noProof/>
                <w:webHidden/>
              </w:rPr>
              <w:t>13</w:t>
            </w:r>
            <w:r w:rsidR="003873D0">
              <w:rPr>
                <w:noProof/>
                <w:webHidden/>
              </w:rPr>
              <w:fldChar w:fldCharType="end"/>
            </w:r>
          </w:hyperlink>
        </w:p>
        <w:p w14:paraId="027ED479" w14:textId="613CAC64" w:rsidR="003873D0" w:rsidRDefault="00000000">
          <w:pPr>
            <w:pStyle w:val="TOC1"/>
            <w:rPr>
              <w:rFonts w:eastAsiaTheme="minorEastAsia"/>
              <w:noProof/>
              <w:lang w:eastAsia="en-CA"/>
            </w:rPr>
          </w:pPr>
          <w:hyperlink w:anchor="_Toc112404226" w:history="1">
            <w:r w:rsidR="003873D0" w:rsidRPr="00234DE6">
              <w:rPr>
                <w:rStyle w:val="Hyperlink"/>
                <w:b/>
                <w:bCs/>
                <w:noProof/>
              </w:rPr>
              <w:t>Part VI – McMaster Accessibility Community Updates</w:t>
            </w:r>
            <w:r w:rsidR="003873D0">
              <w:rPr>
                <w:noProof/>
                <w:webHidden/>
              </w:rPr>
              <w:tab/>
            </w:r>
            <w:r w:rsidR="003873D0">
              <w:rPr>
                <w:noProof/>
                <w:webHidden/>
              </w:rPr>
              <w:fldChar w:fldCharType="begin"/>
            </w:r>
            <w:r w:rsidR="003873D0">
              <w:rPr>
                <w:noProof/>
                <w:webHidden/>
              </w:rPr>
              <w:instrText xml:space="preserve"> PAGEREF _Toc112404226 \h </w:instrText>
            </w:r>
            <w:r w:rsidR="003873D0">
              <w:rPr>
                <w:noProof/>
                <w:webHidden/>
              </w:rPr>
            </w:r>
            <w:r w:rsidR="003873D0">
              <w:rPr>
                <w:noProof/>
                <w:webHidden/>
              </w:rPr>
              <w:fldChar w:fldCharType="separate"/>
            </w:r>
            <w:r w:rsidR="00E73A2E">
              <w:rPr>
                <w:noProof/>
                <w:webHidden/>
              </w:rPr>
              <w:t>13</w:t>
            </w:r>
            <w:r w:rsidR="003873D0">
              <w:rPr>
                <w:noProof/>
                <w:webHidden/>
              </w:rPr>
              <w:fldChar w:fldCharType="end"/>
            </w:r>
          </w:hyperlink>
        </w:p>
        <w:p w14:paraId="56A9D8D5" w14:textId="64B008A5" w:rsidR="003873D0" w:rsidRDefault="00000000">
          <w:pPr>
            <w:pStyle w:val="TOC2"/>
            <w:rPr>
              <w:rFonts w:eastAsiaTheme="minorEastAsia"/>
              <w:noProof/>
              <w:lang w:eastAsia="en-CA"/>
            </w:rPr>
          </w:pPr>
          <w:hyperlink w:anchor="_Toc112404227" w:history="1">
            <w:r w:rsidR="003873D0" w:rsidRPr="00234DE6">
              <w:rPr>
                <w:rStyle w:val="Hyperlink"/>
                <w:noProof/>
              </w:rPr>
              <w:t>McMaster’s Employee Accessibility Network</w:t>
            </w:r>
            <w:r w:rsidR="003873D0">
              <w:rPr>
                <w:noProof/>
                <w:webHidden/>
              </w:rPr>
              <w:tab/>
            </w:r>
            <w:r w:rsidR="003873D0">
              <w:rPr>
                <w:noProof/>
                <w:webHidden/>
              </w:rPr>
              <w:fldChar w:fldCharType="begin"/>
            </w:r>
            <w:r w:rsidR="003873D0">
              <w:rPr>
                <w:noProof/>
                <w:webHidden/>
              </w:rPr>
              <w:instrText xml:space="preserve"> PAGEREF _Toc112404227 \h </w:instrText>
            </w:r>
            <w:r w:rsidR="003873D0">
              <w:rPr>
                <w:noProof/>
                <w:webHidden/>
              </w:rPr>
            </w:r>
            <w:r w:rsidR="003873D0">
              <w:rPr>
                <w:noProof/>
                <w:webHidden/>
              </w:rPr>
              <w:fldChar w:fldCharType="separate"/>
            </w:r>
            <w:r w:rsidR="00E73A2E">
              <w:rPr>
                <w:noProof/>
                <w:webHidden/>
              </w:rPr>
              <w:t>13</w:t>
            </w:r>
            <w:r w:rsidR="003873D0">
              <w:rPr>
                <w:noProof/>
                <w:webHidden/>
              </w:rPr>
              <w:fldChar w:fldCharType="end"/>
            </w:r>
          </w:hyperlink>
        </w:p>
        <w:p w14:paraId="4CF04A08" w14:textId="6D06844C" w:rsidR="003873D0" w:rsidRDefault="00000000">
          <w:pPr>
            <w:pStyle w:val="TOC2"/>
            <w:rPr>
              <w:rFonts w:eastAsiaTheme="minorEastAsia"/>
              <w:noProof/>
              <w:lang w:eastAsia="en-CA"/>
            </w:rPr>
          </w:pPr>
          <w:hyperlink w:anchor="_Toc112404228" w:history="1">
            <w:r w:rsidR="003873D0" w:rsidRPr="00234DE6">
              <w:rPr>
                <w:rStyle w:val="Hyperlink"/>
                <w:noProof/>
              </w:rPr>
              <w:t>Accessibility and Disability Inclusion Update 2020-2021</w:t>
            </w:r>
            <w:r w:rsidR="003873D0">
              <w:rPr>
                <w:noProof/>
                <w:webHidden/>
              </w:rPr>
              <w:tab/>
            </w:r>
            <w:r w:rsidR="003873D0">
              <w:rPr>
                <w:noProof/>
                <w:webHidden/>
              </w:rPr>
              <w:fldChar w:fldCharType="begin"/>
            </w:r>
            <w:r w:rsidR="003873D0">
              <w:rPr>
                <w:noProof/>
                <w:webHidden/>
              </w:rPr>
              <w:instrText xml:space="preserve"> PAGEREF _Toc112404228 \h </w:instrText>
            </w:r>
            <w:r w:rsidR="003873D0">
              <w:rPr>
                <w:noProof/>
                <w:webHidden/>
              </w:rPr>
            </w:r>
            <w:r w:rsidR="003873D0">
              <w:rPr>
                <w:noProof/>
                <w:webHidden/>
              </w:rPr>
              <w:fldChar w:fldCharType="separate"/>
            </w:r>
            <w:r w:rsidR="00E73A2E">
              <w:rPr>
                <w:noProof/>
                <w:webHidden/>
              </w:rPr>
              <w:t>14</w:t>
            </w:r>
            <w:r w:rsidR="003873D0">
              <w:rPr>
                <w:noProof/>
                <w:webHidden/>
              </w:rPr>
              <w:fldChar w:fldCharType="end"/>
            </w:r>
          </w:hyperlink>
        </w:p>
        <w:p w14:paraId="3954FFE8" w14:textId="440FA6F5" w:rsidR="003873D0" w:rsidRDefault="00000000">
          <w:pPr>
            <w:pStyle w:val="TOC2"/>
            <w:rPr>
              <w:rFonts w:eastAsiaTheme="minorEastAsia"/>
              <w:noProof/>
              <w:lang w:eastAsia="en-CA"/>
            </w:rPr>
          </w:pPr>
          <w:hyperlink w:anchor="_Toc112404229" w:history="1">
            <w:r w:rsidR="003873D0" w:rsidRPr="00234DE6">
              <w:rPr>
                <w:rStyle w:val="Hyperlink"/>
                <w:noProof/>
              </w:rPr>
              <w:t>December 3</w:t>
            </w:r>
            <w:r w:rsidR="003873D0" w:rsidRPr="00234DE6">
              <w:rPr>
                <w:rStyle w:val="Hyperlink"/>
                <w:noProof/>
                <w:vertAlign w:val="superscript"/>
              </w:rPr>
              <w:t>rd</w:t>
            </w:r>
            <w:r w:rsidR="003873D0" w:rsidRPr="00234DE6">
              <w:rPr>
                <w:rStyle w:val="Hyperlink"/>
                <w:noProof/>
              </w:rPr>
              <w:t>: International Day of Persons with Disabilities Programming 2021</w:t>
            </w:r>
            <w:r w:rsidR="003873D0">
              <w:rPr>
                <w:noProof/>
                <w:webHidden/>
              </w:rPr>
              <w:tab/>
            </w:r>
            <w:r w:rsidR="003873D0">
              <w:rPr>
                <w:noProof/>
                <w:webHidden/>
              </w:rPr>
              <w:fldChar w:fldCharType="begin"/>
            </w:r>
            <w:r w:rsidR="003873D0">
              <w:rPr>
                <w:noProof/>
                <w:webHidden/>
              </w:rPr>
              <w:instrText xml:space="preserve"> PAGEREF _Toc112404229 \h </w:instrText>
            </w:r>
            <w:r w:rsidR="003873D0">
              <w:rPr>
                <w:noProof/>
                <w:webHidden/>
              </w:rPr>
            </w:r>
            <w:r w:rsidR="003873D0">
              <w:rPr>
                <w:noProof/>
                <w:webHidden/>
              </w:rPr>
              <w:fldChar w:fldCharType="separate"/>
            </w:r>
            <w:r w:rsidR="00E73A2E">
              <w:rPr>
                <w:noProof/>
                <w:webHidden/>
              </w:rPr>
              <w:t>14</w:t>
            </w:r>
            <w:r w:rsidR="003873D0">
              <w:rPr>
                <w:noProof/>
                <w:webHidden/>
              </w:rPr>
              <w:fldChar w:fldCharType="end"/>
            </w:r>
          </w:hyperlink>
        </w:p>
        <w:p w14:paraId="0CEA2972" w14:textId="166D46F7" w:rsidR="003873D0" w:rsidRDefault="00000000">
          <w:pPr>
            <w:pStyle w:val="TOC1"/>
            <w:rPr>
              <w:rFonts w:eastAsiaTheme="minorEastAsia"/>
              <w:noProof/>
              <w:lang w:eastAsia="en-CA"/>
            </w:rPr>
          </w:pPr>
          <w:hyperlink w:anchor="_Toc112404230" w:history="1">
            <w:r w:rsidR="003873D0" w:rsidRPr="00234DE6">
              <w:rPr>
                <w:rStyle w:val="Hyperlink"/>
                <w:b/>
                <w:bCs/>
                <w:noProof/>
              </w:rPr>
              <w:t>Moving Forward</w:t>
            </w:r>
            <w:r w:rsidR="003873D0">
              <w:rPr>
                <w:noProof/>
                <w:webHidden/>
              </w:rPr>
              <w:tab/>
            </w:r>
            <w:r w:rsidR="003873D0">
              <w:rPr>
                <w:noProof/>
                <w:webHidden/>
              </w:rPr>
              <w:fldChar w:fldCharType="begin"/>
            </w:r>
            <w:r w:rsidR="003873D0">
              <w:rPr>
                <w:noProof/>
                <w:webHidden/>
              </w:rPr>
              <w:instrText xml:space="preserve"> PAGEREF _Toc112404230 \h </w:instrText>
            </w:r>
            <w:r w:rsidR="003873D0">
              <w:rPr>
                <w:noProof/>
                <w:webHidden/>
              </w:rPr>
            </w:r>
            <w:r w:rsidR="003873D0">
              <w:rPr>
                <w:noProof/>
                <w:webHidden/>
              </w:rPr>
              <w:fldChar w:fldCharType="separate"/>
            </w:r>
            <w:r w:rsidR="00E73A2E">
              <w:rPr>
                <w:noProof/>
                <w:webHidden/>
              </w:rPr>
              <w:t>15</w:t>
            </w:r>
            <w:r w:rsidR="003873D0">
              <w:rPr>
                <w:noProof/>
                <w:webHidden/>
              </w:rPr>
              <w:fldChar w:fldCharType="end"/>
            </w:r>
          </w:hyperlink>
        </w:p>
        <w:p w14:paraId="04B90E7D" w14:textId="0E44BCCE" w:rsidR="00DA6D9E" w:rsidRDefault="00DA6D9E">
          <w:r>
            <w:rPr>
              <w:b/>
              <w:bCs/>
              <w:noProof/>
            </w:rPr>
            <w:fldChar w:fldCharType="end"/>
          </w:r>
        </w:p>
      </w:sdtContent>
    </w:sdt>
    <w:p w14:paraId="504F4ABB" w14:textId="70584729" w:rsidR="00A45008" w:rsidRPr="008753CD" w:rsidRDefault="00A45008" w:rsidP="00A45008">
      <w:pPr>
        <w:rPr>
          <w:rFonts w:cstheme="minorHAnsi"/>
          <w:lang w:val="en-US"/>
        </w:rPr>
      </w:pPr>
      <w:r>
        <w:rPr>
          <w:rFonts w:cstheme="minorHAnsi"/>
          <w:lang w:val="en-US"/>
        </w:rPr>
        <w:br w:type="page"/>
      </w:r>
    </w:p>
    <w:p w14:paraId="146CF270" w14:textId="25730D79" w:rsidR="009736B8" w:rsidRDefault="009736B8" w:rsidP="00BC7138">
      <w:pPr>
        <w:pStyle w:val="Heading1"/>
        <w:tabs>
          <w:tab w:val="right" w:pos="9360"/>
        </w:tabs>
        <w:rPr>
          <w:b w:val="0"/>
          <w:bCs/>
        </w:rPr>
      </w:pPr>
      <w:bookmarkStart w:id="19" w:name="_Toc112404208"/>
      <w:r>
        <w:rPr>
          <w:bCs/>
        </w:rPr>
        <w:lastRenderedPageBreak/>
        <w:t xml:space="preserve">Part </w:t>
      </w:r>
      <w:r w:rsidR="009775EC">
        <w:rPr>
          <w:bCs/>
        </w:rPr>
        <w:t>I</w:t>
      </w:r>
      <w:r>
        <w:rPr>
          <w:bCs/>
        </w:rPr>
        <w:t xml:space="preserve">: AccessMac Accessibility Program </w:t>
      </w:r>
      <w:r w:rsidR="00430EAB">
        <w:rPr>
          <w:bCs/>
        </w:rPr>
        <w:t>Annual Report</w:t>
      </w:r>
      <w:r w:rsidR="002A1AAA">
        <w:rPr>
          <w:bCs/>
        </w:rPr>
        <w:t xml:space="preserve"> 2020-2021</w:t>
      </w:r>
      <w:bookmarkEnd w:id="19"/>
    </w:p>
    <w:p w14:paraId="1BADABB2" w14:textId="4196453F" w:rsidR="008D1AF2" w:rsidRDefault="008D1AF2" w:rsidP="008D1AF2">
      <w:pPr>
        <w:pStyle w:val="Heading2"/>
      </w:pPr>
      <w:bookmarkStart w:id="20" w:name="_Toc112404209"/>
      <w:r>
        <w:t>Executive Summary</w:t>
      </w:r>
      <w:bookmarkEnd w:id="20"/>
      <w:r>
        <w:t xml:space="preserve"> </w:t>
      </w:r>
    </w:p>
    <w:p w14:paraId="3674BF7D" w14:textId="71394FDA" w:rsidR="007C2F49" w:rsidRDefault="006D7489" w:rsidP="007C2F49">
      <w:pPr>
        <w:rPr>
          <w:shd w:val="clear" w:color="auto" w:fill="FFFFFF"/>
        </w:rPr>
      </w:pPr>
      <w:r w:rsidRPr="467C1EB9">
        <w:t xml:space="preserve">The </w:t>
      </w:r>
      <w:hyperlink r:id="rId13" w:anchor="tab-content-about-program" w:history="1">
        <w:r w:rsidRPr="467C1EB9">
          <w:rPr>
            <w:rStyle w:val="Hyperlink"/>
          </w:rPr>
          <w:t xml:space="preserve">AccessMac </w:t>
        </w:r>
        <w:r w:rsidR="007C2F49" w:rsidRPr="467C1EB9">
          <w:rPr>
            <w:rStyle w:val="Hyperlink"/>
          </w:rPr>
          <w:t xml:space="preserve">Accessibility </w:t>
        </w:r>
        <w:r w:rsidRPr="467C1EB9">
          <w:rPr>
            <w:rStyle w:val="Hyperlink"/>
          </w:rPr>
          <w:t>Program</w:t>
        </w:r>
      </w:hyperlink>
      <w:r w:rsidR="007C2F49" w:rsidRPr="467C1EB9">
        <w:t xml:space="preserve"> within the Equity and Inclusion Office</w:t>
      </w:r>
      <w:r w:rsidR="00292FA1" w:rsidRPr="467C1EB9">
        <w:t xml:space="preserve"> (EIO)</w:t>
      </w:r>
      <w:r w:rsidR="00624AF8" w:rsidRPr="467C1EB9">
        <w:t xml:space="preserve"> has existed for over a decade</w:t>
      </w:r>
      <w:r w:rsidR="00425E35" w:rsidRPr="467C1EB9">
        <w:t>. Its mandate is</w:t>
      </w:r>
      <w:r w:rsidR="00624AF8" w:rsidRPr="467C1EB9">
        <w:t xml:space="preserve"> to</w:t>
      </w:r>
      <w:r w:rsidR="007C2F49" w:rsidRPr="467C1EB9">
        <w:rPr>
          <w:shd w:val="clear" w:color="auto" w:fill="FFFFFF"/>
        </w:rPr>
        <w:t xml:space="preserve"> </w:t>
      </w:r>
      <w:r w:rsidR="002A1AAA" w:rsidRPr="467C1EB9">
        <w:rPr>
          <w:shd w:val="clear" w:color="auto" w:fill="FFFFFF"/>
        </w:rPr>
        <w:t xml:space="preserve">form </w:t>
      </w:r>
      <w:r w:rsidR="007C2F49" w:rsidRPr="467C1EB9">
        <w:rPr>
          <w:shd w:val="clear" w:color="auto" w:fill="FFFFFF"/>
        </w:rPr>
        <w:t xml:space="preserve">deliberate and strategic partnerships with faculty, </w:t>
      </w:r>
      <w:bookmarkStart w:id="21" w:name="_Int_4OxFynis"/>
      <w:r w:rsidR="007C2F49" w:rsidRPr="467C1EB9">
        <w:rPr>
          <w:shd w:val="clear" w:color="auto" w:fill="FFFFFF"/>
        </w:rPr>
        <w:t>staff</w:t>
      </w:r>
      <w:r w:rsidR="6286D742" w:rsidRPr="467C1EB9">
        <w:rPr>
          <w:shd w:val="clear" w:color="auto" w:fill="FFFFFF"/>
        </w:rPr>
        <w:t>,</w:t>
      </w:r>
      <w:bookmarkEnd w:id="21"/>
      <w:r w:rsidR="007C2F49" w:rsidRPr="467C1EB9">
        <w:rPr>
          <w:shd w:val="clear" w:color="auto" w:fill="FFFFFF"/>
        </w:rPr>
        <w:t xml:space="preserve"> and students </w:t>
      </w:r>
      <w:r w:rsidR="008D1AF2" w:rsidRPr="467C1EB9">
        <w:rPr>
          <w:shd w:val="clear" w:color="auto" w:fill="FFFFFF"/>
        </w:rPr>
        <w:t>to</w:t>
      </w:r>
      <w:r w:rsidR="007C2F49" w:rsidRPr="467C1EB9">
        <w:rPr>
          <w:shd w:val="clear" w:color="auto" w:fill="FFFFFF"/>
        </w:rPr>
        <w:t xml:space="preserve"> create and maintain a culture of accessibility and disability inclusion on campus</w:t>
      </w:r>
      <w:r w:rsidR="008D1AF2" w:rsidRPr="467C1EB9">
        <w:rPr>
          <w:shd w:val="clear" w:color="auto" w:fill="FFFFFF"/>
        </w:rPr>
        <w:t>, to act as subject matter expert</w:t>
      </w:r>
      <w:r w:rsidR="00E47AAB">
        <w:rPr>
          <w:shd w:val="clear" w:color="auto" w:fill="FFFFFF"/>
        </w:rPr>
        <w:t>s</w:t>
      </w:r>
      <w:r w:rsidR="008D1AF2" w:rsidRPr="467C1EB9">
        <w:rPr>
          <w:shd w:val="clear" w:color="auto" w:fill="FFFFFF"/>
        </w:rPr>
        <w:t xml:space="preserve"> and </w:t>
      </w:r>
      <w:r w:rsidR="006F323A" w:rsidRPr="467C1EB9">
        <w:rPr>
          <w:shd w:val="clear" w:color="auto" w:fill="FFFFFF"/>
        </w:rPr>
        <w:t>provide c</w:t>
      </w:r>
      <w:r w:rsidR="008D1AF2" w:rsidRPr="467C1EB9">
        <w:rPr>
          <w:shd w:val="clear" w:color="auto" w:fill="FFFFFF"/>
        </w:rPr>
        <w:t>onsulta</w:t>
      </w:r>
      <w:r w:rsidR="006F323A" w:rsidRPr="467C1EB9">
        <w:rPr>
          <w:shd w:val="clear" w:color="auto" w:fill="FFFFFF"/>
        </w:rPr>
        <w:t>tion</w:t>
      </w:r>
      <w:r w:rsidR="008D1AF2" w:rsidRPr="467C1EB9">
        <w:rPr>
          <w:shd w:val="clear" w:color="auto" w:fill="FFFFFF"/>
        </w:rPr>
        <w:t xml:space="preserve"> to the McMaster Accessibility Council (MAC), and to coordinate compliance obligations unde</w:t>
      </w:r>
      <w:r w:rsidR="00E6456A" w:rsidRPr="467C1EB9">
        <w:rPr>
          <w:shd w:val="clear" w:color="auto" w:fill="FFFFFF"/>
        </w:rPr>
        <w:t xml:space="preserve">r </w:t>
      </w:r>
      <w:r w:rsidR="00E6456A">
        <w:t xml:space="preserve">the </w:t>
      </w:r>
      <w:hyperlink r:id="rId14">
        <w:r w:rsidR="00E6456A" w:rsidRPr="00CF359F">
          <w:rPr>
            <w:rStyle w:val="Hyperlink"/>
            <w:i/>
            <w:iCs/>
            <w:lang w:val="en-US"/>
          </w:rPr>
          <w:t>Accessibility for Ontarians with Disabilities Act</w:t>
        </w:r>
      </w:hyperlink>
      <w:r w:rsidR="00E6456A" w:rsidRPr="00CF359F">
        <w:rPr>
          <w:i/>
          <w:iCs/>
          <w:lang w:val="en-US"/>
        </w:rPr>
        <w:t xml:space="preserve"> (AODA 2005, S.O. 2005, c.11)</w:t>
      </w:r>
      <w:r w:rsidR="00E6456A">
        <w:rPr>
          <w:lang w:val="en-US"/>
        </w:rPr>
        <w:t xml:space="preserve"> </w:t>
      </w:r>
      <w:r w:rsidR="008D1AF2" w:rsidRPr="467C1EB9">
        <w:rPr>
          <w:shd w:val="clear" w:color="auto" w:fill="FFFFFF"/>
        </w:rPr>
        <w:t>on behalf of the University</w:t>
      </w:r>
      <w:r w:rsidR="007C2F49" w:rsidRPr="467C1EB9">
        <w:rPr>
          <w:shd w:val="clear" w:color="auto" w:fill="FFFFFF"/>
        </w:rPr>
        <w:t>.</w:t>
      </w:r>
    </w:p>
    <w:p w14:paraId="1BCC0AA7" w14:textId="4F08AAD6" w:rsidR="00DE0EF5" w:rsidRDefault="008D1AF2" w:rsidP="007C2F49">
      <w:r w:rsidRPr="32421F1F">
        <w:rPr>
          <w:shd w:val="clear" w:color="auto" w:fill="FFFFFF"/>
        </w:rPr>
        <w:t xml:space="preserve">As </w:t>
      </w:r>
      <w:r w:rsidR="004656E4" w:rsidRPr="32421F1F">
        <w:rPr>
          <w:shd w:val="clear" w:color="auto" w:fill="FFFFFF"/>
        </w:rPr>
        <w:t>reported in</w:t>
      </w:r>
      <w:r w:rsidRPr="32421F1F">
        <w:rPr>
          <w:shd w:val="clear" w:color="auto" w:fill="FFFFFF"/>
        </w:rPr>
        <w:t xml:space="preserve"> the </w:t>
      </w:r>
      <w:hyperlink r:id="rId15" w:history="1">
        <w:r w:rsidR="00292FA1" w:rsidRPr="32421F1F">
          <w:rPr>
            <w:rStyle w:val="Hyperlink"/>
            <w:shd w:val="clear" w:color="auto" w:fill="FFFFFF"/>
          </w:rPr>
          <w:t>EIO’s 2020-2021 Annual Report</w:t>
        </w:r>
      </w:hyperlink>
      <w:r w:rsidR="00292FA1" w:rsidRPr="32421F1F">
        <w:rPr>
          <w:shd w:val="clear" w:color="auto" w:fill="FFFFFF"/>
        </w:rPr>
        <w:t>,</w:t>
      </w:r>
      <w:r w:rsidR="004656E4" w:rsidRPr="32421F1F">
        <w:rPr>
          <w:shd w:val="clear" w:color="auto" w:fill="FFFFFF"/>
        </w:rPr>
        <w:t xml:space="preserve"> the AccessMac Program has experienced substantial and unsustainable growth </w:t>
      </w:r>
      <w:r w:rsidR="00F81F7F" w:rsidRPr="32421F1F">
        <w:rPr>
          <w:shd w:val="clear" w:color="auto" w:fill="FFFFFF"/>
        </w:rPr>
        <w:t>from 201</w:t>
      </w:r>
      <w:r w:rsidR="000C499E" w:rsidRPr="32421F1F">
        <w:rPr>
          <w:shd w:val="clear" w:color="auto" w:fill="FFFFFF"/>
        </w:rPr>
        <w:t>8</w:t>
      </w:r>
      <w:r w:rsidR="00F81F7F" w:rsidRPr="32421F1F">
        <w:rPr>
          <w:shd w:val="clear" w:color="auto" w:fill="FFFFFF"/>
        </w:rPr>
        <w:t>-2022</w:t>
      </w:r>
      <w:r w:rsidR="0082397F" w:rsidRPr="32421F1F">
        <w:rPr>
          <w:shd w:val="clear" w:color="auto" w:fill="FFFFFF"/>
        </w:rPr>
        <w:t>.</w:t>
      </w:r>
      <w:r w:rsidR="00156518" w:rsidRPr="32421F1F">
        <w:rPr>
          <w:shd w:val="clear" w:color="auto" w:fill="FFFFFF"/>
        </w:rPr>
        <w:t xml:space="preserve"> T</w:t>
      </w:r>
      <w:r w:rsidR="00A05AE6" w:rsidRPr="32421F1F">
        <w:rPr>
          <w:shd w:val="clear" w:color="auto" w:fill="FFFFFF"/>
        </w:rPr>
        <w:t xml:space="preserve">here has been </w:t>
      </w:r>
      <w:r w:rsidR="009E1266" w:rsidRPr="32421F1F">
        <w:rPr>
          <w:shd w:val="clear" w:color="auto" w:fill="FFFFFF"/>
        </w:rPr>
        <w:t>increas</w:t>
      </w:r>
      <w:r w:rsidR="00A05AE6" w:rsidRPr="32421F1F">
        <w:rPr>
          <w:shd w:val="clear" w:color="auto" w:fill="FFFFFF"/>
        </w:rPr>
        <w:t>ed</w:t>
      </w:r>
      <w:r w:rsidR="009E1266" w:rsidRPr="32421F1F">
        <w:rPr>
          <w:shd w:val="clear" w:color="auto" w:fill="FFFFFF"/>
        </w:rPr>
        <w:t xml:space="preserve"> demand and need for support with institutional strategic planning, project management</w:t>
      </w:r>
      <w:r w:rsidR="00924742" w:rsidRPr="32421F1F">
        <w:rPr>
          <w:shd w:val="clear" w:color="auto" w:fill="FFFFFF"/>
        </w:rPr>
        <w:t xml:space="preserve"> and analysis, </w:t>
      </w:r>
      <w:r w:rsidR="001731A8" w:rsidRPr="32421F1F">
        <w:rPr>
          <w:shd w:val="clear" w:color="auto" w:fill="FFFFFF"/>
        </w:rPr>
        <w:t>broad educational</w:t>
      </w:r>
      <w:r w:rsidR="00F44D3A" w:rsidRPr="32421F1F">
        <w:rPr>
          <w:shd w:val="clear" w:color="auto" w:fill="FFFFFF"/>
        </w:rPr>
        <w:t xml:space="preserve"> development and</w:t>
      </w:r>
      <w:r w:rsidR="001731A8" w:rsidRPr="32421F1F">
        <w:rPr>
          <w:shd w:val="clear" w:color="auto" w:fill="FFFFFF"/>
        </w:rPr>
        <w:t xml:space="preserve"> </w:t>
      </w:r>
      <w:r w:rsidR="00940A46" w:rsidRPr="32421F1F">
        <w:rPr>
          <w:shd w:val="clear" w:color="auto" w:fill="FFFFFF"/>
        </w:rPr>
        <w:t xml:space="preserve">programming, </w:t>
      </w:r>
      <w:r w:rsidR="007A29B5" w:rsidRPr="32421F1F">
        <w:rPr>
          <w:shd w:val="clear" w:color="auto" w:fill="FFFFFF"/>
        </w:rPr>
        <w:t>disability community development</w:t>
      </w:r>
      <w:r w:rsidR="00F44D3A" w:rsidRPr="32421F1F">
        <w:rPr>
          <w:shd w:val="clear" w:color="auto" w:fill="FFFFFF"/>
        </w:rPr>
        <w:t xml:space="preserve"> and facilitated access</w:t>
      </w:r>
      <w:r w:rsidR="007A29B5" w:rsidRPr="32421F1F">
        <w:rPr>
          <w:shd w:val="clear" w:color="auto" w:fill="FFFFFF"/>
        </w:rPr>
        <w:t>, as well as individual / unit-level consultations</w:t>
      </w:r>
      <w:r w:rsidR="00156518" w:rsidRPr="32421F1F">
        <w:rPr>
          <w:shd w:val="clear" w:color="auto" w:fill="FFFFFF"/>
        </w:rPr>
        <w:t>.</w:t>
      </w:r>
      <w:r w:rsidR="007A29B5" w:rsidRPr="32421F1F">
        <w:rPr>
          <w:shd w:val="clear" w:color="auto" w:fill="FFFFFF"/>
        </w:rPr>
        <w:t xml:space="preserve"> </w:t>
      </w:r>
      <w:r w:rsidR="00156518" w:rsidRPr="32421F1F">
        <w:rPr>
          <w:shd w:val="clear" w:color="auto" w:fill="FFFFFF"/>
        </w:rPr>
        <w:t>T</w:t>
      </w:r>
      <w:r w:rsidR="007A29B5" w:rsidRPr="32421F1F">
        <w:rPr>
          <w:shd w:val="clear" w:color="auto" w:fill="FFFFFF"/>
        </w:rPr>
        <w:t xml:space="preserve">he Accessibility Program Manager has reported </w:t>
      </w:r>
      <w:r w:rsidR="000732D5" w:rsidRPr="32421F1F">
        <w:rPr>
          <w:shd w:val="clear" w:color="auto" w:fill="FFFFFF"/>
        </w:rPr>
        <w:t xml:space="preserve">an </w:t>
      </w:r>
      <w:r w:rsidR="00490B08">
        <w:t>increase</w:t>
      </w:r>
      <w:r w:rsidR="000732D5">
        <w:t xml:space="preserve"> of</w:t>
      </w:r>
      <w:r w:rsidR="00490B08">
        <w:t xml:space="preserve"> 177% </w:t>
      </w:r>
      <w:r w:rsidR="00F970DC">
        <w:t>in accessibility</w:t>
      </w:r>
      <w:r w:rsidR="00396A5E">
        <w:t xml:space="preserve"> and disability inclusion</w:t>
      </w:r>
      <w:r w:rsidR="00F970DC">
        <w:t>-related consultations</w:t>
      </w:r>
      <w:r w:rsidR="0004783B">
        <w:t xml:space="preserve"> for McMaster community members</w:t>
      </w:r>
      <w:r w:rsidR="00490B08">
        <w:t xml:space="preserve"> over the 2018-2021 </w:t>
      </w:r>
      <w:bookmarkStart w:id="22" w:name="_Int_onjMtHSh"/>
      <w:r w:rsidR="00490B08">
        <w:t>period</w:t>
      </w:r>
      <w:bookmarkEnd w:id="22"/>
      <w:r w:rsidR="00490B08">
        <w:t>,</w:t>
      </w:r>
      <w:r w:rsidR="00DE0EF5">
        <w:t xml:space="preserve"> as well as a 25% increase in</w:t>
      </w:r>
      <w:r w:rsidR="00490B08">
        <w:t xml:space="preserve"> disability / support related consultations</w:t>
      </w:r>
      <w:r w:rsidR="005E4A92">
        <w:t xml:space="preserve"> for students, staff</w:t>
      </w:r>
      <w:r w:rsidR="7F28F4D0">
        <w:t>,</w:t>
      </w:r>
      <w:r w:rsidR="005E4A92">
        <w:t xml:space="preserve"> and faculty members with disabilities</w:t>
      </w:r>
      <w:r w:rsidR="00490B08">
        <w:t xml:space="preserve">. </w:t>
      </w:r>
      <w:r w:rsidR="00F67E02">
        <w:t>Additional increases in educational programming</w:t>
      </w:r>
      <w:r w:rsidR="005961DC">
        <w:t xml:space="preserve">, project, </w:t>
      </w:r>
      <w:r w:rsidR="00607566">
        <w:t>policy,</w:t>
      </w:r>
      <w:r w:rsidR="005961DC">
        <w:t xml:space="preserve"> and process development are documented in the 2020-2021</w:t>
      </w:r>
      <w:r w:rsidR="009775EC">
        <w:t xml:space="preserve"> EIO Annual Report.</w:t>
      </w:r>
    </w:p>
    <w:p w14:paraId="64203EE6" w14:textId="05C097D9" w:rsidR="00DE0EF5" w:rsidRDefault="00D95469" w:rsidP="007C2F49">
      <w:r>
        <w:t>These increases</w:t>
      </w:r>
      <w:r w:rsidR="00490B08">
        <w:t xml:space="preserve"> can be attributed to several factors</w:t>
      </w:r>
      <w:r>
        <w:t>,</w:t>
      </w:r>
      <w:r w:rsidR="00490B08">
        <w:t xml:space="preserve"> including: </w:t>
      </w:r>
    </w:p>
    <w:p w14:paraId="307ABDC5" w14:textId="205F99D8" w:rsidR="00DE0EF5" w:rsidRDefault="00490B08" w:rsidP="00DE0EF5">
      <w:pPr>
        <w:pStyle w:val="ListParagraph"/>
        <w:numPr>
          <w:ilvl w:val="0"/>
          <w:numId w:val="27"/>
        </w:numPr>
      </w:pPr>
      <w:r>
        <w:t xml:space="preserve">the development of the </w:t>
      </w:r>
      <w:bookmarkStart w:id="23" w:name="_Int_IgVCuh4t"/>
      <w:r>
        <w:t xml:space="preserve">EDI </w:t>
      </w:r>
      <w:r w:rsidR="31E2635F">
        <w:t>(Equity, Diversity, and Inclusion)</w:t>
      </w:r>
      <w:bookmarkEnd w:id="23"/>
      <w:r>
        <w:t xml:space="preserve"> Framework and Strategic Action Plan</w:t>
      </w:r>
      <w:r w:rsidR="00D95469">
        <w:t>;</w:t>
      </w:r>
      <w:r>
        <w:t xml:space="preserve"> </w:t>
      </w:r>
    </w:p>
    <w:p w14:paraId="1D005755" w14:textId="0F7E98BE" w:rsidR="00DE0EF5" w:rsidRDefault="00490B08" w:rsidP="00DE0EF5">
      <w:pPr>
        <w:pStyle w:val="ListParagraph"/>
        <w:numPr>
          <w:ilvl w:val="0"/>
          <w:numId w:val="27"/>
        </w:numPr>
      </w:pPr>
      <w:r>
        <w:t>the development of the Accessibility Program Manager Position</w:t>
      </w:r>
      <w:r w:rsidR="00D95469">
        <w:t>;</w:t>
      </w:r>
      <w:r>
        <w:t xml:space="preserve"> </w:t>
      </w:r>
    </w:p>
    <w:p w14:paraId="4B3C4674" w14:textId="38FCD08A" w:rsidR="00DE0EF5" w:rsidRDefault="00DE0EF5" w:rsidP="00DE0EF5">
      <w:pPr>
        <w:pStyle w:val="ListParagraph"/>
        <w:numPr>
          <w:ilvl w:val="0"/>
          <w:numId w:val="27"/>
        </w:numPr>
      </w:pPr>
      <w:r>
        <w:t>the increased focus on community-engaged and educational</w:t>
      </w:r>
      <w:r w:rsidR="00FE0C13">
        <w:t>ly</w:t>
      </w:r>
      <w:r w:rsidR="31CFF8D7">
        <w:t xml:space="preserve"> </w:t>
      </w:r>
      <w:r w:rsidR="00FE0C13">
        <w:t>focused strategies to underpin Program operations</w:t>
      </w:r>
      <w:r w:rsidR="003E1C65">
        <w:t xml:space="preserve"> and approach</w:t>
      </w:r>
      <w:r w:rsidR="00D95469">
        <w:t>;</w:t>
      </w:r>
    </w:p>
    <w:p w14:paraId="10BEB0D3" w14:textId="0BAB95C6" w:rsidR="00DE0EF5" w:rsidRDefault="00490B08" w:rsidP="00DE0EF5">
      <w:pPr>
        <w:pStyle w:val="ListParagraph"/>
        <w:numPr>
          <w:ilvl w:val="0"/>
          <w:numId w:val="27"/>
        </w:numPr>
      </w:pPr>
      <w:r>
        <w:t xml:space="preserve">the overall </w:t>
      </w:r>
      <w:r w:rsidR="00695BDE">
        <w:t xml:space="preserve">rise </w:t>
      </w:r>
      <w:r>
        <w:t>in awareness of accessibility across the province and locally (rapidly increased by the shift to remote work/study environments due to COVID-19)</w:t>
      </w:r>
      <w:r w:rsidR="00D95469">
        <w:t>;</w:t>
      </w:r>
      <w:r>
        <w:t xml:space="preserve"> </w:t>
      </w:r>
    </w:p>
    <w:p w14:paraId="27E06EE1" w14:textId="509D75FD" w:rsidR="003873D0" w:rsidRDefault="00490B08" w:rsidP="00DE0EF5">
      <w:pPr>
        <w:pStyle w:val="ListParagraph"/>
        <w:numPr>
          <w:ilvl w:val="0"/>
          <w:numId w:val="27"/>
        </w:numPr>
      </w:pPr>
      <w:r>
        <w:t>web accessibility legislation requirements coming into effect this past January 1, 2021</w:t>
      </w:r>
      <w:r w:rsidR="00D95469">
        <w:t>;</w:t>
      </w:r>
      <w:r w:rsidR="003873D0">
        <w:t xml:space="preserve"> and</w:t>
      </w:r>
    </w:p>
    <w:p w14:paraId="794ECECE" w14:textId="75E7E525" w:rsidR="00FE0C13" w:rsidRDefault="003873D0" w:rsidP="00DE0EF5">
      <w:pPr>
        <w:pStyle w:val="ListParagraph"/>
        <w:numPr>
          <w:ilvl w:val="0"/>
          <w:numId w:val="27"/>
        </w:numPr>
      </w:pPr>
      <w:r>
        <w:t>the ongoing development of the AODA Post-Secondary</w:t>
      </w:r>
      <w:r w:rsidR="00386BC5">
        <w:t xml:space="preserve"> Education</w:t>
      </w:r>
      <w:r>
        <w:t xml:space="preserve"> Standard.</w:t>
      </w:r>
      <w:r w:rsidR="00490B08">
        <w:t xml:space="preserve"> </w:t>
      </w:r>
    </w:p>
    <w:p w14:paraId="3C341A38" w14:textId="655EF966" w:rsidR="00CB70AD" w:rsidRDefault="00490B08" w:rsidP="00FE0C13">
      <w:r>
        <w:t xml:space="preserve">The expectation of the </w:t>
      </w:r>
      <w:r w:rsidR="00FE0C13">
        <w:t xml:space="preserve">Accessibility </w:t>
      </w:r>
      <w:r>
        <w:t>Program Manager is that consultations</w:t>
      </w:r>
      <w:r w:rsidR="00716D56">
        <w:t xml:space="preserve"> </w:t>
      </w:r>
      <w:r>
        <w:t xml:space="preserve">will continue to increase, </w:t>
      </w:r>
      <w:r w:rsidR="00F633A7">
        <w:t>with</w:t>
      </w:r>
      <w:r>
        <w:t xml:space="preserve"> the rollout of the Campus AODA Web Accessibility Roadmap</w:t>
      </w:r>
      <w:r w:rsidR="008202A1">
        <w:t xml:space="preserve"> (co-sponsored by EIO and </w:t>
      </w:r>
      <w:bookmarkStart w:id="24" w:name="_Int_eJ7Wcohc"/>
      <w:r w:rsidR="008202A1">
        <w:t>UTS</w:t>
      </w:r>
      <w:r w:rsidR="6718F9E9">
        <w:t xml:space="preserve"> (University Technology Services)</w:t>
      </w:r>
      <w:bookmarkEnd w:id="24"/>
      <w:r w:rsidR="008202A1">
        <w:t>)</w:t>
      </w:r>
      <w:r w:rsidR="00863FD9">
        <w:t xml:space="preserve"> and the</w:t>
      </w:r>
      <w:r w:rsidR="00F633A7">
        <w:t xml:space="preserve"> forthcoming movement of the </w:t>
      </w:r>
      <w:hyperlink r:id="rId16">
        <w:r w:rsidR="00F633A7" w:rsidRPr="170C899F">
          <w:rPr>
            <w:rStyle w:val="Hyperlink"/>
          </w:rPr>
          <w:t>Post-Secondary Education Accessibility Standards</w:t>
        </w:r>
        <w:r w:rsidR="00613B56" w:rsidRPr="170C899F">
          <w:rPr>
            <w:rStyle w:val="Hyperlink"/>
          </w:rPr>
          <w:t xml:space="preserve"> (PSEA)</w:t>
        </w:r>
        <w:r w:rsidR="00F633A7" w:rsidRPr="170C899F">
          <w:rPr>
            <w:rStyle w:val="Hyperlink"/>
          </w:rPr>
          <w:t xml:space="preserve"> Final Recommendation Report</w:t>
        </w:r>
      </w:hyperlink>
      <w:r w:rsidR="00F633A7">
        <w:t xml:space="preserve"> into</w:t>
      </w:r>
      <w:r w:rsidR="008202A1">
        <w:t xml:space="preserve"> regulatory </w:t>
      </w:r>
      <w:r w:rsidR="00F633A7">
        <w:t>legislation in</w:t>
      </w:r>
      <w:r w:rsidR="00613B56">
        <w:t xml:space="preserve"> the</w:t>
      </w:r>
      <w:r w:rsidR="00F633A7">
        <w:t xml:space="preserve"> coming months.</w:t>
      </w:r>
      <w:r w:rsidR="002E1FC9">
        <w:t xml:space="preserve"> </w:t>
      </w:r>
      <w:r w:rsidR="00F633A7">
        <w:t>A</w:t>
      </w:r>
      <w:r w:rsidR="002E1FC9">
        <w:t xml:space="preserve">dditional resourcing of the AccessMac Program is </w:t>
      </w:r>
      <w:r w:rsidR="008B00AE">
        <w:t>required</w:t>
      </w:r>
      <w:r w:rsidR="000010BA">
        <w:t xml:space="preserve"> to meet current</w:t>
      </w:r>
      <w:r w:rsidR="00F633A7">
        <w:t xml:space="preserve"> programming</w:t>
      </w:r>
      <w:r w:rsidR="000010BA">
        <w:t xml:space="preserve"> capacity gaps, </w:t>
      </w:r>
      <w:r w:rsidR="00E211BB">
        <w:t>as well as to prepare the campus for the</w:t>
      </w:r>
      <w:r w:rsidR="00F633A7">
        <w:t xml:space="preserve"> proposed PSEA Standard,</w:t>
      </w:r>
      <w:r w:rsidR="00CD3052">
        <w:t xml:space="preserve"> </w:t>
      </w:r>
      <w:r w:rsidR="00504201">
        <w:t xml:space="preserve">comprised of </w:t>
      </w:r>
      <w:r w:rsidR="00E566AA">
        <w:t xml:space="preserve">approximately 185 </w:t>
      </w:r>
      <w:r w:rsidR="00BB563D">
        <w:t>new</w:t>
      </w:r>
      <w:r w:rsidR="00337D1B">
        <w:t xml:space="preserve"> </w:t>
      </w:r>
      <w:r w:rsidR="0078568B">
        <w:t>AODA</w:t>
      </w:r>
      <w:r w:rsidR="00BB563D">
        <w:t xml:space="preserve"> </w:t>
      </w:r>
      <w:r w:rsidR="009F6B8E">
        <w:t>recommendations</w:t>
      </w:r>
      <w:r w:rsidR="00CC78EA">
        <w:t xml:space="preserve"> (regulatory and non-regulatory)</w:t>
      </w:r>
      <w:r w:rsidR="00BB563D">
        <w:t xml:space="preserve"> </w:t>
      </w:r>
      <w:r w:rsidR="002104C0">
        <w:t xml:space="preserve">spanning all operations </w:t>
      </w:r>
      <w:r w:rsidR="00204875">
        <w:t>of the University, both academic and non-academic.</w:t>
      </w:r>
    </w:p>
    <w:p w14:paraId="19C1FC45" w14:textId="0CA54B04" w:rsidR="007C2F49" w:rsidRDefault="00AA7A2D" w:rsidP="00FE0C13">
      <w:r>
        <w:lastRenderedPageBreak/>
        <w:t xml:space="preserve">Additional </w:t>
      </w:r>
      <w:r w:rsidR="00755599">
        <w:t xml:space="preserve">AccessMac Program information, including </w:t>
      </w:r>
      <w:r w:rsidR="00085F01">
        <w:t xml:space="preserve">full program data </w:t>
      </w:r>
      <w:r w:rsidR="008F2297">
        <w:t xml:space="preserve">reporting and </w:t>
      </w:r>
      <w:r w:rsidR="005B68CC">
        <w:t xml:space="preserve">examples of notable successes and opportunities, is available from the </w:t>
      </w:r>
      <w:hyperlink r:id="rId17" w:history="1">
        <w:r w:rsidR="005B68CC" w:rsidRPr="009F4BEA">
          <w:rPr>
            <w:rStyle w:val="Hyperlink"/>
          </w:rPr>
          <w:t xml:space="preserve">2020-2021 </w:t>
        </w:r>
        <w:r w:rsidR="00862F2D" w:rsidRPr="009F4BEA">
          <w:rPr>
            <w:rStyle w:val="Hyperlink"/>
          </w:rPr>
          <w:t>Equity and Inclusion Annual Report</w:t>
        </w:r>
      </w:hyperlink>
      <w:r w:rsidR="00862F2D">
        <w:t xml:space="preserve">, beginning on page </w:t>
      </w:r>
      <w:r w:rsidR="009F4BEA">
        <w:t>five (5).</w:t>
      </w:r>
      <w:r w:rsidR="00204875">
        <w:t xml:space="preserve"> </w:t>
      </w:r>
    </w:p>
    <w:p w14:paraId="5602047B" w14:textId="132ED868" w:rsidR="00A45008" w:rsidRPr="007C2F49" w:rsidRDefault="00AE74BF" w:rsidP="007C2F49">
      <w:pPr>
        <w:pStyle w:val="Heading1"/>
        <w:rPr>
          <w:b w:val="0"/>
          <w:bCs/>
        </w:rPr>
      </w:pPr>
      <w:bookmarkStart w:id="25" w:name="_Toc112404210"/>
      <w:r w:rsidRPr="007C2F49">
        <w:rPr>
          <w:bCs/>
        </w:rPr>
        <w:t xml:space="preserve">Part </w:t>
      </w:r>
      <w:r w:rsidR="009775EC">
        <w:rPr>
          <w:bCs/>
        </w:rPr>
        <w:t>II</w:t>
      </w:r>
      <w:r w:rsidRPr="007C2F49">
        <w:rPr>
          <w:bCs/>
        </w:rPr>
        <w:t xml:space="preserve">: </w:t>
      </w:r>
      <w:r w:rsidR="00134807" w:rsidRPr="007C2F49">
        <w:rPr>
          <w:bCs/>
        </w:rPr>
        <w:t xml:space="preserve">2021 Accessibility Policy </w:t>
      </w:r>
      <w:r w:rsidR="003A5442" w:rsidRPr="007C2F49">
        <w:rPr>
          <w:bCs/>
        </w:rPr>
        <w:t xml:space="preserve">Review and </w:t>
      </w:r>
      <w:r w:rsidR="0052576E" w:rsidRPr="007C2F49">
        <w:rPr>
          <w:bCs/>
        </w:rPr>
        <w:t>Redevelopment</w:t>
      </w:r>
      <w:bookmarkEnd w:id="25"/>
      <w:r w:rsidR="00BC7138" w:rsidRPr="007C2F49">
        <w:rPr>
          <w:bCs/>
        </w:rPr>
        <w:tab/>
      </w:r>
    </w:p>
    <w:p w14:paraId="597AAF0F" w14:textId="7593CEFA" w:rsidR="00BC7138" w:rsidRDefault="00BC7138" w:rsidP="00453929">
      <w:pPr>
        <w:pStyle w:val="Heading2"/>
      </w:pPr>
      <w:bookmarkStart w:id="26" w:name="_Toc112404211"/>
      <w:r>
        <w:t>Executive Summary</w:t>
      </w:r>
      <w:bookmarkEnd w:id="26"/>
    </w:p>
    <w:p w14:paraId="483601E7" w14:textId="3306EBCB" w:rsidR="00F9328D" w:rsidRDefault="00F9328D" w:rsidP="00F9328D">
      <w:bookmarkStart w:id="27" w:name="_Toc112404212"/>
      <w:r>
        <w:t>McMaster’s Accessibility Policy has undergone continued and extensive review and redevelopment during 2021, including significant initial revising by the A</w:t>
      </w:r>
      <w:r w:rsidR="4144420C">
        <w:t xml:space="preserve">ssociate </w:t>
      </w:r>
      <w:r>
        <w:t>V</w:t>
      </w:r>
      <w:r w:rsidR="5D1CC5DD">
        <w:t xml:space="preserve">ice </w:t>
      </w:r>
      <w:r>
        <w:t>P</w:t>
      </w:r>
      <w:r w:rsidR="15612916">
        <w:t>resident (AVP)</w:t>
      </w:r>
      <w:r>
        <w:t xml:space="preserve"> Equity and Inclusion, the Director Human Rights and Dispute Resolution Program, and the Accessibility Program </w:t>
      </w:r>
      <w:r w:rsidR="11804106">
        <w:t>Manager</w:t>
      </w:r>
      <w:r>
        <w:t>,</w:t>
      </w:r>
      <w:r w:rsidR="00386BC5">
        <w:t xml:space="preserve"> </w:t>
      </w:r>
      <w:r>
        <w:t>in close consultation with the Chair and members of the MAC. The current draft focuses primarily on:</w:t>
      </w:r>
    </w:p>
    <w:p w14:paraId="5AF3E71D" w14:textId="77777777" w:rsidR="00F9328D" w:rsidRPr="00890BC8" w:rsidRDefault="00F9328D" w:rsidP="00F9328D">
      <w:pPr>
        <w:pStyle w:val="ListParagraph"/>
        <w:numPr>
          <w:ilvl w:val="0"/>
          <w:numId w:val="9"/>
        </w:numPr>
        <w:rPr>
          <w:i/>
          <w:iCs/>
        </w:rPr>
      </w:pPr>
      <w:r>
        <w:t xml:space="preserve">Strengthening McMaster’s commitments to accessibility as per the AODA </w:t>
      </w:r>
      <w:r>
        <w:rPr>
          <w:lang w:val="en-US"/>
        </w:rPr>
        <w:t xml:space="preserve">and disability inclusion best practices, to facilitate both greater access and a sense of belonging for McMaster students, staff, and faculty members with disabilities. </w:t>
      </w:r>
    </w:p>
    <w:p w14:paraId="59F62876" w14:textId="77777777" w:rsidR="00F9328D" w:rsidRPr="000563D0" w:rsidRDefault="00F9328D" w:rsidP="00F9328D">
      <w:pPr>
        <w:pStyle w:val="ListParagraph"/>
        <w:numPr>
          <w:ilvl w:val="0"/>
          <w:numId w:val="9"/>
        </w:numPr>
        <w:rPr>
          <w:i/>
          <w:iCs/>
        </w:rPr>
      </w:pPr>
      <w:r>
        <w:t xml:space="preserve">Formalizing policy review and reporting structures to strengthen cyclical reporting responsibilities and policy upgrades, as requirements under the </w:t>
      </w:r>
      <w:hyperlink r:id="rId18" w:history="1">
        <w:r w:rsidRPr="00E6456A">
          <w:rPr>
            <w:rStyle w:val="Hyperlink"/>
          </w:rPr>
          <w:t>AODA’s Integrated Accessibility Standards Regulation (IASR)</w:t>
        </w:r>
      </w:hyperlink>
      <w:r>
        <w:t xml:space="preserve"> continue to shift and evolve. </w:t>
      </w:r>
    </w:p>
    <w:p w14:paraId="537B2A68" w14:textId="77777777" w:rsidR="00F9328D" w:rsidRPr="009415E2" w:rsidRDefault="00F9328D" w:rsidP="00F9328D">
      <w:pPr>
        <w:pStyle w:val="ListParagraph"/>
        <w:numPr>
          <w:ilvl w:val="0"/>
          <w:numId w:val="9"/>
        </w:numPr>
        <w:rPr>
          <w:i/>
          <w:iCs/>
        </w:rPr>
      </w:pPr>
      <w:r>
        <w:t xml:space="preserve">Naming specific scope, roles, and responsibilities to facilitate a clearer understanding of centralized and distributed rights, expertise, and roles and responsibilities as they relate to current and future processes, policies, and units that operationalize AODA IASR requirements within a post-secondary context. </w:t>
      </w:r>
    </w:p>
    <w:p w14:paraId="3716B511" w14:textId="77777777" w:rsidR="00F9328D" w:rsidRPr="004E682A" w:rsidRDefault="00F9328D" w:rsidP="00F9328D">
      <w:pPr>
        <w:pStyle w:val="ListParagraph"/>
        <w:numPr>
          <w:ilvl w:val="0"/>
          <w:numId w:val="9"/>
        </w:numPr>
        <w:rPr>
          <w:i/>
          <w:iCs/>
        </w:rPr>
      </w:pPr>
      <w:r>
        <w:t>Aligning the policy framework and definitions with other related campus-wide policies.</w:t>
      </w:r>
    </w:p>
    <w:p w14:paraId="008861B3" w14:textId="03B193BF" w:rsidR="004E682A" w:rsidRDefault="004E682A" w:rsidP="004E682A">
      <w:pPr>
        <w:pStyle w:val="Heading2"/>
      </w:pPr>
      <w:r>
        <w:t>Next Steps</w:t>
      </w:r>
      <w:bookmarkEnd w:id="27"/>
    </w:p>
    <w:p w14:paraId="53EBBB08" w14:textId="6824BD92" w:rsidR="0052576E" w:rsidRPr="0052576E" w:rsidRDefault="00DE3C15" w:rsidP="0052576E">
      <w:r>
        <w:t xml:space="preserve">From 2020-2022, various iterations of the </w:t>
      </w:r>
      <w:r w:rsidR="00AC338B">
        <w:t xml:space="preserve">Accessibility Policy </w:t>
      </w:r>
      <w:r w:rsidR="00744A8A">
        <w:t xml:space="preserve">Draft </w:t>
      </w:r>
      <w:r>
        <w:t xml:space="preserve">have been shared with all members of the </w:t>
      </w:r>
      <w:r w:rsidR="00A958E6">
        <w:t>MAC</w:t>
      </w:r>
      <w:r>
        <w:t xml:space="preserve"> for </w:t>
      </w:r>
      <w:r w:rsidR="00D734B1">
        <w:t>authoring, consultation,</w:t>
      </w:r>
      <w:r>
        <w:t xml:space="preserve"> and iterative integration of feedback</w:t>
      </w:r>
      <w:r w:rsidR="00CF1A3E">
        <w:t xml:space="preserve"> to facilitate the development of </w:t>
      </w:r>
      <w:r w:rsidR="00747A5D">
        <w:t>a final draft to submit to the University Secretariat</w:t>
      </w:r>
      <w:r>
        <w:t xml:space="preserve">. </w:t>
      </w:r>
      <w:r w:rsidR="003B02DD">
        <w:t xml:space="preserve">The Accessibility Program Manager, in collaboration with </w:t>
      </w:r>
      <w:r w:rsidR="00AB6F78">
        <w:t>Senior Human Rights Officer</w:t>
      </w:r>
      <w:r w:rsidR="00E9174C">
        <w:t>s from the Equity and Inclusion Offic</w:t>
      </w:r>
      <w:r w:rsidR="004170F2">
        <w:t>e</w:t>
      </w:r>
      <w:r w:rsidR="00E9174C">
        <w:t xml:space="preserve"> and the MAC Co-Chairs, is coordinating with the Secretariat’s Office to </w:t>
      </w:r>
      <w:r w:rsidR="00DD718B">
        <w:t>project manage</w:t>
      </w:r>
      <w:r w:rsidR="004170F2">
        <w:t xml:space="preserve"> </w:t>
      </w:r>
      <w:r w:rsidR="00DD718B">
        <w:t>and schedule public consultation for</w:t>
      </w:r>
      <w:r w:rsidR="00A958E6">
        <w:t xml:space="preserve"> </w:t>
      </w:r>
      <w:r w:rsidR="005968D6">
        <w:t xml:space="preserve">fall 2022. The </w:t>
      </w:r>
      <w:r w:rsidR="0045260D">
        <w:t xml:space="preserve">Policy is expected </w:t>
      </w:r>
      <w:r w:rsidR="0014352F">
        <w:t xml:space="preserve">to </w:t>
      </w:r>
      <w:r w:rsidR="00611CDD">
        <w:t>be presented to Senate and Board by late fall 2022</w:t>
      </w:r>
      <w:r w:rsidR="00AD40C0">
        <w:t xml:space="preserve"> / early winter 2023</w:t>
      </w:r>
      <w:r w:rsidR="00611CDD">
        <w:t>.</w:t>
      </w:r>
    </w:p>
    <w:p w14:paraId="17395175" w14:textId="0730C9A7" w:rsidR="00D4237E" w:rsidRPr="00B11AC6" w:rsidRDefault="005024DC" w:rsidP="00B11AC6">
      <w:pPr>
        <w:pStyle w:val="Heading1"/>
        <w:rPr>
          <w:b w:val="0"/>
          <w:bCs/>
        </w:rPr>
      </w:pPr>
      <w:bookmarkStart w:id="28" w:name="_Toc112404213"/>
      <w:r>
        <w:rPr>
          <w:bCs/>
        </w:rPr>
        <w:lastRenderedPageBreak/>
        <w:t>Part I</w:t>
      </w:r>
      <w:r w:rsidR="00AE74BF">
        <w:rPr>
          <w:bCs/>
        </w:rPr>
        <w:t>I</w:t>
      </w:r>
      <w:r w:rsidR="009775EC">
        <w:rPr>
          <w:bCs/>
        </w:rPr>
        <w:t>I</w:t>
      </w:r>
      <w:r>
        <w:rPr>
          <w:bCs/>
        </w:rPr>
        <w:t xml:space="preserve">: </w:t>
      </w:r>
      <w:r w:rsidR="00B11AC6">
        <w:rPr>
          <w:bCs/>
        </w:rPr>
        <w:t>2021</w:t>
      </w:r>
      <w:r w:rsidR="00FB0356">
        <w:rPr>
          <w:bCs/>
        </w:rPr>
        <w:t xml:space="preserve"> AODA Compliance Environmental Scan Survey</w:t>
      </w:r>
      <w:bookmarkEnd w:id="28"/>
      <w:r w:rsidR="00B11AC6">
        <w:rPr>
          <w:bCs/>
        </w:rPr>
        <w:t xml:space="preserve"> </w:t>
      </w:r>
    </w:p>
    <w:p w14:paraId="71F3665B" w14:textId="22BE024E" w:rsidR="00D4237E" w:rsidRPr="004D0F49" w:rsidRDefault="004D0F49" w:rsidP="004D0F49">
      <w:pPr>
        <w:pStyle w:val="Heading2"/>
      </w:pPr>
      <w:bookmarkStart w:id="29" w:name="_Toc112404214"/>
      <w:r w:rsidRPr="004D0F49">
        <w:t>Executive Summary</w:t>
      </w:r>
      <w:r w:rsidR="00374C48">
        <w:rPr>
          <w:rStyle w:val="FootnoteReference"/>
        </w:rPr>
        <w:footnoteReference w:id="2"/>
      </w:r>
      <w:bookmarkEnd w:id="29"/>
    </w:p>
    <w:p w14:paraId="3B9C7111" w14:textId="59C228DD" w:rsidR="00B83FE4" w:rsidRPr="006651AB" w:rsidRDefault="2506A852" w:rsidP="00E25ABE">
      <w:pPr>
        <w:spacing w:after="0" w:line="240" w:lineRule="auto"/>
        <w:rPr>
          <w:lang w:val="en-US"/>
        </w:rPr>
      </w:pPr>
      <w:r w:rsidRPr="2506A852">
        <w:rPr>
          <w:lang w:val="en-US"/>
        </w:rPr>
        <w:t>I</w:t>
      </w:r>
      <w:r w:rsidR="008A3D40">
        <w:rPr>
          <w:lang w:val="en-US"/>
        </w:rPr>
        <w:t xml:space="preserve">n preparation for the province’s December 31, </w:t>
      </w:r>
      <w:r w:rsidR="005B5EFC">
        <w:rPr>
          <w:lang w:val="en-US"/>
        </w:rPr>
        <w:t>2021,</w:t>
      </w:r>
      <w:r w:rsidR="008A3D40">
        <w:rPr>
          <w:lang w:val="en-US"/>
        </w:rPr>
        <w:t xml:space="preserve"> biennial </w:t>
      </w:r>
      <w:r w:rsidR="00DF43BC">
        <w:rPr>
          <w:lang w:val="en-US"/>
        </w:rPr>
        <w:t xml:space="preserve">AODA </w:t>
      </w:r>
      <w:r w:rsidR="008A3D40">
        <w:rPr>
          <w:lang w:val="en-US"/>
        </w:rPr>
        <w:t xml:space="preserve">compliance reporting </w:t>
      </w:r>
      <w:r w:rsidR="00D757DC">
        <w:rPr>
          <w:lang w:val="en-US"/>
        </w:rPr>
        <w:t xml:space="preserve">activities, </w:t>
      </w:r>
      <w:r w:rsidR="0006496E">
        <w:rPr>
          <w:lang w:val="en-US"/>
        </w:rPr>
        <w:t>McMaster Accessibility Council Co-Chairs</w:t>
      </w:r>
      <w:r w:rsidR="00DF43BC">
        <w:rPr>
          <w:lang w:val="en-US"/>
        </w:rPr>
        <w:t xml:space="preserve"> </w:t>
      </w:r>
      <w:r w:rsidR="004B2D2A">
        <w:rPr>
          <w:lang w:val="en-US"/>
        </w:rPr>
        <w:t>co-sponsored</w:t>
      </w:r>
      <w:r w:rsidR="005863D9">
        <w:rPr>
          <w:lang w:val="en-US"/>
        </w:rPr>
        <w:t xml:space="preserve"> in spring 2021</w:t>
      </w:r>
      <w:r w:rsidR="004B2D2A">
        <w:rPr>
          <w:lang w:val="en-US"/>
        </w:rPr>
        <w:t xml:space="preserve"> the development of </w:t>
      </w:r>
      <w:r w:rsidR="00D757DC">
        <w:rPr>
          <w:lang w:val="en-US"/>
        </w:rPr>
        <w:t>an</w:t>
      </w:r>
      <w:r w:rsidR="005863D9">
        <w:rPr>
          <w:lang w:val="en-US"/>
        </w:rPr>
        <w:t xml:space="preserve"> </w:t>
      </w:r>
      <w:r w:rsidR="00D757DC">
        <w:rPr>
          <w:lang w:val="en-US"/>
        </w:rPr>
        <w:t>AODA Compliance Environmental Scan</w:t>
      </w:r>
      <w:r w:rsidR="0086529B">
        <w:rPr>
          <w:lang w:val="en-US"/>
        </w:rPr>
        <w:t xml:space="preserve"> Survey</w:t>
      </w:r>
      <w:r w:rsidR="005863D9">
        <w:rPr>
          <w:lang w:val="en-US"/>
        </w:rPr>
        <w:t xml:space="preserve">. </w:t>
      </w:r>
      <w:r w:rsidR="0092668C">
        <w:rPr>
          <w:lang w:val="en-US"/>
        </w:rPr>
        <w:t xml:space="preserve">Institutional goals identified that the </w:t>
      </w:r>
      <w:r w:rsidR="0086529B">
        <w:rPr>
          <w:lang w:val="en-US"/>
        </w:rPr>
        <w:t>Survey</w:t>
      </w:r>
      <w:r w:rsidR="0092668C">
        <w:rPr>
          <w:lang w:val="en-US"/>
        </w:rPr>
        <w:t xml:space="preserve"> sought to address included:</w:t>
      </w:r>
    </w:p>
    <w:p w14:paraId="35E864C5" w14:textId="2211DF08" w:rsidR="007022E9" w:rsidRPr="006651AB" w:rsidRDefault="007022E9" w:rsidP="00B83FE4">
      <w:pPr>
        <w:tabs>
          <w:tab w:val="left" w:pos="3383"/>
        </w:tabs>
        <w:spacing w:after="0" w:line="240" w:lineRule="auto"/>
        <w:rPr>
          <w:rFonts w:cstheme="minorHAnsi"/>
          <w:lang w:val="en-US"/>
        </w:rPr>
      </w:pPr>
    </w:p>
    <w:p w14:paraId="1A189F83" w14:textId="2FF85914" w:rsidR="00C62554" w:rsidRDefault="009F4473" w:rsidP="005B12A0">
      <w:pPr>
        <w:pStyle w:val="ListParagraph"/>
        <w:numPr>
          <w:ilvl w:val="0"/>
          <w:numId w:val="7"/>
        </w:numPr>
        <w:spacing w:after="0" w:line="240" w:lineRule="auto"/>
        <w:rPr>
          <w:lang w:val="en-US"/>
        </w:rPr>
      </w:pPr>
      <w:r>
        <w:rPr>
          <w:lang w:val="en-US"/>
        </w:rPr>
        <w:t>Facilitating the</w:t>
      </w:r>
      <w:r w:rsidR="00ED6268" w:rsidRPr="098738FD">
        <w:rPr>
          <w:lang w:val="en-US"/>
        </w:rPr>
        <w:t xml:space="preserve"> completion of the</w:t>
      </w:r>
      <w:r w:rsidR="00072507">
        <w:rPr>
          <w:lang w:val="en-US"/>
        </w:rPr>
        <w:t xml:space="preserve"> biennial</w:t>
      </w:r>
      <w:r w:rsidR="00ED6268" w:rsidRPr="098738FD">
        <w:rPr>
          <w:lang w:val="en-US"/>
        </w:rPr>
        <w:t xml:space="preserve"> 2021</w:t>
      </w:r>
      <w:r w:rsidR="00AC6576">
        <w:rPr>
          <w:lang w:val="en-US"/>
        </w:rPr>
        <w:t xml:space="preserve"> </w:t>
      </w:r>
      <w:r w:rsidR="00072507">
        <w:rPr>
          <w:lang w:val="en-US"/>
        </w:rPr>
        <w:t xml:space="preserve">Provincial </w:t>
      </w:r>
      <w:r w:rsidR="00ED6268" w:rsidRPr="098738FD">
        <w:rPr>
          <w:lang w:val="en-US"/>
        </w:rPr>
        <w:t>Compliance Report</w:t>
      </w:r>
      <w:r w:rsidR="00C62554">
        <w:rPr>
          <w:lang w:val="en-US"/>
        </w:rPr>
        <w:t xml:space="preserve"> </w:t>
      </w:r>
      <w:r w:rsidR="00D17F0E" w:rsidRPr="666A2A01">
        <w:rPr>
          <w:lang w:val="en-US"/>
        </w:rPr>
        <w:t xml:space="preserve">with participation from </w:t>
      </w:r>
      <w:r w:rsidR="00331208" w:rsidRPr="666A2A01">
        <w:rPr>
          <w:lang w:val="en-US"/>
        </w:rPr>
        <w:t>all members of the</w:t>
      </w:r>
      <w:r w:rsidR="00D17F0E" w:rsidRPr="666A2A01">
        <w:rPr>
          <w:lang w:val="en-US"/>
        </w:rPr>
        <w:t xml:space="preserve"> </w:t>
      </w:r>
      <w:r w:rsidR="00585025" w:rsidRPr="666A2A01">
        <w:rPr>
          <w:lang w:val="en-US"/>
        </w:rPr>
        <w:t>MAC</w:t>
      </w:r>
      <w:r w:rsidR="00331208" w:rsidRPr="666A2A01">
        <w:rPr>
          <w:lang w:val="en-US"/>
        </w:rPr>
        <w:t xml:space="preserve">. </w:t>
      </w:r>
    </w:p>
    <w:p w14:paraId="48F3F5C1" w14:textId="6E408FEB" w:rsidR="005255FA" w:rsidRDefault="009F4473" w:rsidP="005B12A0">
      <w:pPr>
        <w:pStyle w:val="ListParagraph"/>
        <w:numPr>
          <w:ilvl w:val="0"/>
          <w:numId w:val="7"/>
        </w:numPr>
        <w:spacing w:after="0" w:line="240" w:lineRule="auto"/>
        <w:rPr>
          <w:lang w:val="en-US"/>
        </w:rPr>
      </w:pPr>
      <w:r>
        <w:rPr>
          <w:lang w:val="en-US"/>
        </w:rPr>
        <w:t>Identifying</w:t>
      </w:r>
      <w:r w:rsidR="00C62554">
        <w:rPr>
          <w:lang w:val="en-US"/>
        </w:rPr>
        <w:t xml:space="preserve"> both central processes established, as well as distributed take up</w:t>
      </w:r>
      <w:r w:rsidR="006C059B">
        <w:rPr>
          <w:lang w:val="en-US"/>
        </w:rPr>
        <w:t xml:space="preserve"> across units</w:t>
      </w:r>
      <w:r w:rsidR="00C62554">
        <w:rPr>
          <w:lang w:val="en-US"/>
        </w:rPr>
        <w:t>, of various accessibility policies and practices</w:t>
      </w:r>
      <w:r w:rsidR="006C059B">
        <w:rPr>
          <w:lang w:val="en-US"/>
        </w:rPr>
        <w:t xml:space="preserve"> developed and facilitated</w:t>
      </w:r>
      <w:r w:rsidR="00D523E7">
        <w:rPr>
          <w:lang w:val="en-US"/>
        </w:rPr>
        <w:t xml:space="preserve"> to meet specific requirements under the</w:t>
      </w:r>
      <w:r w:rsidR="0033125F">
        <w:rPr>
          <w:lang w:val="en-US"/>
        </w:rPr>
        <w:t xml:space="preserve"> AODA</w:t>
      </w:r>
      <w:r w:rsidR="009945E9">
        <w:rPr>
          <w:lang w:val="en-US"/>
        </w:rPr>
        <w:t xml:space="preserve"> </w:t>
      </w:r>
      <w:r w:rsidR="00D523E7">
        <w:rPr>
          <w:lang w:val="en-US"/>
        </w:rPr>
        <w:t>IASR</w:t>
      </w:r>
      <w:r w:rsidR="009945E9">
        <w:rPr>
          <w:lang w:val="en-US"/>
        </w:rPr>
        <w:t>.</w:t>
      </w:r>
      <w:r w:rsidR="00252EED" w:rsidRPr="666A2A01">
        <w:rPr>
          <w:lang w:val="en-US"/>
        </w:rPr>
        <w:t xml:space="preserve"> </w:t>
      </w:r>
    </w:p>
    <w:p w14:paraId="40FCE1FD" w14:textId="24263A3B" w:rsidR="007022E9" w:rsidRDefault="009F4473" w:rsidP="005B12A0">
      <w:pPr>
        <w:pStyle w:val="ListParagraph"/>
        <w:numPr>
          <w:ilvl w:val="0"/>
          <w:numId w:val="7"/>
        </w:numPr>
        <w:spacing w:after="0" w:line="240" w:lineRule="auto"/>
        <w:rPr>
          <w:lang w:val="en-US"/>
        </w:rPr>
      </w:pPr>
      <w:r>
        <w:rPr>
          <w:lang w:val="en-US"/>
        </w:rPr>
        <w:t>Compiling and analyzing</w:t>
      </w:r>
      <w:r w:rsidR="00A013A2">
        <w:rPr>
          <w:lang w:val="en-US"/>
        </w:rPr>
        <w:t xml:space="preserve"> 2021 data</w:t>
      </w:r>
      <w:r w:rsidR="00DA146B">
        <w:t xml:space="preserve"> </w:t>
      </w:r>
      <w:r w:rsidR="004D11C5" w:rsidRPr="005255FA">
        <w:rPr>
          <w:lang w:val="en-US"/>
        </w:rPr>
        <w:t>to inform the ongoing development of McMaster’s accessibility policy</w:t>
      </w:r>
      <w:r w:rsidR="00A013A2">
        <w:rPr>
          <w:lang w:val="en-US"/>
        </w:rPr>
        <w:t xml:space="preserve">, </w:t>
      </w:r>
      <w:r w:rsidR="004D11C5" w:rsidRPr="005255FA">
        <w:rPr>
          <w:lang w:val="en-US"/>
        </w:rPr>
        <w:t>accompanying multi-year accessibility strategy / plan</w:t>
      </w:r>
      <w:r w:rsidR="00A013A2">
        <w:rPr>
          <w:lang w:val="en-US"/>
        </w:rPr>
        <w:t xml:space="preserve">, as well as future iterations of </w:t>
      </w:r>
      <w:r w:rsidR="009945E9">
        <w:rPr>
          <w:lang w:val="en-US"/>
        </w:rPr>
        <w:t>the</w:t>
      </w:r>
      <w:r w:rsidR="00A013A2">
        <w:rPr>
          <w:lang w:val="en-US"/>
        </w:rPr>
        <w:t xml:space="preserve"> </w:t>
      </w:r>
      <w:r w:rsidR="0086529B">
        <w:rPr>
          <w:lang w:val="en-US"/>
        </w:rPr>
        <w:t>Survey</w:t>
      </w:r>
      <w:r w:rsidR="00DA027D">
        <w:rPr>
          <w:lang w:val="en-US"/>
        </w:rPr>
        <w:t>.</w:t>
      </w:r>
    </w:p>
    <w:p w14:paraId="718EA9F3" w14:textId="77777777" w:rsidR="00DA027D" w:rsidRPr="00DA027D" w:rsidRDefault="00DA027D" w:rsidP="00DA027D">
      <w:pPr>
        <w:spacing w:after="0" w:line="240" w:lineRule="auto"/>
        <w:rPr>
          <w:lang w:val="en-US"/>
        </w:rPr>
      </w:pPr>
    </w:p>
    <w:p w14:paraId="1DF9D2E6" w14:textId="6FAB5E7B" w:rsidR="000C39C8" w:rsidRDefault="098738FD" w:rsidP="00E25ABE">
      <w:r>
        <w:t>Th</w:t>
      </w:r>
      <w:r w:rsidR="006A67AD">
        <w:t>is</w:t>
      </w:r>
      <w:r>
        <w:t xml:space="preserve"> self-reported data</w:t>
      </w:r>
      <w:r w:rsidR="006A67AD">
        <w:t xml:space="preserve"> activity</w:t>
      </w:r>
      <w:r>
        <w:t xml:space="preserve"> increased cross-institutional confidence when preparing and submitting the</w:t>
      </w:r>
      <w:r w:rsidR="000F7DF3">
        <w:t xml:space="preserve"> 2021</w:t>
      </w:r>
      <w:r>
        <w:t xml:space="preserve"> biennial report</w:t>
      </w:r>
      <w:r w:rsidR="00E5268E">
        <w:t>.</w:t>
      </w:r>
      <w:r w:rsidR="00DA027D">
        <w:t xml:space="preserve"> </w:t>
      </w:r>
      <w:r w:rsidR="00E5268E">
        <w:t>H</w:t>
      </w:r>
      <w:r w:rsidR="00DA027D">
        <w:t xml:space="preserve">owever, a noted limitation has been identified in the collection and analysis of this data, primarily, that this was a Pilot </w:t>
      </w:r>
      <w:r w:rsidR="00F254A3">
        <w:t xml:space="preserve">year for the launch of the AODA Environmental Scan </w:t>
      </w:r>
      <w:r w:rsidR="0086529B">
        <w:t>Survey</w:t>
      </w:r>
      <w:r w:rsidR="00C351F8">
        <w:t xml:space="preserve"> and </w:t>
      </w:r>
      <w:r w:rsidR="003F7CA8">
        <w:t>as such</w:t>
      </w:r>
      <w:r w:rsidR="00E5268E">
        <w:t>,</w:t>
      </w:r>
      <w:r w:rsidR="003F7CA8">
        <w:t xml:space="preserve"> </w:t>
      </w:r>
      <w:r w:rsidR="00C02549">
        <w:t>unfamiliarity with the questions being asked as well as</w:t>
      </w:r>
      <w:r w:rsidR="00EA2D6F">
        <w:t xml:space="preserve"> challenges in</w:t>
      </w:r>
      <w:r w:rsidR="00C02549">
        <w:t xml:space="preserve"> interacting with the</w:t>
      </w:r>
      <w:r w:rsidR="0086529B">
        <w:t xml:space="preserve"> tool</w:t>
      </w:r>
      <w:r w:rsidR="00C02549">
        <w:t xml:space="preserve"> itself</w:t>
      </w:r>
      <w:r w:rsidR="00EA2D6F">
        <w:t xml:space="preserve"> were anticipated</w:t>
      </w:r>
      <w:r w:rsidR="00F254A3">
        <w:t>.</w:t>
      </w:r>
      <w:r w:rsidR="001000BF">
        <w:t xml:space="preserve"> Further iterations of </w:t>
      </w:r>
      <w:r w:rsidR="00671FB3">
        <w:t>th</w:t>
      </w:r>
      <w:r w:rsidR="00E5268E">
        <w:t xml:space="preserve">is </w:t>
      </w:r>
      <w:r w:rsidR="0086529B">
        <w:t>Survey</w:t>
      </w:r>
      <w:r w:rsidR="00671FB3">
        <w:t xml:space="preserve"> and subsequent data collection will need to be refined and built into reporting cycles </w:t>
      </w:r>
      <w:r w:rsidR="008B2A4F">
        <w:t>to</w:t>
      </w:r>
      <w:r w:rsidR="00671FB3">
        <w:t xml:space="preserve"> ensure that the most accurate data is being collected and represented in future </w:t>
      </w:r>
      <w:r w:rsidR="00C351F8">
        <w:t xml:space="preserve">internal annual accessibility reports. </w:t>
      </w:r>
      <w:r w:rsidR="000C39C8">
        <w:t>An additional limitation should be noted that as the MAC is primarily comprised of administrative</w:t>
      </w:r>
      <w:r w:rsidR="00DA41FA">
        <w:t xml:space="preserve"> leaders</w:t>
      </w:r>
      <w:r w:rsidR="000C39C8">
        <w:t xml:space="preserve"> across campus</w:t>
      </w:r>
      <w:r w:rsidR="00DA41FA">
        <w:t xml:space="preserve">, academic leaders were excluded from participation in this </w:t>
      </w:r>
      <w:r w:rsidR="00743C3F">
        <w:t>Survey</w:t>
      </w:r>
      <w:r w:rsidR="00DA41FA">
        <w:t xml:space="preserve"> and were asked to focus their attention </w:t>
      </w:r>
      <w:r w:rsidR="005056A7">
        <w:t>on</w:t>
      </w:r>
      <w:r w:rsidR="00DA41FA">
        <w:t xml:space="preserve"> participation in the AODA Website Audit</w:t>
      </w:r>
      <w:r w:rsidR="00743C3F">
        <w:t xml:space="preserve"> Activity</w:t>
      </w:r>
      <w:r w:rsidR="00DA41FA">
        <w:t xml:space="preserve"> described in </w:t>
      </w:r>
      <w:r w:rsidR="005056A7">
        <w:t>section four (IV) of this report.</w:t>
      </w:r>
    </w:p>
    <w:p w14:paraId="4F079A32" w14:textId="348F7274" w:rsidR="00E25ABE" w:rsidRPr="00E25ABE" w:rsidRDefault="005056A7" w:rsidP="00E25ABE">
      <w:r>
        <w:t xml:space="preserve">This </w:t>
      </w:r>
      <w:r w:rsidR="004F173A">
        <w:t xml:space="preserve">Survey </w:t>
      </w:r>
      <w:r w:rsidR="005B5EFC">
        <w:t xml:space="preserve">was designed twofold as a campus-wide </w:t>
      </w:r>
      <w:r w:rsidR="00E85ECB">
        <w:t>educational</w:t>
      </w:r>
      <w:r w:rsidR="005B5EFC">
        <w:t xml:space="preserve"> activity, and therefore incorporated communications, resources, and 1-1 support options for those participating </w:t>
      </w:r>
      <w:r w:rsidR="000C347A">
        <w:t>when it was launched in fall 202</w:t>
      </w:r>
      <w:r w:rsidR="004A20F4">
        <w:t>1</w:t>
      </w:r>
    </w:p>
    <w:p w14:paraId="79AF2D60" w14:textId="5067BDB0" w:rsidR="006C519E" w:rsidRDefault="006C519E" w:rsidP="00896FC8">
      <w:pPr>
        <w:pStyle w:val="Heading2"/>
        <w:rPr>
          <w:lang w:val="en-US"/>
        </w:rPr>
      </w:pPr>
      <w:bookmarkStart w:id="30" w:name="_Toc112404215"/>
      <w:r>
        <w:rPr>
          <w:lang w:val="en-US"/>
        </w:rPr>
        <w:t>High-Level Results</w:t>
      </w:r>
      <w:bookmarkEnd w:id="30"/>
      <w:r>
        <w:rPr>
          <w:lang w:val="en-US"/>
        </w:rPr>
        <w:t xml:space="preserve"> </w:t>
      </w:r>
    </w:p>
    <w:p w14:paraId="0D9CB77F" w14:textId="77777777" w:rsidR="00E73A2E" w:rsidRDefault="00E81615" w:rsidP="00E81615">
      <w:pPr>
        <w:rPr>
          <w:lang w:val="en-US"/>
        </w:rPr>
      </w:pPr>
      <w:r>
        <w:rPr>
          <w:lang w:val="en-US"/>
        </w:rPr>
        <w:t>The results are divided into Central Unit Responsibilities and Distributed Cross-Unit/Campus Responsibilities to better understand centralized process and policy development and cross-campus awareness and adoption of process/responsibility.</w:t>
      </w:r>
    </w:p>
    <w:p w14:paraId="1524D0BD" w14:textId="017F5997" w:rsidR="00E81615" w:rsidRPr="00E81615" w:rsidRDefault="00E81615" w:rsidP="00E81615">
      <w:pPr>
        <w:rPr>
          <w:lang w:val="en-US"/>
        </w:rPr>
      </w:pPr>
      <w:r>
        <w:rPr>
          <w:lang w:val="en-US"/>
        </w:rPr>
        <w:lastRenderedPageBreak/>
        <w:t xml:space="preserve">Please note that </w:t>
      </w:r>
      <w:r w:rsidR="003C5808">
        <w:rPr>
          <w:lang w:val="en-US"/>
        </w:rPr>
        <w:t>q</w:t>
      </w:r>
      <w:r>
        <w:rPr>
          <w:lang w:val="en-US"/>
        </w:rPr>
        <w:t>uestion fourteen (14)</w:t>
      </w:r>
      <w:r>
        <w:rPr>
          <w:rStyle w:val="FootnoteReference"/>
          <w:lang w:val="en-US"/>
        </w:rPr>
        <w:footnoteReference w:id="3"/>
      </w:r>
      <w:r>
        <w:rPr>
          <w:lang w:val="en-US"/>
        </w:rPr>
        <w:t xml:space="preserve"> </w:t>
      </w:r>
      <w:bookmarkStart w:id="31" w:name="_Int_Yxvy5rph"/>
      <w:r>
        <w:rPr>
          <w:lang w:val="en-US"/>
        </w:rPr>
        <w:t>from the</w:t>
      </w:r>
      <w:bookmarkEnd w:id="31"/>
      <w:r>
        <w:rPr>
          <w:lang w:val="en-US"/>
        </w:rPr>
        <w:t xml:space="preserve"> 2021 compliance report related to web accessibility was excluded from this activity’s analysis and taken up solely through the AODA Website Audit and Reporting Project detailed in section four (IV) of this report. </w:t>
      </w:r>
    </w:p>
    <w:p w14:paraId="783FB8F0" w14:textId="41F10C63" w:rsidR="008711CE" w:rsidRPr="008711CE" w:rsidRDefault="00773A8F" w:rsidP="00083D18">
      <w:pPr>
        <w:pStyle w:val="Heading3"/>
        <w:rPr>
          <w:lang w:val="en-US"/>
        </w:rPr>
      </w:pPr>
      <w:bookmarkStart w:id="32" w:name="_Toc112404216"/>
      <w:r>
        <w:rPr>
          <w:lang w:val="en-US"/>
        </w:rPr>
        <w:t xml:space="preserve">Central </w:t>
      </w:r>
      <w:r w:rsidR="00E85ECB">
        <w:rPr>
          <w:lang w:val="en-US"/>
        </w:rPr>
        <w:t xml:space="preserve">Unit </w:t>
      </w:r>
      <w:r w:rsidR="0080004D">
        <w:rPr>
          <w:lang w:val="en-US"/>
        </w:rPr>
        <w:t xml:space="preserve">Processes, Policies, and </w:t>
      </w:r>
      <w:r w:rsidR="00083D18">
        <w:rPr>
          <w:lang w:val="en-US"/>
        </w:rPr>
        <w:t>Responsibilities</w:t>
      </w:r>
      <w:bookmarkEnd w:id="32"/>
    </w:p>
    <w:p w14:paraId="42FBE4EF" w14:textId="77777777" w:rsidR="0011685F" w:rsidRDefault="0011685F" w:rsidP="0011685F">
      <w:pPr>
        <w:rPr>
          <w:lang w:val="en-US"/>
        </w:rPr>
      </w:pPr>
      <w:bookmarkStart w:id="33" w:name="_Toc112404217"/>
      <w:r w:rsidRPr="2506A852">
        <w:rPr>
          <w:lang w:val="en-US"/>
        </w:rPr>
        <w:t xml:space="preserve">Based on </w:t>
      </w:r>
      <w:r>
        <w:rPr>
          <w:lang w:val="en-US"/>
        </w:rPr>
        <w:t xml:space="preserve">an 86% “Yes” response rate to </w:t>
      </w:r>
      <w:r>
        <w:rPr>
          <w:b/>
          <w:bCs/>
          <w:lang w:val="en-US"/>
        </w:rPr>
        <w:t>questions asked to and answered by five (5) central units</w:t>
      </w:r>
      <w:r>
        <w:rPr>
          <w:rStyle w:val="FootnoteReference"/>
          <w:b/>
          <w:bCs/>
          <w:lang w:val="en-US"/>
        </w:rPr>
        <w:footnoteReference w:id="4"/>
      </w:r>
      <w:r>
        <w:rPr>
          <w:b/>
          <w:bCs/>
          <w:lang w:val="en-US"/>
        </w:rPr>
        <w:t xml:space="preserve"> that oversee central accessibility processes and procedures</w:t>
      </w:r>
      <w:r w:rsidRPr="2506A852">
        <w:rPr>
          <w:lang w:val="en-US"/>
        </w:rPr>
        <w:t xml:space="preserve">, McMaster University </w:t>
      </w:r>
      <w:r w:rsidRPr="00D734B1">
        <w:rPr>
          <w:b/>
          <w:bCs/>
          <w:lang w:val="en-US"/>
        </w:rPr>
        <w:t>filed “Yes, in compliance”</w:t>
      </w:r>
      <w:r>
        <w:rPr>
          <w:lang w:val="en-US"/>
        </w:rPr>
        <w:t xml:space="preserve"> to questions listed on the 2021 Provincial Compliance Report</w:t>
      </w:r>
      <w:r w:rsidRPr="2506A852">
        <w:rPr>
          <w:lang w:val="en-US"/>
        </w:rPr>
        <w:t xml:space="preserve"> </w:t>
      </w:r>
      <w:r>
        <w:rPr>
          <w:lang w:val="en-US"/>
        </w:rPr>
        <w:t>that these units were able to answer in the affirmative</w:t>
      </w:r>
      <w:r w:rsidRPr="2506A852">
        <w:rPr>
          <w:lang w:val="en-US"/>
        </w:rPr>
        <w:t xml:space="preserve">. Further inquiry and analysis are required </w:t>
      </w:r>
      <w:r>
        <w:rPr>
          <w:lang w:val="en-US"/>
        </w:rPr>
        <w:t>related to</w:t>
      </w:r>
      <w:r w:rsidRPr="2506A852">
        <w:rPr>
          <w:lang w:val="en-US"/>
        </w:rPr>
        <w:t xml:space="preserve"> </w:t>
      </w:r>
      <w:r>
        <w:rPr>
          <w:lang w:val="en-US"/>
        </w:rPr>
        <w:t>units</w:t>
      </w:r>
      <w:r w:rsidRPr="2506A852">
        <w:rPr>
          <w:lang w:val="en-US"/>
        </w:rPr>
        <w:t xml:space="preserve"> reporting “I Don’t Know” and “Blank”</w:t>
      </w:r>
      <w:r>
        <w:rPr>
          <w:lang w:val="en-US"/>
        </w:rPr>
        <w:t xml:space="preserve"> (14% response rate)</w:t>
      </w:r>
      <w:r w:rsidRPr="2506A852">
        <w:rPr>
          <w:lang w:val="en-US"/>
        </w:rPr>
        <w:t xml:space="preserve">, to discern if (1) the requirement listed as </w:t>
      </w:r>
      <w:r w:rsidRPr="00195F05">
        <w:rPr>
          <w:b/>
          <w:bCs/>
          <w:lang w:val="en-US"/>
        </w:rPr>
        <w:t>centralized</w:t>
      </w:r>
      <w:r>
        <w:rPr>
          <w:b/>
          <w:bCs/>
          <w:lang w:val="en-US"/>
        </w:rPr>
        <w:t xml:space="preserve"> oversight / </w:t>
      </w:r>
      <w:r w:rsidRPr="00195F05">
        <w:rPr>
          <w:b/>
          <w:bCs/>
          <w:lang w:val="en-US"/>
        </w:rPr>
        <w:t>responsibility</w:t>
      </w:r>
      <w:r w:rsidRPr="2506A852">
        <w:rPr>
          <w:lang w:val="en-US"/>
        </w:rPr>
        <w:t xml:space="preserve"> </w:t>
      </w:r>
      <w:r>
        <w:rPr>
          <w:lang w:val="en-US"/>
        </w:rPr>
        <w:t xml:space="preserve">fits better under the section of </w:t>
      </w:r>
      <w:r w:rsidRPr="00195F05">
        <w:rPr>
          <w:b/>
          <w:bCs/>
          <w:lang w:val="en-US"/>
        </w:rPr>
        <w:t>distributed</w:t>
      </w:r>
      <w:r>
        <w:rPr>
          <w:b/>
          <w:bCs/>
          <w:lang w:val="en-US"/>
        </w:rPr>
        <w:t xml:space="preserve"> awareness /</w:t>
      </w:r>
      <w:r w:rsidRPr="00195F05">
        <w:rPr>
          <w:b/>
          <w:bCs/>
          <w:lang w:val="en-US"/>
        </w:rPr>
        <w:t xml:space="preserve"> </w:t>
      </w:r>
      <w:r>
        <w:rPr>
          <w:b/>
          <w:bCs/>
          <w:lang w:val="en-US"/>
        </w:rPr>
        <w:t>responsibility</w:t>
      </w:r>
      <w:r w:rsidRPr="2506A852">
        <w:rPr>
          <w:lang w:val="en-US"/>
        </w:rPr>
        <w:t xml:space="preserve"> and</w:t>
      </w:r>
      <w:r>
        <w:rPr>
          <w:lang w:val="en-US"/>
        </w:rPr>
        <w:t xml:space="preserve"> </w:t>
      </w:r>
      <w:r w:rsidRPr="2506A852">
        <w:rPr>
          <w:lang w:val="en-US"/>
        </w:rPr>
        <w:t xml:space="preserve">/ or (2) </w:t>
      </w:r>
      <w:r>
        <w:rPr>
          <w:lang w:val="en-US"/>
        </w:rPr>
        <w:t>the requirement requires a central process and / or mechanism for compliance evaluation to be put in place to meet the requirement and enhance future</w:t>
      </w:r>
      <w:r w:rsidRPr="2506A852">
        <w:rPr>
          <w:lang w:val="en-US"/>
        </w:rPr>
        <w:t xml:space="preserve"> reporting confidence.</w:t>
      </w:r>
      <w:r>
        <w:rPr>
          <w:lang w:val="en-US"/>
        </w:rPr>
        <w:t xml:space="preserve"> </w:t>
      </w:r>
    </w:p>
    <w:p w14:paraId="07839A49" w14:textId="4FB18EED" w:rsidR="00083D18" w:rsidRDefault="00083D18" w:rsidP="00083D18">
      <w:pPr>
        <w:pStyle w:val="Heading3"/>
        <w:rPr>
          <w:lang w:val="en-US"/>
        </w:rPr>
      </w:pPr>
      <w:r>
        <w:rPr>
          <w:lang w:val="en-US"/>
        </w:rPr>
        <w:t xml:space="preserve">Distributed </w:t>
      </w:r>
      <w:r w:rsidR="0080004D">
        <w:rPr>
          <w:lang w:val="en-US"/>
        </w:rPr>
        <w:t xml:space="preserve">Unit Awareness and </w:t>
      </w:r>
      <w:r>
        <w:rPr>
          <w:lang w:val="en-US"/>
        </w:rPr>
        <w:t>Responsibilities</w:t>
      </w:r>
      <w:bookmarkEnd w:id="33"/>
    </w:p>
    <w:p w14:paraId="138D1366" w14:textId="029EF89B" w:rsidR="007C322A" w:rsidRDefault="001A7D45" w:rsidP="005E624C">
      <w:pPr>
        <w:rPr>
          <w:lang w:val="en-US"/>
        </w:rPr>
      </w:pPr>
      <w:r>
        <w:rPr>
          <w:lang w:val="en-US"/>
        </w:rPr>
        <w:t>Seven AODA</w:t>
      </w:r>
      <w:r w:rsidR="004F1BE6">
        <w:rPr>
          <w:lang w:val="en-US"/>
        </w:rPr>
        <w:t xml:space="preserve"> IASR requirements were </w:t>
      </w:r>
      <w:r w:rsidR="00D15867">
        <w:rPr>
          <w:lang w:val="en-US"/>
        </w:rPr>
        <w:t xml:space="preserve">selected based on their distributed nature </w:t>
      </w:r>
      <w:r w:rsidR="00F567EE">
        <w:rPr>
          <w:lang w:val="en-US"/>
        </w:rPr>
        <w:t>(</w:t>
      </w:r>
      <w:r w:rsidR="00C73100">
        <w:rPr>
          <w:lang w:val="en-US"/>
        </w:rPr>
        <w:t>i.e.,</w:t>
      </w:r>
      <w:r w:rsidR="00F567EE">
        <w:rPr>
          <w:lang w:val="en-US"/>
        </w:rPr>
        <w:t xml:space="preserve"> </w:t>
      </w:r>
      <w:r w:rsidR="00A27ABC">
        <w:rPr>
          <w:lang w:val="en-US"/>
        </w:rPr>
        <w:t xml:space="preserve">Cross-campus </w:t>
      </w:r>
      <w:r w:rsidR="00F567EE">
        <w:rPr>
          <w:lang w:val="en-US"/>
        </w:rPr>
        <w:t xml:space="preserve">application </w:t>
      </w:r>
      <w:r w:rsidR="00A27ABC">
        <w:rPr>
          <w:lang w:val="en-US"/>
        </w:rPr>
        <w:t>and distributed take-up</w:t>
      </w:r>
      <w:r w:rsidR="00F567EE">
        <w:rPr>
          <w:lang w:val="en-US"/>
        </w:rPr>
        <w:t xml:space="preserve">) and translated </w:t>
      </w:r>
      <w:r w:rsidR="00403512">
        <w:rPr>
          <w:lang w:val="en-US"/>
        </w:rPr>
        <w:t xml:space="preserve">into </w:t>
      </w:r>
      <w:r w:rsidR="00106EDA">
        <w:rPr>
          <w:lang w:val="en-US"/>
        </w:rPr>
        <w:t>statements to which respondents could answer “</w:t>
      </w:r>
      <w:r w:rsidR="001D10D3">
        <w:rPr>
          <w:lang w:val="en-US"/>
        </w:rPr>
        <w:t>Y</w:t>
      </w:r>
      <w:r w:rsidR="00106EDA">
        <w:rPr>
          <w:lang w:val="en-US"/>
        </w:rPr>
        <w:t>es</w:t>
      </w:r>
      <w:bookmarkStart w:id="34" w:name="_Int_gYzx4sMT"/>
      <w:r w:rsidR="00106EDA">
        <w:rPr>
          <w:lang w:val="en-US"/>
        </w:rPr>
        <w:t>”,</w:t>
      </w:r>
      <w:bookmarkEnd w:id="34"/>
      <w:r w:rsidR="00106EDA">
        <w:rPr>
          <w:lang w:val="en-US"/>
        </w:rPr>
        <w:t xml:space="preserve"> “</w:t>
      </w:r>
      <w:r w:rsidR="001D10D3">
        <w:rPr>
          <w:lang w:val="en-US"/>
        </w:rPr>
        <w:t>N</w:t>
      </w:r>
      <w:r w:rsidR="00106EDA">
        <w:rPr>
          <w:lang w:val="en-US"/>
        </w:rPr>
        <w:t>o</w:t>
      </w:r>
      <w:bookmarkStart w:id="35" w:name="_Int_vqzKoyy8"/>
      <w:r w:rsidR="00106EDA">
        <w:rPr>
          <w:lang w:val="en-US"/>
        </w:rPr>
        <w:t>”,</w:t>
      </w:r>
      <w:bookmarkEnd w:id="35"/>
      <w:r w:rsidR="00106EDA">
        <w:rPr>
          <w:lang w:val="en-US"/>
        </w:rPr>
        <w:t xml:space="preserve"> </w:t>
      </w:r>
      <w:r w:rsidR="008D61AF">
        <w:rPr>
          <w:lang w:val="en-US"/>
        </w:rPr>
        <w:t>“</w:t>
      </w:r>
      <w:r w:rsidR="007C322A">
        <w:rPr>
          <w:lang w:val="en-US"/>
        </w:rPr>
        <w:t>N</w:t>
      </w:r>
      <w:r w:rsidR="008D61AF">
        <w:rPr>
          <w:lang w:val="en-US"/>
        </w:rPr>
        <w:t xml:space="preserve">ot </w:t>
      </w:r>
      <w:r w:rsidR="007C322A">
        <w:rPr>
          <w:lang w:val="en-US"/>
        </w:rPr>
        <w:t>A</w:t>
      </w:r>
      <w:r w:rsidR="008D61AF">
        <w:rPr>
          <w:lang w:val="en-US"/>
        </w:rPr>
        <w:t>pplicable</w:t>
      </w:r>
      <w:bookmarkStart w:id="36" w:name="_Int_qSlQHzlE"/>
      <w:r w:rsidR="007C322A">
        <w:rPr>
          <w:lang w:val="en-US"/>
        </w:rPr>
        <w:t>”,</w:t>
      </w:r>
      <w:bookmarkEnd w:id="36"/>
      <w:r w:rsidR="007C322A">
        <w:rPr>
          <w:lang w:val="en-US"/>
        </w:rPr>
        <w:t xml:space="preserve"> or “I </w:t>
      </w:r>
      <w:r w:rsidR="001D10D3" w:rsidRPr="50DA1F30">
        <w:rPr>
          <w:lang w:val="en-US"/>
        </w:rPr>
        <w:t>D</w:t>
      </w:r>
      <w:r w:rsidR="007C322A" w:rsidRPr="50DA1F30">
        <w:rPr>
          <w:lang w:val="en-US"/>
        </w:rPr>
        <w:t>o</w:t>
      </w:r>
      <w:r w:rsidR="7AB966E5" w:rsidRPr="50DA1F30">
        <w:rPr>
          <w:lang w:val="en-US"/>
        </w:rPr>
        <w:t xml:space="preserve"> </w:t>
      </w:r>
      <w:r w:rsidR="7AB966E5" w:rsidRPr="2D43123A">
        <w:rPr>
          <w:lang w:val="en-US"/>
        </w:rPr>
        <w:t>No</w:t>
      </w:r>
      <w:r w:rsidR="007C322A" w:rsidRPr="2D43123A">
        <w:rPr>
          <w:lang w:val="en-US"/>
        </w:rPr>
        <w:t>t</w:t>
      </w:r>
      <w:r w:rsidR="007C322A">
        <w:rPr>
          <w:lang w:val="en-US"/>
        </w:rPr>
        <w:t xml:space="preserve"> </w:t>
      </w:r>
      <w:r w:rsidR="001D10D3">
        <w:rPr>
          <w:lang w:val="en-US"/>
        </w:rPr>
        <w:t>K</w:t>
      </w:r>
      <w:r w:rsidR="007C322A">
        <w:rPr>
          <w:lang w:val="en-US"/>
        </w:rPr>
        <w:t>now</w:t>
      </w:r>
      <w:bookmarkStart w:id="37" w:name="_Int_g1g0frSH"/>
      <w:r w:rsidR="007C322A">
        <w:rPr>
          <w:lang w:val="en-US"/>
        </w:rPr>
        <w:t>”.</w:t>
      </w:r>
      <w:bookmarkEnd w:id="37"/>
      <w:r w:rsidR="007C322A">
        <w:rPr>
          <w:lang w:val="en-US"/>
        </w:rPr>
        <w:t xml:space="preserve"> </w:t>
      </w:r>
      <w:r w:rsidR="00944AE1" w:rsidRPr="006F4E76">
        <w:rPr>
          <w:b/>
          <w:bCs/>
          <w:lang w:val="en-US"/>
        </w:rPr>
        <w:t>A total of forty-six (46) reports</w:t>
      </w:r>
      <w:r w:rsidR="00944AE1">
        <w:rPr>
          <w:lang w:val="en-US"/>
        </w:rPr>
        <w:t xml:space="preserve"> were completed</w:t>
      </w:r>
      <w:r w:rsidR="0080682F">
        <w:rPr>
          <w:lang w:val="en-US"/>
        </w:rPr>
        <w:t xml:space="preserve"> </w:t>
      </w:r>
      <w:r w:rsidR="003E5E73">
        <w:rPr>
          <w:lang w:val="en-US"/>
        </w:rPr>
        <w:t xml:space="preserve">and returned to the Accessibility Program Manager </w:t>
      </w:r>
      <w:r w:rsidR="00F70947">
        <w:rPr>
          <w:lang w:val="en-US"/>
        </w:rPr>
        <w:t>by MAC-identified unit leads</w:t>
      </w:r>
      <w:r w:rsidR="00125A00">
        <w:rPr>
          <w:lang w:val="en-US"/>
        </w:rPr>
        <w:t>, who could choose to report as</w:t>
      </w:r>
      <w:r w:rsidR="00233CB8">
        <w:rPr>
          <w:lang w:val="en-US"/>
        </w:rPr>
        <w:t xml:space="preserve"> either</w:t>
      </w:r>
      <w:r w:rsidR="00125A00">
        <w:rPr>
          <w:lang w:val="en-US"/>
        </w:rPr>
        <w:t xml:space="preserve"> </w:t>
      </w:r>
      <w:r w:rsidR="00125A00" w:rsidRPr="006F4E76">
        <w:rPr>
          <w:b/>
          <w:bCs/>
          <w:lang w:val="en-US"/>
        </w:rPr>
        <w:t xml:space="preserve">a single unit </w:t>
      </w:r>
      <w:r w:rsidR="00233CB8" w:rsidRPr="006F4E76">
        <w:rPr>
          <w:b/>
          <w:bCs/>
          <w:lang w:val="en-US"/>
        </w:rPr>
        <w:t>or as several separate units</w:t>
      </w:r>
      <w:r w:rsidR="000968A0">
        <w:rPr>
          <w:lang w:val="en-US"/>
        </w:rPr>
        <w:t xml:space="preserve"> </w:t>
      </w:r>
      <w:r w:rsidR="00542B37">
        <w:rPr>
          <w:lang w:val="en-US"/>
        </w:rPr>
        <w:t>reporting to the</w:t>
      </w:r>
      <w:r w:rsidR="000968A0">
        <w:rPr>
          <w:lang w:val="en-US"/>
        </w:rPr>
        <w:t xml:space="preserve"> same MAC member</w:t>
      </w:r>
      <w:r w:rsidR="00542B37">
        <w:rPr>
          <w:lang w:val="en-US"/>
        </w:rPr>
        <w:t xml:space="preserve"> / senior leader</w:t>
      </w:r>
      <w:r w:rsidR="000968A0">
        <w:rPr>
          <w:lang w:val="en-US"/>
        </w:rPr>
        <w:t>.</w:t>
      </w:r>
      <w:r w:rsidR="00233CB8">
        <w:rPr>
          <w:lang w:val="en-US"/>
        </w:rPr>
        <w:t xml:space="preserve"> </w:t>
      </w:r>
    </w:p>
    <w:p w14:paraId="4FE73C4A" w14:textId="3D833B32" w:rsidR="00B71E76" w:rsidRDefault="00B71E76" w:rsidP="00B71E76">
      <w:pPr>
        <w:pStyle w:val="Heading4"/>
        <w:jc w:val="center"/>
      </w:pPr>
      <w:r>
        <w:t>Table 1. 2021 AODA Compliance Environmental Survey Distributed Responsibility Statements</w:t>
      </w:r>
    </w:p>
    <w:tbl>
      <w:tblPr>
        <w:tblStyle w:val="GridTable4"/>
        <w:tblW w:w="9742" w:type="dxa"/>
        <w:tblLook w:val="0420" w:firstRow="1" w:lastRow="0" w:firstColumn="0" w:lastColumn="0" w:noHBand="0" w:noVBand="1"/>
      </w:tblPr>
      <w:tblGrid>
        <w:gridCol w:w="1413"/>
        <w:gridCol w:w="8329"/>
      </w:tblGrid>
      <w:tr w:rsidR="00B71E76" w:rsidRPr="003A0362" w14:paraId="7621198A" w14:textId="77777777" w:rsidTr="003957FA">
        <w:trPr>
          <w:cnfStyle w:val="100000000000" w:firstRow="1" w:lastRow="0" w:firstColumn="0" w:lastColumn="0" w:oddVBand="0" w:evenVBand="0" w:oddHBand="0" w:evenHBand="0" w:firstRowFirstColumn="0" w:firstRowLastColumn="0" w:lastRowFirstColumn="0" w:lastRowLastColumn="0"/>
          <w:trHeight w:val="480"/>
        </w:trPr>
        <w:tc>
          <w:tcPr>
            <w:tcW w:w="1413" w:type="dxa"/>
            <w:hideMark/>
          </w:tcPr>
          <w:p w14:paraId="7500CE41" w14:textId="77777777" w:rsidR="00B71E76" w:rsidRPr="003A0362" w:rsidRDefault="00B71E76" w:rsidP="003957FA">
            <w:pPr>
              <w:spacing w:after="160" w:line="259" w:lineRule="auto"/>
              <w:jc w:val="both"/>
              <w:rPr>
                <w:color w:val="E7E6E6" w:themeColor="background2"/>
              </w:rPr>
            </w:pPr>
            <w:r>
              <w:rPr>
                <w:color w:val="E7E6E6" w:themeColor="background2"/>
                <w:lang w:val="en-US"/>
              </w:rPr>
              <w:t>Statement</w:t>
            </w:r>
            <w:r w:rsidRPr="003A0362">
              <w:rPr>
                <w:color w:val="E7E6E6" w:themeColor="background2"/>
                <w:lang w:val="en-US"/>
              </w:rPr>
              <w:t xml:space="preserve"> #</w:t>
            </w:r>
          </w:p>
        </w:tc>
        <w:tc>
          <w:tcPr>
            <w:tcW w:w="8329" w:type="dxa"/>
            <w:hideMark/>
          </w:tcPr>
          <w:p w14:paraId="3AF5789E" w14:textId="77777777" w:rsidR="00B71E76" w:rsidRPr="003A0362" w:rsidRDefault="00B71E76" w:rsidP="003957FA">
            <w:pPr>
              <w:spacing w:after="160" w:line="259" w:lineRule="auto"/>
              <w:jc w:val="both"/>
              <w:rPr>
                <w:color w:val="E7E6E6" w:themeColor="background2"/>
              </w:rPr>
            </w:pPr>
            <w:r>
              <w:rPr>
                <w:color w:val="E7E6E6" w:themeColor="background2"/>
              </w:rPr>
              <w:t>Statement</w:t>
            </w:r>
          </w:p>
        </w:tc>
      </w:tr>
      <w:tr w:rsidR="00B71E76" w:rsidRPr="003A0362" w14:paraId="25DF7033" w14:textId="77777777" w:rsidTr="003957FA">
        <w:trPr>
          <w:cnfStyle w:val="000000100000" w:firstRow="0" w:lastRow="0" w:firstColumn="0" w:lastColumn="0" w:oddVBand="0" w:evenVBand="0" w:oddHBand="1" w:evenHBand="0" w:firstRowFirstColumn="0" w:firstRowLastColumn="0" w:lastRowFirstColumn="0" w:lastRowLastColumn="0"/>
          <w:trHeight w:val="475"/>
        </w:trPr>
        <w:tc>
          <w:tcPr>
            <w:tcW w:w="1413" w:type="dxa"/>
            <w:hideMark/>
          </w:tcPr>
          <w:p w14:paraId="6EDDC2A9" w14:textId="77777777" w:rsidR="00B71E76" w:rsidRPr="003A0362" w:rsidRDefault="00B71E76" w:rsidP="003957FA">
            <w:pPr>
              <w:spacing w:after="160" w:line="259" w:lineRule="auto"/>
              <w:jc w:val="both"/>
            </w:pPr>
            <w:r w:rsidRPr="003A0362">
              <w:rPr>
                <w:lang w:val="en-US"/>
              </w:rPr>
              <w:t>1</w:t>
            </w:r>
          </w:p>
        </w:tc>
        <w:tc>
          <w:tcPr>
            <w:tcW w:w="8329" w:type="dxa"/>
            <w:hideMark/>
          </w:tcPr>
          <w:p w14:paraId="4C81AD3A" w14:textId="77777777" w:rsidR="00B71E76" w:rsidRPr="003A0362" w:rsidRDefault="00B71E76" w:rsidP="003957FA">
            <w:pPr>
              <w:spacing w:after="160" w:line="259" w:lineRule="auto"/>
              <w:jc w:val="both"/>
            </w:pPr>
            <w:r>
              <w:t>Emergency procedures for my unit / area are accessible or able to be made accessible for persons with disabilities, upon request (e.g., if someone requests an accessible or alternative format).</w:t>
            </w:r>
          </w:p>
        </w:tc>
      </w:tr>
      <w:tr w:rsidR="00B71E76" w:rsidRPr="003A0362" w14:paraId="7B869867" w14:textId="77777777" w:rsidTr="003957FA">
        <w:trPr>
          <w:trHeight w:val="475"/>
        </w:trPr>
        <w:tc>
          <w:tcPr>
            <w:tcW w:w="1413" w:type="dxa"/>
            <w:hideMark/>
          </w:tcPr>
          <w:p w14:paraId="07E01E1C" w14:textId="77777777" w:rsidR="00B71E76" w:rsidRPr="003A0362" w:rsidRDefault="00B71E76" w:rsidP="003957FA">
            <w:pPr>
              <w:spacing w:after="160" w:line="259" w:lineRule="auto"/>
              <w:jc w:val="both"/>
            </w:pPr>
            <w:r w:rsidRPr="003A0362">
              <w:rPr>
                <w:lang w:val="en-US"/>
              </w:rPr>
              <w:t>2</w:t>
            </w:r>
          </w:p>
        </w:tc>
        <w:tc>
          <w:tcPr>
            <w:tcW w:w="8329" w:type="dxa"/>
            <w:hideMark/>
          </w:tcPr>
          <w:p w14:paraId="3BEFD9E2" w14:textId="77777777" w:rsidR="00B71E76" w:rsidRPr="003A0362" w:rsidRDefault="00B71E76" w:rsidP="003957FA">
            <w:pPr>
              <w:spacing w:after="160" w:line="259" w:lineRule="auto"/>
              <w:jc w:val="both"/>
            </w:pPr>
            <w:r w:rsidRPr="003A0362">
              <w:rPr>
                <w:lang w:val="en-US"/>
              </w:rPr>
              <w:t>All employees (including NEW</w:t>
            </w:r>
            <w:r>
              <w:rPr>
                <w:lang w:val="en-US"/>
              </w:rPr>
              <w:t xml:space="preserve"> employees) within my unit / area of responsibility have been made aware of existing University accessibility and accommodation supports available to them, including accommodation policies.</w:t>
            </w:r>
          </w:p>
        </w:tc>
      </w:tr>
      <w:tr w:rsidR="00B71E76" w:rsidRPr="003A0362" w14:paraId="4D2C1347" w14:textId="77777777" w:rsidTr="003957FA">
        <w:trPr>
          <w:cnfStyle w:val="000000100000" w:firstRow="0" w:lastRow="0" w:firstColumn="0" w:lastColumn="0" w:oddVBand="0" w:evenVBand="0" w:oddHBand="1" w:evenHBand="0" w:firstRowFirstColumn="0" w:firstRowLastColumn="0" w:lastRowFirstColumn="0" w:lastRowLastColumn="0"/>
          <w:trHeight w:val="475"/>
        </w:trPr>
        <w:tc>
          <w:tcPr>
            <w:tcW w:w="1413" w:type="dxa"/>
            <w:hideMark/>
          </w:tcPr>
          <w:p w14:paraId="7591976F" w14:textId="77777777" w:rsidR="00B71E76" w:rsidRPr="003A0362" w:rsidRDefault="00B71E76" w:rsidP="003957FA">
            <w:pPr>
              <w:spacing w:after="160" w:line="259" w:lineRule="auto"/>
              <w:jc w:val="both"/>
            </w:pPr>
            <w:r w:rsidRPr="003A0362">
              <w:rPr>
                <w:lang w:val="en-US"/>
              </w:rPr>
              <w:t>3</w:t>
            </w:r>
          </w:p>
        </w:tc>
        <w:tc>
          <w:tcPr>
            <w:tcW w:w="8329" w:type="dxa"/>
            <w:hideMark/>
          </w:tcPr>
          <w:p w14:paraId="6D6B6C71" w14:textId="03093AF1" w:rsidR="00B71E76" w:rsidRPr="003A0362" w:rsidRDefault="00B71E76" w:rsidP="003957FA">
            <w:pPr>
              <w:spacing w:after="160" w:line="259" w:lineRule="auto"/>
              <w:jc w:val="both"/>
            </w:pPr>
            <w:r>
              <w:rPr>
                <w:lang w:val="en-US"/>
              </w:rPr>
              <w:t xml:space="preserve">Accessible formats and communication </w:t>
            </w:r>
            <w:r w:rsidR="47D7F355" w:rsidRPr="1D07D796">
              <w:rPr>
                <w:lang w:val="en-US"/>
              </w:rPr>
              <w:t>support</w:t>
            </w:r>
            <w:r>
              <w:rPr>
                <w:lang w:val="en-US"/>
              </w:rPr>
              <w:t xml:space="preserve"> are provided for all employees with disabilities within my unit/area, when requested, to enable job and workplace understanding and responsibilities.</w:t>
            </w:r>
          </w:p>
        </w:tc>
      </w:tr>
      <w:tr w:rsidR="00B71E76" w:rsidRPr="003A0362" w14:paraId="5B4A04E0" w14:textId="77777777" w:rsidTr="003957FA">
        <w:trPr>
          <w:trHeight w:val="475"/>
        </w:trPr>
        <w:tc>
          <w:tcPr>
            <w:tcW w:w="1413" w:type="dxa"/>
            <w:hideMark/>
          </w:tcPr>
          <w:p w14:paraId="2EEC57BF" w14:textId="77777777" w:rsidR="00B71E76" w:rsidRPr="003A0362" w:rsidRDefault="00B71E76" w:rsidP="003957FA">
            <w:pPr>
              <w:spacing w:after="160" w:line="259" w:lineRule="auto"/>
              <w:jc w:val="both"/>
            </w:pPr>
            <w:r w:rsidRPr="003A0362">
              <w:rPr>
                <w:lang w:val="en-US"/>
              </w:rPr>
              <w:lastRenderedPageBreak/>
              <w:t>4</w:t>
            </w:r>
          </w:p>
        </w:tc>
        <w:tc>
          <w:tcPr>
            <w:tcW w:w="8329" w:type="dxa"/>
            <w:hideMark/>
          </w:tcPr>
          <w:p w14:paraId="3BEF02C5" w14:textId="77777777" w:rsidR="00B71E76" w:rsidRPr="003A0362" w:rsidRDefault="00B71E76" w:rsidP="003957FA">
            <w:pPr>
              <w:spacing w:after="160" w:line="259" w:lineRule="auto"/>
              <w:jc w:val="both"/>
            </w:pPr>
            <w:r>
              <w:rPr>
                <w:lang w:val="en-US"/>
              </w:rPr>
              <w:t>My unit / area is aware of and enacting McMaster’s policy commitments regarding the Use of Service Animal and Support Persons On-Campus.</w:t>
            </w:r>
          </w:p>
        </w:tc>
      </w:tr>
      <w:tr w:rsidR="00B71E76" w:rsidRPr="003A0362" w14:paraId="4B832313" w14:textId="77777777" w:rsidTr="003957FA">
        <w:trPr>
          <w:cnfStyle w:val="000000100000" w:firstRow="0" w:lastRow="0" w:firstColumn="0" w:lastColumn="0" w:oddVBand="0" w:evenVBand="0" w:oddHBand="1" w:evenHBand="0" w:firstRowFirstColumn="0" w:firstRowLastColumn="0" w:lastRowFirstColumn="0" w:lastRowLastColumn="0"/>
          <w:trHeight w:val="475"/>
        </w:trPr>
        <w:tc>
          <w:tcPr>
            <w:tcW w:w="1413" w:type="dxa"/>
            <w:hideMark/>
          </w:tcPr>
          <w:p w14:paraId="41A9DFE3" w14:textId="77777777" w:rsidR="00B71E76" w:rsidRPr="003A0362" w:rsidRDefault="00B71E76" w:rsidP="003957FA">
            <w:pPr>
              <w:spacing w:after="160" w:line="259" w:lineRule="auto"/>
              <w:jc w:val="both"/>
            </w:pPr>
            <w:r w:rsidRPr="003A0362">
              <w:rPr>
                <w:lang w:val="en-US"/>
              </w:rPr>
              <w:t>5</w:t>
            </w:r>
          </w:p>
        </w:tc>
        <w:tc>
          <w:tcPr>
            <w:tcW w:w="8329" w:type="dxa"/>
            <w:hideMark/>
          </w:tcPr>
          <w:p w14:paraId="2CFEF17D" w14:textId="77777777" w:rsidR="00B71E76" w:rsidRPr="003A0362" w:rsidRDefault="00B71E76" w:rsidP="003957FA">
            <w:pPr>
              <w:spacing w:after="160" w:line="259" w:lineRule="auto"/>
              <w:jc w:val="both"/>
            </w:pPr>
            <w:r>
              <w:rPr>
                <w:lang w:val="en-US"/>
              </w:rPr>
              <w:t>My unit / area is aware of and enacting McMaster’s Posted Notice of Temporary Disruptions of Service protocols where applicable.</w:t>
            </w:r>
          </w:p>
        </w:tc>
      </w:tr>
      <w:tr w:rsidR="00B71E76" w:rsidRPr="003A0362" w14:paraId="21865915" w14:textId="77777777" w:rsidTr="003957FA">
        <w:trPr>
          <w:trHeight w:val="475"/>
        </w:trPr>
        <w:tc>
          <w:tcPr>
            <w:tcW w:w="1413" w:type="dxa"/>
            <w:hideMark/>
          </w:tcPr>
          <w:p w14:paraId="00E56181" w14:textId="77777777" w:rsidR="00B71E76" w:rsidRPr="003A0362" w:rsidRDefault="00B71E76" w:rsidP="003957FA">
            <w:pPr>
              <w:spacing w:after="160" w:line="259" w:lineRule="auto"/>
              <w:jc w:val="both"/>
            </w:pPr>
            <w:r w:rsidRPr="003A0362">
              <w:rPr>
                <w:lang w:val="en-US"/>
              </w:rPr>
              <w:t>6</w:t>
            </w:r>
          </w:p>
        </w:tc>
        <w:tc>
          <w:tcPr>
            <w:tcW w:w="8329" w:type="dxa"/>
            <w:hideMark/>
          </w:tcPr>
          <w:p w14:paraId="7ADA3DEB" w14:textId="77777777" w:rsidR="00B71E76" w:rsidRPr="003A0362" w:rsidRDefault="00B71E76" w:rsidP="003957FA">
            <w:pPr>
              <w:spacing w:after="160" w:line="259" w:lineRule="auto"/>
              <w:jc w:val="both"/>
            </w:pPr>
            <w:r>
              <w:rPr>
                <w:lang w:val="en-US"/>
              </w:rPr>
              <w:t>Leaders, current employees, new employees, volunteers, and subcontractors within my unit / area are aware of and have taken McMaster’s central AODA and Human Rights Code training (approx. 30 mins to complete).</w:t>
            </w:r>
          </w:p>
        </w:tc>
      </w:tr>
      <w:tr w:rsidR="00B71E76" w:rsidRPr="003A0362" w14:paraId="713BBF3F" w14:textId="77777777" w:rsidTr="003957FA">
        <w:trPr>
          <w:cnfStyle w:val="000000100000" w:firstRow="0" w:lastRow="0" w:firstColumn="0" w:lastColumn="0" w:oddVBand="0" w:evenVBand="0" w:oddHBand="1" w:evenHBand="0" w:firstRowFirstColumn="0" w:firstRowLastColumn="0" w:lastRowFirstColumn="0" w:lastRowLastColumn="0"/>
          <w:trHeight w:val="475"/>
        </w:trPr>
        <w:tc>
          <w:tcPr>
            <w:tcW w:w="1413" w:type="dxa"/>
            <w:hideMark/>
          </w:tcPr>
          <w:p w14:paraId="3A14519F" w14:textId="77777777" w:rsidR="00B71E76" w:rsidRPr="003A0362" w:rsidRDefault="00B71E76" w:rsidP="003957FA">
            <w:pPr>
              <w:spacing w:after="160" w:line="259" w:lineRule="auto"/>
              <w:jc w:val="both"/>
            </w:pPr>
            <w:r w:rsidRPr="003A0362">
              <w:rPr>
                <w:lang w:val="en-US"/>
              </w:rPr>
              <w:t>7</w:t>
            </w:r>
          </w:p>
        </w:tc>
        <w:tc>
          <w:tcPr>
            <w:tcW w:w="8329" w:type="dxa"/>
            <w:hideMark/>
          </w:tcPr>
          <w:p w14:paraId="388C162E" w14:textId="350DC1BE" w:rsidR="00B71E76" w:rsidRPr="003A0362" w:rsidRDefault="00B71E76" w:rsidP="003957FA">
            <w:pPr>
              <w:spacing w:after="160" w:line="259" w:lineRule="auto"/>
              <w:jc w:val="both"/>
            </w:pPr>
            <w:r>
              <w:rPr>
                <w:lang w:val="en-US"/>
              </w:rPr>
              <w:t xml:space="preserve">Where my unit / area provides feedback mechanisms to the McMaster / </w:t>
            </w:r>
            <w:r w:rsidR="008F3356">
              <w:rPr>
                <w:lang w:val="en-US"/>
              </w:rPr>
              <w:t>public</w:t>
            </w:r>
            <w:r>
              <w:rPr>
                <w:lang w:val="en-US"/>
              </w:rPr>
              <w:t>, these mechanisms can be made accessible to persons with disabilities, upon request (e.g., provisions of alternative formats, communication supports, etc.).</w:t>
            </w:r>
          </w:p>
        </w:tc>
      </w:tr>
    </w:tbl>
    <w:p w14:paraId="09424F42" w14:textId="77777777" w:rsidR="00B71E76" w:rsidRDefault="00B71E76" w:rsidP="005E624C">
      <w:pPr>
        <w:rPr>
          <w:lang w:val="en-US"/>
        </w:rPr>
      </w:pPr>
    </w:p>
    <w:p w14:paraId="2DD51398" w14:textId="570FA2B0" w:rsidR="00DA0623" w:rsidRDefault="0008570E" w:rsidP="00DA0623">
      <w:pPr>
        <w:pStyle w:val="Heading4"/>
        <w:rPr>
          <w:lang w:val="en-US"/>
        </w:rPr>
      </w:pPr>
      <w:r>
        <w:rPr>
          <w:lang w:val="en-US"/>
        </w:rPr>
        <w:t xml:space="preserve">Survey Quantitative </w:t>
      </w:r>
      <w:r w:rsidR="00DA0623">
        <w:rPr>
          <w:lang w:val="en-US"/>
        </w:rPr>
        <w:t xml:space="preserve">Highlights </w:t>
      </w:r>
    </w:p>
    <w:p w14:paraId="442E544E" w14:textId="694354B3" w:rsidR="005D132B" w:rsidRDefault="00D012E1" w:rsidP="005D132B">
      <w:pPr>
        <w:pStyle w:val="ListParagraph"/>
        <w:numPr>
          <w:ilvl w:val="0"/>
          <w:numId w:val="11"/>
        </w:numPr>
        <w:rPr>
          <w:lang w:val="en-US"/>
        </w:rPr>
      </w:pPr>
      <w:r>
        <w:rPr>
          <w:b/>
          <w:bCs/>
          <w:lang w:val="en-US"/>
        </w:rPr>
        <w:t>Zero (0)</w:t>
      </w:r>
      <w:r w:rsidR="005D132B">
        <w:rPr>
          <w:b/>
          <w:bCs/>
          <w:lang w:val="en-US"/>
        </w:rPr>
        <w:t xml:space="preserve"> </w:t>
      </w:r>
      <w:r w:rsidR="00773118" w:rsidRPr="009F2DE1">
        <w:rPr>
          <w:b/>
          <w:bCs/>
          <w:lang w:val="en-US"/>
        </w:rPr>
        <w:t>statements</w:t>
      </w:r>
      <w:r w:rsidR="009F2DE1">
        <w:rPr>
          <w:b/>
          <w:bCs/>
          <w:lang w:val="en-US"/>
        </w:rPr>
        <w:t xml:space="preserve"> provided</w:t>
      </w:r>
      <w:r w:rsidR="00773118" w:rsidRPr="009F2DE1">
        <w:rPr>
          <w:b/>
          <w:bCs/>
          <w:lang w:val="en-US"/>
        </w:rPr>
        <w:t xml:space="preserve"> yielded 100% “</w:t>
      </w:r>
      <w:r w:rsidR="00E669F9">
        <w:rPr>
          <w:b/>
          <w:bCs/>
          <w:lang w:val="en-US"/>
        </w:rPr>
        <w:t>Y</w:t>
      </w:r>
      <w:r w:rsidR="00773118" w:rsidRPr="009F2DE1">
        <w:rPr>
          <w:b/>
          <w:bCs/>
          <w:lang w:val="en-US"/>
        </w:rPr>
        <w:t>es</w:t>
      </w:r>
      <w:r w:rsidR="00C73100">
        <w:rPr>
          <w:b/>
          <w:bCs/>
          <w:lang w:val="en-US"/>
        </w:rPr>
        <w:t>, in compliance</w:t>
      </w:r>
      <w:r w:rsidR="00773118" w:rsidRPr="009F2DE1">
        <w:rPr>
          <w:b/>
          <w:bCs/>
          <w:lang w:val="en-US"/>
        </w:rPr>
        <w:t>” responses</w:t>
      </w:r>
      <w:r w:rsidR="005D132B">
        <w:rPr>
          <w:lang w:val="en-US"/>
        </w:rPr>
        <w:t xml:space="preserve"> </w:t>
      </w:r>
    </w:p>
    <w:p w14:paraId="7C0F4038" w14:textId="3832EF22" w:rsidR="005D132B" w:rsidRPr="005D132B" w:rsidRDefault="00BD603C" w:rsidP="00874581">
      <w:pPr>
        <w:pStyle w:val="ListParagraph"/>
        <w:numPr>
          <w:ilvl w:val="1"/>
          <w:numId w:val="11"/>
        </w:numPr>
        <w:rPr>
          <w:lang w:val="en-US"/>
        </w:rPr>
      </w:pPr>
      <w:r>
        <w:rPr>
          <w:lang w:val="en-US"/>
        </w:rPr>
        <w:t>Three (</w:t>
      </w:r>
      <w:r w:rsidR="005D132B" w:rsidRPr="005D132B">
        <w:rPr>
          <w:lang w:val="en-US"/>
        </w:rPr>
        <w:t>3</w:t>
      </w:r>
      <w:r>
        <w:rPr>
          <w:lang w:val="en-US"/>
        </w:rPr>
        <w:t>)</w:t>
      </w:r>
      <w:r w:rsidR="005D132B" w:rsidRPr="005D132B">
        <w:rPr>
          <w:lang w:val="en-US"/>
        </w:rPr>
        <w:t xml:space="preserve"> statements yielded a “Yes” response of between 84-87%</w:t>
      </w:r>
    </w:p>
    <w:p w14:paraId="774F5693" w14:textId="65E83FFF" w:rsidR="005D132B" w:rsidRDefault="00BD603C" w:rsidP="005D132B">
      <w:pPr>
        <w:pStyle w:val="ListParagraph"/>
        <w:numPr>
          <w:ilvl w:val="1"/>
          <w:numId w:val="11"/>
        </w:numPr>
        <w:rPr>
          <w:lang w:val="en-US"/>
        </w:rPr>
      </w:pPr>
      <w:r>
        <w:rPr>
          <w:lang w:val="en-US"/>
        </w:rPr>
        <w:t>Two (2) statements yielded a “Yes” response of between 75-78%</w:t>
      </w:r>
    </w:p>
    <w:p w14:paraId="5BFDFD97" w14:textId="77777777" w:rsidR="00E669F9" w:rsidRDefault="00BD603C" w:rsidP="00E669F9">
      <w:pPr>
        <w:pStyle w:val="ListParagraph"/>
        <w:numPr>
          <w:ilvl w:val="1"/>
          <w:numId w:val="11"/>
        </w:numPr>
        <w:rPr>
          <w:lang w:val="en-US"/>
        </w:rPr>
      </w:pPr>
      <w:r>
        <w:rPr>
          <w:lang w:val="en-US"/>
        </w:rPr>
        <w:t>Two (2) statements yielded a “Yes” response of between 61-69%</w:t>
      </w:r>
    </w:p>
    <w:p w14:paraId="08AC9F5C" w14:textId="77777777" w:rsidR="00FE4642" w:rsidRDefault="008F617C" w:rsidP="00E669F9">
      <w:pPr>
        <w:rPr>
          <w:lang w:val="en-US"/>
        </w:rPr>
      </w:pPr>
      <w:r>
        <w:rPr>
          <w:lang w:val="en-US"/>
        </w:rPr>
        <w:t>Preliminary data might suggest</w:t>
      </w:r>
      <w:r w:rsidR="00EE6A34" w:rsidRPr="00E669F9">
        <w:rPr>
          <w:lang w:val="en-US"/>
        </w:rPr>
        <w:t xml:space="preserve"> a need fo</w:t>
      </w:r>
      <w:r w:rsidR="00EE79DE" w:rsidRPr="00E669F9">
        <w:rPr>
          <w:lang w:val="en-US"/>
        </w:rPr>
        <w:t>r strategic planning and partnerships across campus to be strengthened</w:t>
      </w:r>
      <w:r>
        <w:rPr>
          <w:lang w:val="en-US"/>
        </w:rPr>
        <w:t xml:space="preserve"> or </w:t>
      </w:r>
      <w:r w:rsidR="00EE79DE" w:rsidRPr="00E669F9">
        <w:rPr>
          <w:lang w:val="en-US"/>
        </w:rPr>
        <w:t xml:space="preserve">formed, </w:t>
      </w:r>
      <w:r w:rsidR="00C73100" w:rsidRPr="00E669F9">
        <w:rPr>
          <w:lang w:val="en-US"/>
        </w:rPr>
        <w:t>to</w:t>
      </w:r>
      <w:r w:rsidR="00EE79DE" w:rsidRPr="00E669F9">
        <w:rPr>
          <w:lang w:val="en-US"/>
        </w:rPr>
        <w:t xml:space="preserve"> support </w:t>
      </w:r>
      <w:r>
        <w:rPr>
          <w:lang w:val="en-US"/>
        </w:rPr>
        <w:t xml:space="preserve">both </w:t>
      </w:r>
      <w:r w:rsidR="00EE79DE" w:rsidRPr="00E669F9">
        <w:rPr>
          <w:lang w:val="en-US"/>
        </w:rPr>
        <w:t xml:space="preserve">meeting </w:t>
      </w:r>
      <w:r w:rsidR="00E86CA8">
        <w:rPr>
          <w:lang w:val="en-US"/>
        </w:rPr>
        <w:t xml:space="preserve">distributed </w:t>
      </w:r>
      <w:r w:rsidR="00490A74" w:rsidRPr="00E669F9">
        <w:rPr>
          <w:lang w:val="en-US"/>
        </w:rPr>
        <w:t>IASR regulatory requirements, a</w:t>
      </w:r>
      <w:r w:rsidR="00C25EF8">
        <w:rPr>
          <w:lang w:val="en-US"/>
        </w:rPr>
        <w:t xml:space="preserve">s well as </w:t>
      </w:r>
      <w:r w:rsidR="00C73100">
        <w:rPr>
          <w:lang w:val="en-US"/>
        </w:rPr>
        <w:t>to support the maintenance of</w:t>
      </w:r>
      <w:r w:rsidR="00490A74" w:rsidRPr="00E669F9">
        <w:rPr>
          <w:lang w:val="en-US"/>
        </w:rPr>
        <w:t xml:space="preserve"> compliance once it has been met.</w:t>
      </w:r>
      <w:r w:rsidR="009A7AB4" w:rsidRPr="00E669F9">
        <w:rPr>
          <w:lang w:val="en-US"/>
        </w:rPr>
        <w:t xml:space="preserve"> </w:t>
      </w:r>
      <w:r w:rsidR="00B70F20" w:rsidRPr="00E669F9">
        <w:rPr>
          <w:lang w:val="en-US"/>
        </w:rPr>
        <w:t>Many of the</w:t>
      </w:r>
      <w:r w:rsidR="00763BED">
        <w:rPr>
          <w:lang w:val="en-US"/>
        </w:rPr>
        <w:t xml:space="preserve"> IASR</w:t>
      </w:r>
      <w:r w:rsidR="00B70F20" w:rsidRPr="00E669F9">
        <w:rPr>
          <w:lang w:val="en-US"/>
        </w:rPr>
        <w:t xml:space="preserve"> requirements that were translated into statements</w:t>
      </w:r>
      <w:r w:rsidR="00265381">
        <w:rPr>
          <w:lang w:val="en-US"/>
        </w:rPr>
        <w:t xml:space="preserve"> for this Survey</w:t>
      </w:r>
      <w:r w:rsidR="00B70F20" w:rsidRPr="00E669F9">
        <w:rPr>
          <w:lang w:val="en-US"/>
        </w:rPr>
        <w:t xml:space="preserve"> have been </w:t>
      </w:r>
      <w:r w:rsidR="00763BED">
        <w:rPr>
          <w:lang w:val="en-US"/>
        </w:rPr>
        <w:t>regulatory</w:t>
      </w:r>
      <w:r w:rsidR="00B70F20" w:rsidRPr="00E669F9">
        <w:rPr>
          <w:lang w:val="en-US"/>
        </w:rPr>
        <w:t xml:space="preserve"> for close to a decade </w:t>
      </w:r>
      <w:r w:rsidR="00F10508" w:rsidRPr="00E669F9">
        <w:rPr>
          <w:lang w:val="en-US"/>
        </w:rPr>
        <w:t>and during the time</w:t>
      </w:r>
      <w:r w:rsidR="00490A74" w:rsidRPr="00E669F9">
        <w:rPr>
          <w:lang w:val="en-US"/>
        </w:rPr>
        <w:t xml:space="preserve"> that</w:t>
      </w:r>
      <w:r w:rsidR="00F10508" w:rsidRPr="00E669F9">
        <w:rPr>
          <w:lang w:val="en-US"/>
        </w:rPr>
        <w:t xml:space="preserve"> they were </w:t>
      </w:r>
      <w:r w:rsidR="004C3513" w:rsidRPr="00E669F9">
        <w:rPr>
          <w:lang w:val="en-US"/>
        </w:rPr>
        <w:t xml:space="preserve">rolling into effect, policies, </w:t>
      </w:r>
      <w:r w:rsidR="000161FD" w:rsidRPr="00E669F9">
        <w:rPr>
          <w:lang w:val="en-US"/>
        </w:rPr>
        <w:t>processes,</w:t>
      </w:r>
      <w:r w:rsidR="004C3513" w:rsidRPr="00E669F9">
        <w:rPr>
          <w:lang w:val="en-US"/>
        </w:rPr>
        <w:t xml:space="preserve"> and services may have been established to meet </w:t>
      </w:r>
      <w:r w:rsidR="001F05B3" w:rsidRPr="00E669F9">
        <w:rPr>
          <w:lang w:val="en-US"/>
        </w:rPr>
        <w:t xml:space="preserve">what may have been interpreted at the time as a </w:t>
      </w:r>
      <w:r w:rsidR="004C3513" w:rsidRPr="00B9775D">
        <w:rPr>
          <w:b/>
          <w:bCs/>
          <w:lang w:val="en-US"/>
        </w:rPr>
        <w:t>finite</w:t>
      </w:r>
      <w:r w:rsidR="00B9775D" w:rsidRPr="00B9775D">
        <w:rPr>
          <w:b/>
          <w:bCs/>
          <w:lang w:val="en-US"/>
        </w:rPr>
        <w:t xml:space="preserve"> or time bound</w:t>
      </w:r>
      <w:r w:rsidR="004C3513" w:rsidRPr="00E669F9">
        <w:rPr>
          <w:lang w:val="en-US"/>
        </w:rPr>
        <w:t xml:space="preserve"> requirement</w:t>
      </w:r>
      <w:r w:rsidR="000547FB" w:rsidRPr="00E669F9">
        <w:rPr>
          <w:lang w:val="en-US"/>
        </w:rPr>
        <w:t xml:space="preserve">. </w:t>
      </w:r>
    </w:p>
    <w:p w14:paraId="5C00BE9D" w14:textId="44C8B9C0" w:rsidR="00FF476B" w:rsidRPr="00E669F9" w:rsidRDefault="000547FB" w:rsidP="00E669F9">
      <w:pPr>
        <w:rPr>
          <w:lang w:val="en-US"/>
        </w:rPr>
      </w:pPr>
      <w:r w:rsidRPr="00E669F9">
        <w:rPr>
          <w:lang w:val="en-US"/>
        </w:rPr>
        <w:t>However, m</w:t>
      </w:r>
      <w:r w:rsidR="00FE4642">
        <w:rPr>
          <w:lang w:val="en-US"/>
        </w:rPr>
        <w:t>any</w:t>
      </w:r>
      <w:r w:rsidR="00B9775D">
        <w:rPr>
          <w:lang w:val="en-US"/>
        </w:rPr>
        <w:t xml:space="preserve"> AODA IASR</w:t>
      </w:r>
      <w:r w:rsidRPr="00E669F9">
        <w:rPr>
          <w:lang w:val="en-US"/>
        </w:rPr>
        <w:t xml:space="preserve"> requirements </w:t>
      </w:r>
      <w:r w:rsidR="00B9775D">
        <w:rPr>
          <w:lang w:val="en-US"/>
        </w:rPr>
        <w:t>are not time bound</w:t>
      </w:r>
      <w:r w:rsidR="003A4743">
        <w:rPr>
          <w:lang w:val="en-US"/>
        </w:rPr>
        <w:t xml:space="preserve"> and therefore</w:t>
      </w:r>
      <w:r w:rsidR="000C3C84" w:rsidRPr="00E669F9">
        <w:rPr>
          <w:lang w:val="en-US"/>
        </w:rPr>
        <w:t xml:space="preserve"> require</w:t>
      </w:r>
      <w:r w:rsidR="00E62FBA" w:rsidRPr="00E669F9">
        <w:rPr>
          <w:lang w:val="en-US"/>
        </w:rPr>
        <w:t xml:space="preserve"> specific roles and</w:t>
      </w:r>
      <w:r w:rsidR="000C3C84" w:rsidRPr="00E669F9">
        <w:rPr>
          <w:lang w:val="en-US"/>
        </w:rPr>
        <w:t xml:space="preserve"> maintenance plans to be established, a</w:t>
      </w:r>
      <w:r w:rsidR="00E62FBA" w:rsidRPr="00E669F9">
        <w:rPr>
          <w:lang w:val="en-US"/>
        </w:rPr>
        <w:t xml:space="preserve">s well as </w:t>
      </w:r>
      <w:r w:rsidR="000C3C84" w:rsidRPr="00E669F9">
        <w:rPr>
          <w:lang w:val="en-US"/>
        </w:rPr>
        <w:t xml:space="preserve">awareness around the requirements </w:t>
      </w:r>
      <w:r w:rsidR="000161FD" w:rsidRPr="00E669F9">
        <w:rPr>
          <w:lang w:val="en-US"/>
        </w:rPr>
        <w:t xml:space="preserve">(rights and responsibilities) </w:t>
      </w:r>
      <w:r w:rsidR="000C3C84" w:rsidRPr="00E669F9">
        <w:rPr>
          <w:lang w:val="en-US"/>
        </w:rPr>
        <w:t>to</w:t>
      </w:r>
      <w:r w:rsidR="000161FD" w:rsidRPr="00E669F9">
        <w:rPr>
          <w:lang w:val="en-US"/>
        </w:rPr>
        <w:t xml:space="preserve"> be communicated on an ongoing basis</w:t>
      </w:r>
      <w:bookmarkStart w:id="38" w:name="_Int_hnvtUUpz"/>
      <w:r w:rsidR="000161FD" w:rsidRPr="00E669F9">
        <w:rPr>
          <w:lang w:val="en-US"/>
        </w:rPr>
        <w:t xml:space="preserve">. </w:t>
      </w:r>
      <w:bookmarkEnd w:id="38"/>
      <w:r w:rsidR="008763C4" w:rsidRPr="00E669F9">
        <w:rPr>
          <w:lang w:val="en-US"/>
        </w:rPr>
        <w:t>As an example,</w:t>
      </w:r>
      <w:r w:rsidR="004840A6" w:rsidRPr="00E669F9">
        <w:rPr>
          <w:lang w:val="en-US"/>
        </w:rPr>
        <w:t xml:space="preserve"> to support the completion of this </w:t>
      </w:r>
      <w:r w:rsidR="003B7CD3">
        <w:rPr>
          <w:lang w:val="en-US"/>
        </w:rPr>
        <w:t>S</w:t>
      </w:r>
      <w:r w:rsidR="004840A6" w:rsidRPr="00E669F9">
        <w:rPr>
          <w:lang w:val="en-US"/>
        </w:rPr>
        <w:t xml:space="preserve">urvey, the Accessibility Program Manager worked with specific unit leaders to create cross-campus communications </w:t>
      </w:r>
      <w:r w:rsidR="00620F3A" w:rsidRPr="00E669F9">
        <w:rPr>
          <w:lang w:val="en-US"/>
        </w:rPr>
        <w:t xml:space="preserve">explicitly stating requirements, and what employees and leaders could do to </w:t>
      </w:r>
      <w:r w:rsidR="003A4743">
        <w:rPr>
          <w:lang w:val="en-US"/>
        </w:rPr>
        <w:t xml:space="preserve">quickly </w:t>
      </w:r>
      <w:r w:rsidR="00620F3A" w:rsidRPr="00E669F9">
        <w:rPr>
          <w:lang w:val="en-US"/>
        </w:rPr>
        <w:t>come into compliance by / before the December 31</w:t>
      </w:r>
      <w:r w:rsidR="00620F3A" w:rsidRPr="00E669F9">
        <w:rPr>
          <w:vertAlign w:val="superscript"/>
          <w:lang w:val="en-US"/>
        </w:rPr>
        <w:t>st</w:t>
      </w:r>
      <w:r w:rsidR="00620F3A" w:rsidRPr="00E669F9">
        <w:rPr>
          <w:lang w:val="en-US"/>
        </w:rPr>
        <w:t xml:space="preserve">, </w:t>
      </w:r>
      <w:r w:rsidR="0080344F" w:rsidRPr="00E669F9">
        <w:rPr>
          <w:lang w:val="en-US"/>
        </w:rPr>
        <w:t>2021,</w:t>
      </w:r>
      <w:r w:rsidR="0080022F" w:rsidRPr="00E669F9">
        <w:rPr>
          <w:lang w:val="en-US"/>
        </w:rPr>
        <w:t xml:space="preserve"> provincial</w:t>
      </w:r>
      <w:r w:rsidR="00620F3A" w:rsidRPr="00E669F9">
        <w:rPr>
          <w:lang w:val="en-US"/>
        </w:rPr>
        <w:t xml:space="preserve"> reporting deadline</w:t>
      </w:r>
      <w:r w:rsidR="0080022F" w:rsidRPr="00E669F9">
        <w:rPr>
          <w:lang w:val="en-US"/>
        </w:rPr>
        <w:t>,</w:t>
      </w:r>
      <w:r w:rsidR="00074357" w:rsidRPr="00E669F9">
        <w:rPr>
          <w:lang w:val="en-US"/>
        </w:rPr>
        <w:t xml:space="preserve"> increas</w:t>
      </w:r>
      <w:r w:rsidR="0080022F" w:rsidRPr="00E669F9">
        <w:rPr>
          <w:lang w:val="en-US"/>
        </w:rPr>
        <w:t>ing both unit-level and</w:t>
      </w:r>
      <w:r w:rsidR="00074357" w:rsidRPr="00E669F9">
        <w:rPr>
          <w:lang w:val="en-US"/>
        </w:rPr>
        <w:t xml:space="preserve"> institutional confidence in </w:t>
      </w:r>
      <w:r w:rsidR="0080022F" w:rsidRPr="00E669F9">
        <w:rPr>
          <w:lang w:val="en-US"/>
        </w:rPr>
        <w:t>responding “</w:t>
      </w:r>
      <w:r w:rsidR="003A4743">
        <w:rPr>
          <w:lang w:val="en-US"/>
        </w:rPr>
        <w:t>Y</w:t>
      </w:r>
      <w:r w:rsidR="0080022F" w:rsidRPr="00E669F9">
        <w:rPr>
          <w:lang w:val="en-US"/>
        </w:rPr>
        <w:t>es”</w:t>
      </w:r>
      <w:r w:rsidR="003A4743">
        <w:rPr>
          <w:lang w:val="en-US"/>
        </w:rPr>
        <w:t xml:space="preserve"> to</w:t>
      </w:r>
      <w:r w:rsidR="000C3CF0">
        <w:rPr>
          <w:lang w:val="en-US"/>
        </w:rPr>
        <w:t xml:space="preserve"> </w:t>
      </w:r>
      <w:r w:rsidR="003A4743">
        <w:rPr>
          <w:lang w:val="en-US"/>
        </w:rPr>
        <w:t>questions</w:t>
      </w:r>
      <w:r w:rsidR="0080022F" w:rsidRPr="00E669F9">
        <w:rPr>
          <w:lang w:val="en-US"/>
        </w:rPr>
        <w:t xml:space="preserve"> </w:t>
      </w:r>
      <w:r w:rsidR="003F46D8" w:rsidRPr="00E669F9">
        <w:rPr>
          <w:lang w:val="en-US"/>
        </w:rPr>
        <w:t>on the</w:t>
      </w:r>
      <w:r w:rsidR="003A4743">
        <w:rPr>
          <w:lang w:val="en-US"/>
        </w:rPr>
        <w:t xml:space="preserve"> 2021</w:t>
      </w:r>
      <w:r w:rsidR="003F46D8" w:rsidRPr="00E669F9">
        <w:rPr>
          <w:lang w:val="en-US"/>
        </w:rPr>
        <w:t xml:space="preserve"> Provincial Compliance Report</w:t>
      </w:r>
      <w:r w:rsidR="00620F3A" w:rsidRPr="00E669F9">
        <w:rPr>
          <w:lang w:val="en-US"/>
        </w:rPr>
        <w:t>. These communications were distributed to all MAC members, so that they could be</w:t>
      </w:r>
      <w:r w:rsidR="003F46D8" w:rsidRPr="00E669F9">
        <w:rPr>
          <w:lang w:val="en-US"/>
        </w:rPr>
        <w:t xml:space="preserve"> further</w:t>
      </w:r>
      <w:r w:rsidR="00620F3A" w:rsidRPr="00E669F9">
        <w:rPr>
          <w:lang w:val="en-US"/>
        </w:rPr>
        <w:t xml:space="preserve"> dis</w:t>
      </w:r>
      <w:r w:rsidR="003F46D8" w:rsidRPr="00E669F9">
        <w:rPr>
          <w:lang w:val="en-US"/>
        </w:rPr>
        <w:t xml:space="preserve">seminated </w:t>
      </w:r>
      <w:r w:rsidR="00620F3A" w:rsidRPr="00E669F9">
        <w:rPr>
          <w:lang w:val="en-US"/>
        </w:rPr>
        <w:t xml:space="preserve">to all </w:t>
      </w:r>
      <w:r w:rsidR="00074357" w:rsidRPr="00E669F9">
        <w:rPr>
          <w:lang w:val="en-US"/>
        </w:rPr>
        <w:t xml:space="preserve">units under </w:t>
      </w:r>
      <w:r w:rsidR="00E20CF5">
        <w:rPr>
          <w:lang w:val="en-US"/>
        </w:rPr>
        <w:t xml:space="preserve">MAC </w:t>
      </w:r>
      <w:r w:rsidR="00074357" w:rsidRPr="00E669F9">
        <w:rPr>
          <w:lang w:val="en-US"/>
        </w:rPr>
        <w:t>members</w:t>
      </w:r>
      <w:r w:rsidR="00E20CF5">
        <w:rPr>
          <w:lang w:val="en-US"/>
        </w:rPr>
        <w:t>’</w:t>
      </w:r>
      <w:r w:rsidR="00074357" w:rsidRPr="00E669F9">
        <w:rPr>
          <w:lang w:val="en-US"/>
        </w:rPr>
        <w:t xml:space="preserve"> areas of </w:t>
      </w:r>
      <w:r w:rsidR="00B259C0" w:rsidRPr="00E669F9">
        <w:rPr>
          <w:lang w:val="en-US"/>
        </w:rPr>
        <w:t>responsibility</w:t>
      </w:r>
      <w:r w:rsidR="00E35133">
        <w:rPr>
          <w:lang w:val="en-US"/>
        </w:rPr>
        <w:t>. In future, these communications</w:t>
      </w:r>
      <w:r w:rsidR="00B259C0">
        <w:rPr>
          <w:lang w:val="en-US"/>
        </w:rPr>
        <w:t xml:space="preserve"> </w:t>
      </w:r>
      <w:r w:rsidR="002D45E0">
        <w:rPr>
          <w:lang w:val="en-US"/>
        </w:rPr>
        <w:t>could be updated and</w:t>
      </w:r>
      <w:r w:rsidR="008B2789">
        <w:rPr>
          <w:lang w:val="en-US"/>
        </w:rPr>
        <w:t xml:space="preserve"> recirculated across distributed units early in the year </w:t>
      </w:r>
      <w:r w:rsidR="007A6D36">
        <w:rPr>
          <w:lang w:val="en-US"/>
        </w:rPr>
        <w:t>(</w:t>
      </w:r>
      <w:r w:rsidR="0008570E">
        <w:rPr>
          <w:lang w:val="en-US"/>
        </w:rPr>
        <w:t>January</w:t>
      </w:r>
      <w:r w:rsidR="007A6D36">
        <w:rPr>
          <w:lang w:val="en-US"/>
        </w:rPr>
        <w:t xml:space="preserve"> 1) </w:t>
      </w:r>
      <w:r w:rsidR="008B2789">
        <w:rPr>
          <w:lang w:val="en-US"/>
        </w:rPr>
        <w:t>pr</w:t>
      </w:r>
      <w:r w:rsidR="00677BC1">
        <w:rPr>
          <w:lang w:val="en-US"/>
        </w:rPr>
        <w:t>e</w:t>
      </w:r>
      <w:r w:rsidR="008B2789">
        <w:rPr>
          <w:lang w:val="en-US"/>
        </w:rPr>
        <w:t xml:space="preserve">ceding a </w:t>
      </w:r>
      <w:r w:rsidR="007A6D36">
        <w:rPr>
          <w:lang w:val="en-US"/>
        </w:rPr>
        <w:t>provincial compliance reporting year (December 31</w:t>
      </w:r>
      <w:r w:rsidR="00677BC1">
        <w:rPr>
          <w:lang w:val="en-US"/>
        </w:rPr>
        <w:t xml:space="preserve"> of that same year</w:t>
      </w:r>
      <w:r w:rsidR="007A6D36">
        <w:rPr>
          <w:lang w:val="en-US"/>
        </w:rPr>
        <w:t>)</w:t>
      </w:r>
      <w:r w:rsidR="00535517">
        <w:rPr>
          <w:lang w:val="en-US"/>
        </w:rPr>
        <w:t xml:space="preserve"> for those requirements that simply require frequent reminders or awareness raised</w:t>
      </w:r>
      <w:r w:rsidR="007A6D36">
        <w:rPr>
          <w:lang w:val="en-US"/>
        </w:rPr>
        <w:t>.</w:t>
      </w:r>
    </w:p>
    <w:p w14:paraId="4FECF6AA" w14:textId="3E00E29E" w:rsidR="001F05B3" w:rsidRPr="001F05B3" w:rsidRDefault="001F05B3" w:rsidP="005E624C">
      <w:pPr>
        <w:rPr>
          <w:lang w:val="en-US"/>
        </w:rPr>
      </w:pPr>
      <w:r>
        <w:rPr>
          <w:lang w:val="en-US"/>
        </w:rPr>
        <w:t xml:space="preserve">The following section will provide examples of </w:t>
      </w:r>
      <w:r w:rsidR="005F6CB2">
        <w:rPr>
          <w:lang w:val="en-US"/>
        </w:rPr>
        <w:t>qualitative themes and examples emerging from the 2021 Survey</w:t>
      </w:r>
      <w:r w:rsidR="00E93ECB">
        <w:rPr>
          <w:lang w:val="en-US"/>
        </w:rPr>
        <w:t>.</w:t>
      </w:r>
    </w:p>
    <w:p w14:paraId="7E689B1C" w14:textId="03A7947F" w:rsidR="005F6CB2" w:rsidRDefault="0008570E" w:rsidP="008F425E">
      <w:pPr>
        <w:pStyle w:val="Heading4"/>
      </w:pPr>
      <w:r>
        <w:lastRenderedPageBreak/>
        <w:t xml:space="preserve">Survey </w:t>
      </w:r>
      <w:r w:rsidR="005F6CB2">
        <w:t>Qua</w:t>
      </w:r>
      <w:r w:rsidR="00670EA5">
        <w:t>l</w:t>
      </w:r>
      <w:r w:rsidR="000A15D7">
        <w:t>it</w:t>
      </w:r>
      <w:r w:rsidR="005F6CB2">
        <w:t xml:space="preserve">ative </w:t>
      </w:r>
      <w:r>
        <w:t>Highlights</w:t>
      </w:r>
    </w:p>
    <w:p w14:paraId="14392F0A" w14:textId="5D07731C" w:rsidR="00401B34" w:rsidRPr="00401B34" w:rsidRDefault="00401B34" w:rsidP="00401B34">
      <w:pPr>
        <w:pStyle w:val="Heading5"/>
      </w:pPr>
      <w:r>
        <w:t>Thematic Analysis: Statement One (1) – “Emergency procedures for my unit / area are accessible or able to be made accessible for persons with disabilities, upon request”</w:t>
      </w:r>
    </w:p>
    <w:p w14:paraId="1EBE9F63" w14:textId="252F249C" w:rsidR="006D01D9" w:rsidRPr="006D01D9" w:rsidRDefault="00377DCD" w:rsidP="006D01D9">
      <w:r>
        <w:t>S</w:t>
      </w:r>
      <w:r w:rsidR="00D109C8">
        <w:t xml:space="preserve">tatement one (1) </w:t>
      </w:r>
      <w:r w:rsidR="008169E9">
        <w:t>within the AODA Environmental Scan Survey was specifically analysed for common themes and quantitative responses</w:t>
      </w:r>
      <w:r w:rsidR="00572B90">
        <w:t xml:space="preserve">, given the </w:t>
      </w:r>
      <w:r w:rsidR="00CA5F09">
        <w:t>h</w:t>
      </w:r>
      <w:r w:rsidR="00572B90">
        <w:t xml:space="preserve">ealth and </w:t>
      </w:r>
      <w:r w:rsidR="00CA5F09">
        <w:t>s</w:t>
      </w:r>
      <w:r w:rsidR="00572B90">
        <w:t xml:space="preserve">afety implications of this </w:t>
      </w:r>
      <w:r w:rsidR="000B5646">
        <w:t>statement</w:t>
      </w:r>
      <w:r w:rsidR="00572B90">
        <w:t>, in addition to conversations and consultations held with survey respondents prior to survey completion, indicating confusion and unawareness surrounding the requirement.</w:t>
      </w:r>
    </w:p>
    <w:p w14:paraId="7D52647C" w14:textId="251C1CF4" w:rsidR="4A075184" w:rsidRPr="00CA1EC3" w:rsidRDefault="000B5646" w:rsidP="4405CBC5">
      <w:pPr>
        <w:rPr>
          <w:rFonts w:cstheme="minorHAnsi"/>
        </w:rPr>
      </w:pPr>
      <w:r w:rsidRPr="00CA1EC3">
        <w:rPr>
          <w:rFonts w:cstheme="minorHAnsi"/>
        </w:rPr>
        <w:t>In total,</w:t>
      </w:r>
      <w:r w:rsidR="2506A852" w:rsidRPr="00CA1EC3">
        <w:rPr>
          <w:rFonts w:cstheme="minorHAnsi"/>
        </w:rPr>
        <w:t xml:space="preserve"> 13</w:t>
      </w:r>
      <w:r w:rsidR="009169E5">
        <w:rPr>
          <w:rFonts w:cstheme="minorHAnsi"/>
        </w:rPr>
        <w:t xml:space="preserve"> </w:t>
      </w:r>
      <w:r w:rsidR="2506A852" w:rsidRPr="00CA1EC3">
        <w:rPr>
          <w:rFonts w:cstheme="minorHAnsi"/>
        </w:rPr>
        <w:t>/</w:t>
      </w:r>
      <w:r w:rsidR="009169E5">
        <w:rPr>
          <w:rFonts w:cstheme="minorHAnsi"/>
        </w:rPr>
        <w:t xml:space="preserve"> </w:t>
      </w:r>
      <w:r w:rsidR="2506A852" w:rsidRPr="00CA1EC3">
        <w:rPr>
          <w:rFonts w:cstheme="minorHAnsi"/>
        </w:rPr>
        <w:t>4</w:t>
      </w:r>
      <w:r w:rsidR="00057B37" w:rsidRPr="00CA1EC3">
        <w:rPr>
          <w:rFonts w:cstheme="minorHAnsi"/>
        </w:rPr>
        <w:t>6</w:t>
      </w:r>
      <w:r w:rsidR="2506A852" w:rsidRPr="00CA1EC3">
        <w:rPr>
          <w:rFonts w:cstheme="minorHAnsi"/>
        </w:rPr>
        <w:t xml:space="preserve"> reports </w:t>
      </w:r>
      <w:r w:rsidR="00A84997" w:rsidRPr="00CA1EC3">
        <w:rPr>
          <w:rFonts w:cstheme="minorHAnsi"/>
        </w:rPr>
        <w:t>were returned to the Accessibility Program Manager</w:t>
      </w:r>
      <w:r w:rsidR="2506A852" w:rsidRPr="00CA1EC3">
        <w:rPr>
          <w:rFonts w:cstheme="minorHAnsi"/>
        </w:rPr>
        <w:t xml:space="preserve"> with non</w:t>
      </w:r>
      <w:r w:rsidR="00A84997" w:rsidRPr="00CA1EC3">
        <w:rPr>
          <w:rFonts w:cstheme="minorHAnsi"/>
        </w:rPr>
        <w:t xml:space="preserve"> </w:t>
      </w:r>
      <w:r w:rsidR="2506A852" w:rsidRPr="00CA1EC3">
        <w:rPr>
          <w:rFonts w:cstheme="minorHAnsi"/>
        </w:rPr>
        <w:t>“</w:t>
      </w:r>
      <w:r w:rsidR="00970F8D">
        <w:rPr>
          <w:rFonts w:cstheme="minorHAnsi"/>
        </w:rPr>
        <w:t>Y</w:t>
      </w:r>
      <w:r w:rsidR="2506A852" w:rsidRPr="00CA1EC3">
        <w:rPr>
          <w:rFonts w:cstheme="minorHAnsi"/>
        </w:rPr>
        <w:t>es</w:t>
      </w:r>
      <w:r w:rsidR="007F2AD2">
        <w:rPr>
          <w:rFonts w:cstheme="minorHAnsi"/>
        </w:rPr>
        <w:t>, in compliance</w:t>
      </w:r>
      <w:r w:rsidR="2506A852" w:rsidRPr="00CA1EC3">
        <w:rPr>
          <w:rFonts w:cstheme="minorHAnsi"/>
        </w:rPr>
        <w:t>” responses</w:t>
      </w:r>
      <w:r w:rsidR="00CA1EC3" w:rsidRPr="00CA1EC3">
        <w:rPr>
          <w:rFonts w:cstheme="minorHAnsi"/>
        </w:rPr>
        <w:t>, that is to say</w:t>
      </w:r>
      <w:r w:rsidR="009169E5">
        <w:rPr>
          <w:rFonts w:cstheme="minorHAnsi"/>
        </w:rPr>
        <w:t xml:space="preserve"> that</w:t>
      </w:r>
      <w:r w:rsidR="00CA1EC3" w:rsidRPr="00CA1EC3">
        <w:rPr>
          <w:rFonts w:cstheme="minorHAnsi"/>
        </w:rPr>
        <w:t xml:space="preserve"> </w:t>
      </w:r>
      <w:r w:rsidR="00CA1EC3" w:rsidRPr="00EC4B41">
        <w:rPr>
          <w:rFonts w:cstheme="minorHAnsi"/>
          <w:b/>
          <w:bCs/>
        </w:rPr>
        <w:t>28% of participating units did not respond “</w:t>
      </w:r>
      <w:r w:rsidR="00970F8D" w:rsidRPr="00EC4B41">
        <w:rPr>
          <w:rFonts w:cstheme="minorHAnsi"/>
          <w:b/>
          <w:bCs/>
        </w:rPr>
        <w:t>Y</w:t>
      </w:r>
      <w:r w:rsidR="00CA1EC3" w:rsidRPr="00EC4B41">
        <w:rPr>
          <w:rFonts w:cstheme="minorHAnsi"/>
          <w:b/>
          <w:bCs/>
        </w:rPr>
        <w:t>es</w:t>
      </w:r>
      <w:r w:rsidR="007F2AD2">
        <w:rPr>
          <w:rFonts w:cstheme="minorHAnsi"/>
          <w:b/>
          <w:bCs/>
        </w:rPr>
        <w:t>, in compliance</w:t>
      </w:r>
      <w:r w:rsidR="00CA1EC3" w:rsidRPr="00EC4B41">
        <w:rPr>
          <w:rFonts w:cstheme="minorHAnsi"/>
          <w:b/>
          <w:bCs/>
        </w:rPr>
        <w:t>” to Statement one (1).</w:t>
      </w:r>
      <w:r w:rsidR="00CA1EC3" w:rsidRPr="00CA1EC3">
        <w:rPr>
          <w:rFonts w:cstheme="minorHAnsi"/>
        </w:rPr>
        <w:t xml:space="preserve"> Additionally, out of the</w:t>
      </w:r>
      <w:r w:rsidR="2506A852" w:rsidRPr="00CA1EC3">
        <w:rPr>
          <w:rFonts w:cstheme="minorHAnsi"/>
        </w:rPr>
        <w:t xml:space="preserve"> </w:t>
      </w:r>
      <w:r w:rsidR="0080710F">
        <w:rPr>
          <w:rFonts w:cstheme="minorHAnsi"/>
        </w:rPr>
        <w:t>forty-six (</w:t>
      </w:r>
      <w:r w:rsidR="00CA1EC3" w:rsidRPr="00CA1EC3">
        <w:rPr>
          <w:rFonts w:cstheme="minorHAnsi"/>
        </w:rPr>
        <w:t>46</w:t>
      </w:r>
      <w:r w:rsidR="0080710F">
        <w:rPr>
          <w:rFonts w:cstheme="minorHAnsi"/>
        </w:rPr>
        <w:t>)</w:t>
      </w:r>
      <w:r w:rsidR="2506A852" w:rsidRPr="00CA1EC3">
        <w:rPr>
          <w:rFonts w:cstheme="minorHAnsi"/>
        </w:rPr>
        <w:t xml:space="preserve"> reports</w:t>
      </w:r>
      <w:r w:rsidR="00CB6FA0">
        <w:rPr>
          <w:rFonts w:cstheme="minorHAnsi"/>
        </w:rPr>
        <w:t xml:space="preserve"> returned,</w:t>
      </w:r>
      <w:r w:rsidR="2506A852" w:rsidRPr="00CA1EC3">
        <w:rPr>
          <w:rFonts w:cstheme="minorHAnsi"/>
        </w:rPr>
        <w:t xml:space="preserve"> only three (3</w:t>
      </w:r>
      <w:r w:rsidR="00CB6FA0" w:rsidRPr="00CA1EC3">
        <w:rPr>
          <w:rFonts w:cstheme="minorHAnsi"/>
        </w:rPr>
        <w:t>) provided</w:t>
      </w:r>
      <w:r w:rsidR="2506A852" w:rsidRPr="00CA1EC3">
        <w:rPr>
          <w:rFonts w:cstheme="minorHAnsi"/>
        </w:rPr>
        <w:t xml:space="preserve"> specific plans </w:t>
      </w:r>
      <w:r w:rsidR="007F2AD2">
        <w:rPr>
          <w:rFonts w:cstheme="minorHAnsi"/>
        </w:rPr>
        <w:t>detailing</w:t>
      </w:r>
      <w:r w:rsidR="2506A852" w:rsidRPr="00CA1EC3">
        <w:rPr>
          <w:rFonts w:cstheme="minorHAnsi"/>
        </w:rPr>
        <w:t xml:space="preserve"> how the</w:t>
      </w:r>
      <w:r w:rsidR="007F2AD2">
        <w:rPr>
          <w:rFonts w:cstheme="minorHAnsi"/>
        </w:rPr>
        <w:t xml:space="preserve"> unit</w:t>
      </w:r>
      <w:r w:rsidR="2506A852" w:rsidRPr="00CA1EC3">
        <w:rPr>
          <w:rFonts w:cstheme="minorHAnsi"/>
        </w:rPr>
        <w:t xml:space="preserve"> would provide emergency response plans in</w:t>
      </w:r>
      <w:r w:rsidR="00496B66">
        <w:rPr>
          <w:rFonts w:cstheme="minorHAnsi"/>
        </w:rPr>
        <w:t xml:space="preserve"> accessible of</w:t>
      </w:r>
      <w:r w:rsidR="2506A852" w:rsidRPr="00CA1EC3">
        <w:rPr>
          <w:rFonts w:cstheme="minorHAnsi"/>
        </w:rPr>
        <w:t xml:space="preserve"> alternative formats, if requested</w:t>
      </w:r>
      <w:r w:rsidR="00972E26">
        <w:rPr>
          <w:rFonts w:cstheme="minorHAnsi"/>
        </w:rPr>
        <w:t xml:space="preserve"> by an employee with a disability(ies)</w:t>
      </w:r>
      <w:r w:rsidR="2506A852" w:rsidRPr="00CA1EC3">
        <w:rPr>
          <w:rFonts w:cstheme="minorHAnsi"/>
        </w:rPr>
        <w:t>.</w:t>
      </w:r>
    </w:p>
    <w:p w14:paraId="08EE347C" w14:textId="1C7380B0" w:rsidR="000A15D7" w:rsidRDefault="00FA2CCE" w:rsidP="000A15D7">
      <w:pPr>
        <w:rPr>
          <w:rFonts w:eastAsiaTheme="minorEastAsia"/>
          <w:color w:val="000000" w:themeColor="text1"/>
        </w:rPr>
      </w:pPr>
      <w:r w:rsidRPr="54A7DF34">
        <w:rPr>
          <w:rFonts w:eastAsiaTheme="minorEastAsia"/>
          <w:color w:val="000000" w:themeColor="text1"/>
        </w:rPr>
        <w:t>Further</w:t>
      </w:r>
      <w:r w:rsidR="00371D38" w:rsidRPr="54A7DF34">
        <w:rPr>
          <w:rFonts w:eastAsiaTheme="minorEastAsia"/>
          <w:color w:val="000000" w:themeColor="text1"/>
        </w:rPr>
        <w:t xml:space="preserve"> thematic</w:t>
      </w:r>
      <w:r w:rsidRPr="54A7DF34">
        <w:rPr>
          <w:rFonts w:eastAsiaTheme="minorEastAsia"/>
          <w:color w:val="000000" w:themeColor="text1"/>
        </w:rPr>
        <w:t xml:space="preserve"> analysis available from Appendix I </w:t>
      </w:r>
      <w:r w:rsidR="000066DF" w:rsidRPr="54A7DF34">
        <w:rPr>
          <w:rFonts w:eastAsiaTheme="minorEastAsia"/>
          <w:color w:val="000000" w:themeColor="text1"/>
        </w:rPr>
        <w:t xml:space="preserve">of this report </w:t>
      </w:r>
      <w:r w:rsidR="00371D38" w:rsidRPr="54A7DF34">
        <w:rPr>
          <w:rFonts w:eastAsiaTheme="minorEastAsia"/>
          <w:color w:val="000000" w:themeColor="text1"/>
        </w:rPr>
        <w:t xml:space="preserve">pointing to </w:t>
      </w:r>
      <w:r w:rsidR="004E22EB" w:rsidRPr="54A7DF34">
        <w:rPr>
          <w:rFonts w:eastAsiaTheme="minorEastAsia"/>
          <w:color w:val="000000" w:themeColor="text1"/>
        </w:rPr>
        <w:t>h</w:t>
      </w:r>
      <w:r w:rsidR="00371D38" w:rsidRPr="54A7DF34">
        <w:rPr>
          <w:rFonts w:eastAsiaTheme="minorEastAsia"/>
          <w:color w:val="000000" w:themeColor="text1"/>
        </w:rPr>
        <w:t xml:space="preserve">ealth and </w:t>
      </w:r>
      <w:r w:rsidR="004E22EB" w:rsidRPr="54A7DF34">
        <w:rPr>
          <w:rFonts w:eastAsiaTheme="minorEastAsia"/>
          <w:color w:val="000000" w:themeColor="text1"/>
        </w:rPr>
        <w:t>s</w:t>
      </w:r>
      <w:r w:rsidR="00371D38" w:rsidRPr="54A7DF34">
        <w:rPr>
          <w:rFonts w:eastAsiaTheme="minorEastAsia"/>
          <w:color w:val="000000" w:themeColor="text1"/>
        </w:rPr>
        <w:t>afety implications arising from the lack of awareness</w:t>
      </w:r>
      <w:r w:rsidR="001A74BC" w:rsidRPr="54A7DF34">
        <w:rPr>
          <w:rFonts w:eastAsiaTheme="minorEastAsia"/>
          <w:color w:val="000000" w:themeColor="text1"/>
        </w:rPr>
        <w:t xml:space="preserve"> </w:t>
      </w:r>
      <w:r w:rsidR="00371D38" w:rsidRPr="54A7DF34">
        <w:rPr>
          <w:rFonts w:eastAsiaTheme="minorEastAsia"/>
          <w:color w:val="000000" w:themeColor="text1"/>
        </w:rPr>
        <w:t xml:space="preserve">or </w:t>
      </w:r>
      <w:r w:rsidR="000066DF" w:rsidRPr="54A7DF34">
        <w:rPr>
          <w:rFonts w:eastAsiaTheme="minorEastAsia"/>
          <w:color w:val="000000" w:themeColor="text1"/>
        </w:rPr>
        <w:t>misunderstanding</w:t>
      </w:r>
      <w:r w:rsidR="00371D38" w:rsidRPr="54A7DF34">
        <w:rPr>
          <w:rFonts w:eastAsiaTheme="minorEastAsia"/>
          <w:color w:val="000000" w:themeColor="text1"/>
        </w:rPr>
        <w:t xml:space="preserve"> o</w:t>
      </w:r>
      <w:r w:rsidR="004E22EB" w:rsidRPr="54A7DF34">
        <w:rPr>
          <w:rFonts w:eastAsiaTheme="minorEastAsia"/>
          <w:color w:val="000000" w:themeColor="text1"/>
        </w:rPr>
        <w:t>f</w:t>
      </w:r>
      <w:r w:rsidR="00371D38" w:rsidRPr="54A7DF34">
        <w:rPr>
          <w:rFonts w:eastAsiaTheme="minorEastAsia"/>
          <w:color w:val="000000" w:themeColor="text1"/>
        </w:rPr>
        <w:t xml:space="preserve"> this specific requirement</w:t>
      </w:r>
      <w:r w:rsidR="00E77C7F" w:rsidRPr="54A7DF34">
        <w:rPr>
          <w:rFonts w:eastAsiaTheme="minorEastAsia"/>
          <w:color w:val="000000" w:themeColor="text1"/>
        </w:rPr>
        <w:t xml:space="preserve"> has </w:t>
      </w:r>
      <w:r w:rsidR="000F4861" w:rsidRPr="54A7DF34">
        <w:rPr>
          <w:rFonts w:eastAsiaTheme="minorEastAsia"/>
          <w:color w:val="000000" w:themeColor="text1"/>
        </w:rPr>
        <w:t>result</w:t>
      </w:r>
      <w:r w:rsidR="00E77C7F" w:rsidRPr="54A7DF34">
        <w:rPr>
          <w:rFonts w:eastAsiaTheme="minorEastAsia"/>
          <w:color w:val="000000" w:themeColor="text1"/>
        </w:rPr>
        <w:t>ed</w:t>
      </w:r>
      <w:r w:rsidR="000F4861" w:rsidRPr="54A7DF34">
        <w:rPr>
          <w:rFonts w:eastAsiaTheme="minorEastAsia"/>
          <w:color w:val="000000" w:themeColor="text1"/>
        </w:rPr>
        <w:t xml:space="preserve"> </w:t>
      </w:r>
      <w:r w:rsidR="00E77C7F" w:rsidRPr="54A7DF34">
        <w:rPr>
          <w:rFonts w:eastAsiaTheme="minorEastAsia"/>
          <w:color w:val="000000" w:themeColor="text1"/>
        </w:rPr>
        <w:t xml:space="preserve">in </w:t>
      </w:r>
      <w:r w:rsidR="00965651">
        <w:rPr>
          <w:rFonts w:eastAsiaTheme="minorEastAsia"/>
          <w:color w:val="000000" w:themeColor="text1"/>
        </w:rPr>
        <w:t xml:space="preserve">a </w:t>
      </w:r>
      <w:r w:rsidR="00E77C7F" w:rsidRPr="54A7DF34">
        <w:rPr>
          <w:rFonts w:eastAsiaTheme="minorEastAsia"/>
          <w:color w:val="000000" w:themeColor="text1"/>
        </w:rPr>
        <w:t>direct action to communicate results to</w:t>
      </w:r>
      <w:r w:rsidR="000F4861" w:rsidRPr="54A7DF34">
        <w:rPr>
          <w:rFonts w:eastAsiaTheme="minorEastAsia"/>
          <w:color w:val="000000" w:themeColor="text1"/>
        </w:rPr>
        <w:t xml:space="preserve"> </w:t>
      </w:r>
      <w:r w:rsidR="008A4C8E" w:rsidRPr="54A7DF34">
        <w:rPr>
          <w:rFonts w:eastAsiaTheme="minorEastAsia"/>
          <w:color w:val="000000" w:themeColor="text1"/>
        </w:rPr>
        <w:t xml:space="preserve">McMaster’s </w:t>
      </w:r>
      <w:r w:rsidR="000F4861" w:rsidRPr="54A7DF34">
        <w:rPr>
          <w:rFonts w:eastAsiaTheme="minorEastAsia"/>
          <w:color w:val="000000" w:themeColor="text1"/>
        </w:rPr>
        <w:t xml:space="preserve">Central </w:t>
      </w:r>
      <w:r w:rsidR="7E339262" w:rsidRPr="54A7DF34">
        <w:rPr>
          <w:rFonts w:eastAsiaTheme="minorEastAsia"/>
          <w:color w:val="000000" w:themeColor="text1"/>
        </w:rPr>
        <w:t xml:space="preserve">Joint </w:t>
      </w:r>
      <w:r w:rsidR="000F4861" w:rsidRPr="54A7DF34">
        <w:rPr>
          <w:rFonts w:eastAsiaTheme="minorEastAsia"/>
          <w:color w:val="000000" w:themeColor="text1"/>
        </w:rPr>
        <w:t>Health and Safety</w:t>
      </w:r>
      <w:r w:rsidR="00E77C7F" w:rsidRPr="54A7DF34">
        <w:rPr>
          <w:rFonts w:eastAsiaTheme="minorEastAsia"/>
          <w:color w:val="000000" w:themeColor="text1"/>
        </w:rPr>
        <w:t xml:space="preserve"> Committee</w:t>
      </w:r>
      <w:r w:rsidR="00F233D8">
        <w:rPr>
          <w:rFonts w:eastAsiaTheme="minorEastAsia"/>
          <w:color w:val="000000" w:themeColor="text1"/>
        </w:rPr>
        <w:t xml:space="preserve"> via the MAC </w:t>
      </w:r>
      <w:r w:rsidR="00B827F4">
        <w:rPr>
          <w:rFonts w:eastAsiaTheme="minorEastAsia"/>
          <w:color w:val="000000" w:themeColor="text1"/>
        </w:rPr>
        <w:t>Co-</w:t>
      </w:r>
      <w:r w:rsidR="00F233D8">
        <w:rPr>
          <w:rFonts w:eastAsiaTheme="minorEastAsia"/>
          <w:color w:val="000000" w:themeColor="text1"/>
        </w:rPr>
        <w:t>Chair</w:t>
      </w:r>
      <w:r w:rsidR="00B827F4">
        <w:rPr>
          <w:rFonts w:eastAsiaTheme="minorEastAsia"/>
          <w:color w:val="000000" w:themeColor="text1"/>
        </w:rPr>
        <w:t>s</w:t>
      </w:r>
      <w:r w:rsidR="000F4861" w:rsidRPr="54A7DF34">
        <w:rPr>
          <w:rFonts w:eastAsiaTheme="minorEastAsia"/>
          <w:color w:val="000000" w:themeColor="text1"/>
        </w:rPr>
        <w:t>, as well as Employee</w:t>
      </w:r>
      <w:r w:rsidR="008A4C8E" w:rsidRPr="54A7DF34">
        <w:rPr>
          <w:rFonts w:eastAsiaTheme="minorEastAsia"/>
          <w:color w:val="000000" w:themeColor="text1"/>
        </w:rPr>
        <w:t xml:space="preserve"> Health and Occupational Support Services via the Accessibility Program Manager</w:t>
      </w:r>
      <w:r w:rsidR="000066DF" w:rsidRPr="54A7DF34">
        <w:rPr>
          <w:rFonts w:eastAsiaTheme="minorEastAsia"/>
          <w:color w:val="000000" w:themeColor="text1"/>
        </w:rPr>
        <w:t>, EIO</w:t>
      </w:r>
      <w:r w:rsidR="008A4C8E" w:rsidRPr="54A7DF34">
        <w:rPr>
          <w:rFonts w:eastAsiaTheme="minorEastAsia"/>
          <w:color w:val="000000" w:themeColor="text1"/>
        </w:rPr>
        <w:t>.</w:t>
      </w:r>
      <w:r w:rsidR="000F4861" w:rsidRPr="54A7DF34">
        <w:rPr>
          <w:rFonts w:eastAsiaTheme="minorEastAsia"/>
          <w:color w:val="000000" w:themeColor="text1"/>
        </w:rPr>
        <w:t xml:space="preserve"> </w:t>
      </w:r>
      <w:r w:rsidR="00867889">
        <w:rPr>
          <w:rFonts w:eastAsiaTheme="minorEastAsia"/>
          <w:color w:val="000000" w:themeColor="text1"/>
        </w:rPr>
        <w:t>These groups have committed to developing and communicating a process to address Emergency Evacuation plans in the coming months.</w:t>
      </w:r>
    </w:p>
    <w:p w14:paraId="465BDA60" w14:textId="08BFE7CC" w:rsidR="00D853FB" w:rsidRPr="00CA1EC3" w:rsidRDefault="006B10ED" w:rsidP="000A15D7">
      <w:pPr>
        <w:pStyle w:val="Heading5"/>
      </w:pPr>
      <w:r>
        <w:t xml:space="preserve">Additional Qualitative Themes Arising from </w:t>
      </w:r>
      <w:r w:rsidR="00B04112">
        <w:t>Preliminary Analysis</w:t>
      </w:r>
    </w:p>
    <w:p w14:paraId="4A2C4925" w14:textId="77542337" w:rsidR="00D31813" w:rsidRPr="00CA1EC3" w:rsidRDefault="004609ED" w:rsidP="00D853FB">
      <w:r w:rsidRPr="54A7DF34">
        <w:t>The below section provides a snapshot summary of salient themes arising from</w:t>
      </w:r>
      <w:r w:rsidR="001F50E7" w:rsidRPr="54A7DF34">
        <w:t xml:space="preserve"> additional context provided for “No</w:t>
      </w:r>
      <w:bookmarkStart w:id="39" w:name="_Int_lehf4aZJ"/>
      <w:r w:rsidR="001F50E7" w:rsidRPr="54A7DF34">
        <w:t>”,</w:t>
      </w:r>
      <w:bookmarkEnd w:id="39"/>
      <w:r w:rsidR="001F50E7" w:rsidRPr="54A7DF34">
        <w:t xml:space="preserve"> “I </w:t>
      </w:r>
      <w:bookmarkStart w:id="40" w:name="_Int_BTZrQNEB"/>
      <w:r w:rsidR="2C8102F8">
        <w:t xml:space="preserve">Do </w:t>
      </w:r>
      <w:bookmarkEnd w:id="40"/>
      <w:r w:rsidR="2C8102F8">
        <w:t>Not</w:t>
      </w:r>
      <w:r w:rsidR="001F50E7" w:rsidRPr="54A7DF34">
        <w:t xml:space="preserve"> Know</w:t>
      </w:r>
      <w:bookmarkStart w:id="41" w:name="_Int_op3GnULH"/>
      <w:r w:rsidR="041D00D1">
        <w:t>”</w:t>
      </w:r>
      <w:r w:rsidR="001F50E7">
        <w:t>,</w:t>
      </w:r>
      <w:bookmarkEnd w:id="41"/>
      <w:r w:rsidR="001F50E7" w:rsidRPr="54A7DF34">
        <w:t xml:space="preserve"> “N/A</w:t>
      </w:r>
      <w:bookmarkStart w:id="42" w:name="_Int_TeyJc2iU"/>
      <w:r w:rsidR="001F50E7" w:rsidRPr="54A7DF34">
        <w:t>”,</w:t>
      </w:r>
      <w:bookmarkEnd w:id="42"/>
      <w:r w:rsidR="001F50E7" w:rsidRPr="54A7DF34">
        <w:t xml:space="preserve"> “Partially</w:t>
      </w:r>
      <w:bookmarkStart w:id="43" w:name="_Int_4P8cdqh6"/>
      <w:r w:rsidR="001F50E7" w:rsidRPr="54A7DF34">
        <w:t>”,</w:t>
      </w:r>
      <w:bookmarkEnd w:id="43"/>
      <w:r w:rsidR="001F50E7" w:rsidRPr="54A7DF34">
        <w:t xml:space="preserve"> and “Blank” responses</w:t>
      </w:r>
      <w:r w:rsidR="00B04112" w:rsidRPr="54A7DF34">
        <w:t xml:space="preserve"> to the </w:t>
      </w:r>
      <w:r w:rsidR="001E26B8">
        <w:t>question</w:t>
      </w:r>
      <w:r w:rsidR="00D30D28">
        <w:t xml:space="preserve"> “Are you in compliance with</w:t>
      </w:r>
      <w:r w:rsidR="000C3C92">
        <w:t xml:space="preserve"> these</w:t>
      </w:r>
      <w:r w:rsidR="00D30D28">
        <w:t xml:space="preserve"> </w:t>
      </w:r>
      <w:r w:rsidR="00B04112" w:rsidRPr="54A7DF34">
        <w:t>seven (7) distributed statements</w:t>
      </w:r>
      <w:r w:rsidR="00D30D28">
        <w:t>”</w:t>
      </w:r>
      <w:r w:rsidR="008E148A">
        <w:t xml:space="preserve"> </w:t>
      </w:r>
      <w:r w:rsidR="00B04112" w:rsidRPr="54A7DF34">
        <w:t>included in the 2021 Survey</w:t>
      </w:r>
      <w:r w:rsidR="00B71E76">
        <w:t xml:space="preserve"> and listed above</w:t>
      </w:r>
      <w:r w:rsidR="001F50E7" w:rsidRPr="54A7DF34">
        <w:t xml:space="preserve">. </w:t>
      </w:r>
      <w:r w:rsidR="00B04112" w:rsidRPr="54A7DF34">
        <w:t xml:space="preserve">Qualitative </w:t>
      </w:r>
      <w:r w:rsidR="00B06096" w:rsidRPr="54A7DF34">
        <w:t>responses</w:t>
      </w:r>
      <w:r w:rsidR="005601A2" w:rsidRPr="54A7DF34">
        <w:t xml:space="preserve"> provided for “Yes” responses were</w:t>
      </w:r>
      <w:r w:rsidR="00B04112" w:rsidRPr="54A7DF34">
        <w:t xml:space="preserve"> intentionally</w:t>
      </w:r>
      <w:r w:rsidR="005601A2" w:rsidRPr="54A7DF34">
        <w:t xml:space="preserve"> not included in this analysis</w:t>
      </w:r>
      <w:r w:rsidR="00B04112" w:rsidRPr="54A7DF34">
        <w:t xml:space="preserve"> </w:t>
      </w:r>
      <w:r w:rsidR="00867889" w:rsidRPr="54A7DF34">
        <w:t>to</w:t>
      </w:r>
      <w:r w:rsidR="00B04112" w:rsidRPr="54A7DF34">
        <w:t xml:space="preserve"> </w:t>
      </w:r>
      <w:r w:rsidR="00ED33FD" w:rsidRPr="54A7DF34">
        <w:t>identify gaps more easily</w:t>
      </w:r>
      <w:r w:rsidR="00B04112" w:rsidRPr="54A7DF34">
        <w:t xml:space="preserve"> in awareness, process, and implementation of distributed AODA IASR responsibilities</w:t>
      </w:r>
      <w:r w:rsidR="005601A2" w:rsidRPr="54A7DF34">
        <w:t xml:space="preserve">. </w:t>
      </w:r>
    </w:p>
    <w:p w14:paraId="111E2174" w14:textId="456322F1" w:rsidR="00D31813" w:rsidRPr="00CA1EC3" w:rsidRDefault="005601A2" w:rsidP="00D31813">
      <w:pPr>
        <w:rPr>
          <w:rFonts w:cstheme="minorHAnsi"/>
          <w:b/>
          <w:bCs/>
        </w:rPr>
      </w:pPr>
      <w:r w:rsidRPr="00CA1EC3">
        <w:rPr>
          <w:rFonts w:cstheme="minorHAnsi"/>
          <w:b/>
          <w:bCs/>
        </w:rPr>
        <w:t>Theme</w:t>
      </w:r>
      <w:r w:rsidR="00FA439F" w:rsidRPr="00CA1EC3">
        <w:rPr>
          <w:rFonts w:cstheme="minorHAnsi"/>
          <w:b/>
          <w:bCs/>
        </w:rPr>
        <w:t xml:space="preserve"> #1: </w:t>
      </w:r>
      <w:r w:rsidR="00FA439F" w:rsidRPr="00CA1EC3">
        <w:rPr>
          <w:rFonts w:cstheme="minorHAnsi"/>
          <w:b/>
          <w:bCs/>
          <w:i/>
          <w:iCs/>
        </w:rPr>
        <w:t xml:space="preserve">Lack of </w:t>
      </w:r>
      <w:r w:rsidR="00DD2F77" w:rsidRPr="00CA1EC3">
        <w:rPr>
          <w:rFonts w:cstheme="minorHAnsi"/>
          <w:b/>
          <w:bCs/>
          <w:i/>
          <w:iCs/>
        </w:rPr>
        <w:t>d</w:t>
      </w:r>
      <w:r w:rsidR="00D31813" w:rsidRPr="00CA1EC3">
        <w:rPr>
          <w:rFonts w:cstheme="minorHAnsi"/>
          <w:b/>
          <w:bCs/>
          <w:i/>
          <w:iCs/>
        </w:rPr>
        <w:t>isability</w:t>
      </w:r>
      <w:r w:rsidR="00F10C07" w:rsidRPr="00CA1EC3">
        <w:rPr>
          <w:rFonts w:cstheme="minorHAnsi"/>
          <w:b/>
          <w:bCs/>
          <w:i/>
          <w:iCs/>
        </w:rPr>
        <w:t xml:space="preserve"> </w:t>
      </w:r>
      <w:r w:rsidR="00DD2F77" w:rsidRPr="00CA1EC3">
        <w:rPr>
          <w:rFonts w:cstheme="minorHAnsi"/>
          <w:b/>
          <w:bCs/>
          <w:i/>
          <w:iCs/>
        </w:rPr>
        <w:t>r</w:t>
      </w:r>
      <w:r w:rsidR="00F10C07" w:rsidRPr="00CA1EC3">
        <w:rPr>
          <w:rFonts w:cstheme="minorHAnsi"/>
          <w:b/>
          <w:bCs/>
          <w:i/>
          <w:iCs/>
        </w:rPr>
        <w:t xml:space="preserve">epresentation and/or </w:t>
      </w:r>
      <w:r w:rsidR="00DD2F77" w:rsidRPr="00CA1EC3">
        <w:rPr>
          <w:rFonts w:cstheme="minorHAnsi"/>
          <w:b/>
          <w:bCs/>
          <w:i/>
          <w:iCs/>
        </w:rPr>
        <w:t>a</w:t>
      </w:r>
      <w:r w:rsidR="00F10C07" w:rsidRPr="00CA1EC3">
        <w:rPr>
          <w:rFonts w:cstheme="minorHAnsi"/>
          <w:b/>
          <w:bCs/>
          <w:i/>
          <w:iCs/>
        </w:rPr>
        <w:t>wareness</w:t>
      </w:r>
      <w:r w:rsidR="00552DFB" w:rsidRPr="00CA1EC3">
        <w:rPr>
          <w:rFonts w:cstheme="minorHAnsi"/>
          <w:b/>
          <w:bCs/>
          <w:i/>
          <w:iCs/>
        </w:rPr>
        <w:t xml:space="preserve"> in the </w:t>
      </w:r>
      <w:r w:rsidR="00DD2F77" w:rsidRPr="00CA1EC3">
        <w:rPr>
          <w:rFonts w:cstheme="minorHAnsi"/>
          <w:b/>
          <w:bCs/>
          <w:i/>
          <w:iCs/>
        </w:rPr>
        <w:t>w</w:t>
      </w:r>
      <w:r w:rsidR="00552DFB" w:rsidRPr="00CA1EC3">
        <w:rPr>
          <w:rFonts w:cstheme="minorHAnsi"/>
          <w:b/>
          <w:bCs/>
          <w:i/>
          <w:iCs/>
        </w:rPr>
        <w:t>orkplace</w:t>
      </w:r>
      <w:r w:rsidR="00D31813" w:rsidRPr="00CA1EC3">
        <w:rPr>
          <w:rFonts w:cstheme="minorHAnsi"/>
          <w:b/>
          <w:bCs/>
          <w:i/>
          <w:iCs/>
        </w:rPr>
        <w:t>:</w:t>
      </w:r>
    </w:p>
    <w:p w14:paraId="4F2CFAFE" w14:textId="2BC01D58" w:rsidR="00C3517A" w:rsidRPr="00CA1EC3" w:rsidRDefault="006B01FF" w:rsidP="00D31813">
      <w:pPr>
        <w:rPr>
          <w:rFonts w:cstheme="minorHAnsi"/>
        </w:rPr>
      </w:pPr>
      <w:r w:rsidRPr="00CA1EC3">
        <w:rPr>
          <w:rFonts w:cstheme="minorHAnsi"/>
        </w:rPr>
        <w:t>Responses</w:t>
      </w:r>
      <w:r w:rsidR="008F1DEA" w:rsidRPr="00CA1EC3">
        <w:rPr>
          <w:rFonts w:cstheme="minorHAnsi"/>
        </w:rPr>
        <w:t xml:space="preserve"> provided</w:t>
      </w:r>
      <w:r w:rsidR="00D31813" w:rsidRPr="00CA1EC3">
        <w:rPr>
          <w:rFonts w:cstheme="minorHAnsi"/>
        </w:rPr>
        <w:t xml:space="preserve"> </w:t>
      </w:r>
      <w:r w:rsidR="0004435C">
        <w:rPr>
          <w:rFonts w:cstheme="minorHAnsi"/>
        </w:rPr>
        <w:t xml:space="preserve">when </w:t>
      </w:r>
      <w:r w:rsidR="00D31813" w:rsidRPr="00CA1EC3">
        <w:rPr>
          <w:rFonts w:cstheme="minorHAnsi"/>
        </w:rPr>
        <w:t>responding “No” and “N/A”</w:t>
      </w:r>
      <w:r w:rsidR="0004435C">
        <w:rPr>
          <w:rFonts w:cstheme="minorHAnsi"/>
        </w:rPr>
        <w:t xml:space="preserve"> </w:t>
      </w:r>
      <w:r w:rsidR="0004435C" w:rsidRPr="000A1B53">
        <w:rPr>
          <w:rFonts w:cstheme="minorHAnsi"/>
        </w:rPr>
        <w:t>to distributed responsibility statements</w:t>
      </w:r>
      <w:r w:rsidR="00AC779A" w:rsidRPr="0004435C">
        <w:rPr>
          <w:rFonts w:cstheme="minorHAnsi"/>
          <w:b/>
          <w:bCs/>
        </w:rPr>
        <w:t xml:space="preserve"> </w:t>
      </w:r>
      <w:r w:rsidR="00D31813" w:rsidRPr="00CA1EC3">
        <w:rPr>
          <w:rFonts w:cstheme="minorHAnsi"/>
        </w:rPr>
        <w:t xml:space="preserve">were </w:t>
      </w:r>
      <w:r w:rsidR="00AC779A" w:rsidRPr="00CA1EC3">
        <w:rPr>
          <w:rFonts w:cstheme="minorHAnsi"/>
        </w:rPr>
        <w:t>at times</w:t>
      </w:r>
      <w:r w:rsidR="00D31813" w:rsidRPr="00CA1EC3">
        <w:rPr>
          <w:rFonts w:cstheme="minorHAnsi"/>
        </w:rPr>
        <w:t xml:space="preserve"> related to </w:t>
      </w:r>
      <w:r w:rsidR="009D4FD5" w:rsidRPr="00CA1EC3">
        <w:rPr>
          <w:rFonts w:cstheme="minorHAnsi"/>
        </w:rPr>
        <w:t>unit leads</w:t>
      </w:r>
      <w:r w:rsidR="000A59FD" w:rsidRPr="00CA1EC3">
        <w:rPr>
          <w:rFonts w:cstheme="minorHAnsi"/>
        </w:rPr>
        <w:t xml:space="preserve"> stating</w:t>
      </w:r>
      <w:r w:rsidR="009D4FD5" w:rsidRPr="00CA1EC3">
        <w:rPr>
          <w:rFonts w:cstheme="minorHAnsi"/>
        </w:rPr>
        <w:t xml:space="preserve"> that they had</w:t>
      </w:r>
      <w:r w:rsidR="00D31813" w:rsidRPr="00CA1EC3">
        <w:rPr>
          <w:rFonts w:cstheme="minorHAnsi"/>
        </w:rPr>
        <w:t xml:space="preserve"> no employees with disabilities working in their unit</w:t>
      </w:r>
      <w:r w:rsidR="008F1DEA" w:rsidRPr="00CA1EC3">
        <w:rPr>
          <w:rFonts w:cstheme="minorHAnsi"/>
        </w:rPr>
        <w:t xml:space="preserve"> (or that they were not aware of employees with disabilities working in their unit). Some units </w:t>
      </w:r>
      <w:r w:rsidR="000C4D0A" w:rsidRPr="00CA1EC3">
        <w:rPr>
          <w:rFonts w:cstheme="minorHAnsi"/>
        </w:rPr>
        <w:t xml:space="preserve">further indicated that should a request </w:t>
      </w:r>
      <w:r w:rsidR="008C4187">
        <w:rPr>
          <w:rFonts w:cstheme="minorHAnsi"/>
        </w:rPr>
        <w:t xml:space="preserve">for support </w:t>
      </w:r>
      <w:r w:rsidR="000C4D0A" w:rsidRPr="00CA1EC3">
        <w:rPr>
          <w:rFonts w:cstheme="minorHAnsi"/>
        </w:rPr>
        <w:t>be made,</w:t>
      </w:r>
      <w:r w:rsidR="00A32453" w:rsidRPr="00CA1EC3">
        <w:rPr>
          <w:rFonts w:cstheme="minorHAnsi"/>
        </w:rPr>
        <w:t xml:space="preserve"> act</w:t>
      </w:r>
      <w:r w:rsidR="000C4D0A" w:rsidRPr="00CA1EC3">
        <w:rPr>
          <w:rFonts w:cstheme="minorHAnsi"/>
        </w:rPr>
        <w:t>ion to</w:t>
      </w:r>
      <w:r w:rsidR="00021F56" w:rsidRPr="00CA1EC3">
        <w:rPr>
          <w:rFonts w:cstheme="minorHAnsi"/>
        </w:rPr>
        <w:t xml:space="preserve"> put </w:t>
      </w:r>
      <w:r w:rsidR="00743F3E" w:rsidRPr="00CA1EC3">
        <w:rPr>
          <w:rFonts w:cstheme="minorHAnsi"/>
        </w:rPr>
        <w:t>a process</w:t>
      </w:r>
      <w:r w:rsidR="000C4D0A" w:rsidRPr="00CA1EC3">
        <w:rPr>
          <w:rFonts w:cstheme="minorHAnsi"/>
        </w:rPr>
        <w:t xml:space="preserve"> or plan into place, or</w:t>
      </w:r>
      <w:r w:rsidR="007F0E72" w:rsidRPr="00CA1EC3">
        <w:rPr>
          <w:rFonts w:cstheme="minorHAnsi"/>
        </w:rPr>
        <w:t xml:space="preserve"> to</w:t>
      </w:r>
      <w:r w:rsidR="000C4D0A" w:rsidRPr="00CA1EC3">
        <w:rPr>
          <w:rFonts w:cstheme="minorHAnsi"/>
        </w:rPr>
        <w:t xml:space="preserve"> provide an alternative format, would be met.</w:t>
      </w:r>
      <w:r w:rsidR="00090BB8" w:rsidRPr="00CA1EC3">
        <w:rPr>
          <w:rFonts w:cstheme="minorHAnsi"/>
        </w:rPr>
        <w:t xml:space="preserve"> </w:t>
      </w:r>
    </w:p>
    <w:p w14:paraId="11E9F57C" w14:textId="49F1BCA9" w:rsidR="008A0322" w:rsidRPr="007B6C3F" w:rsidRDefault="00090BB8" w:rsidP="007B6C3F">
      <w:r w:rsidRPr="12EF9E3A">
        <w:t>This theme surfaced</w:t>
      </w:r>
      <w:r w:rsidR="006B01FF" w:rsidRPr="12EF9E3A">
        <w:t xml:space="preserve"> mostly</w:t>
      </w:r>
      <w:r w:rsidRPr="12EF9E3A">
        <w:t xml:space="preserve"> in relation to </w:t>
      </w:r>
      <w:r w:rsidR="003A7961" w:rsidRPr="12EF9E3A">
        <w:t>statements that indicated a need for an employee with a disability to identify</w:t>
      </w:r>
      <w:r w:rsidR="007F0E72" w:rsidRPr="12EF9E3A">
        <w:t xml:space="preserve"> to their employer/manager</w:t>
      </w:r>
      <w:r w:rsidR="003A7961" w:rsidRPr="12EF9E3A">
        <w:t xml:space="preserve"> a specific need for an accessibility support (</w:t>
      </w:r>
      <w:r w:rsidR="00F10C07" w:rsidRPr="12EF9E3A">
        <w:t>e.g.,</w:t>
      </w:r>
      <w:r w:rsidR="003A7961" w:rsidRPr="12EF9E3A">
        <w:t xml:space="preserve"> </w:t>
      </w:r>
      <w:r w:rsidR="00B9360B" w:rsidRPr="12EF9E3A">
        <w:t xml:space="preserve">accessible emergency response plan, accessible communication supports, </w:t>
      </w:r>
      <w:r w:rsidR="00C0716C" w:rsidRPr="12EF9E3A">
        <w:t xml:space="preserve">workplace accommodation, </w:t>
      </w:r>
      <w:r w:rsidR="00B9360B" w:rsidRPr="12EF9E3A">
        <w:t>etc.)</w:t>
      </w:r>
      <w:bookmarkStart w:id="44" w:name="_Int_xQmZXv9A"/>
      <w:r w:rsidR="00B9360B" w:rsidRPr="12EF9E3A">
        <w:t xml:space="preserve">. </w:t>
      </w:r>
      <w:bookmarkEnd w:id="44"/>
    </w:p>
    <w:p w14:paraId="4A286848" w14:textId="1ABB2570" w:rsidR="00D31813" w:rsidRPr="00CA1EC3" w:rsidRDefault="00FA439F" w:rsidP="00F151C7">
      <w:pPr>
        <w:rPr>
          <w:rFonts w:cstheme="minorHAnsi"/>
          <w:b/>
          <w:bCs/>
        </w:rPr>
      </w:pPr>
      <w:r w:rsidRPr="00CA1EC3">
        <w:rPr>
          <w:rFonts w:cstheme="minorHAnsi"/>
          <w:b/>
          <w:bCs/>
        </w:rPr>
        <w:t xml:space="preserve">Theme #2: </w:t>
      </w:r>
      <w:r w:rsidRPr="00CA1EC3">
        <w:rPr>
          <w:rFonts w:cstheme="minorHAnsi"/>
          <w:b/>
          <w:bCs/>
          <w:i/>
          <w:iCs/>
        </w:rPr>
        <w:t>Absence of</w:t>
      </w:r>
      <w:r w:rsidR="00D31813" w:rsidRPr="00CA1EC3">
        <w:rPr>
          <w:rFonts w:cstheme="minorHAnsi"/>
          <w:b/>
          <w:bCs/>
          <w:i/>
          <w:iCs/>
        </w:rPr>
        <w:t xml:space="preserve"> </w:t>
      </w:r>
      <w:r w:rsidR="004B236F" w:rsidRPr="00CA1EC3">
        <w:rPr>
          <w:rFonts w:cstheme="minorHAnsi"/>
          <w:b/>
          <w:bCs/>
          <w:i/>
          <w:iCs/>
        </w:rPr>
        <w:t>a</w:t>
      </w:r>
      <w:r w:rsidR="00D31813" w:rsidRPr="00CA1EC3">
        <w:rPr>
          <w:rFonts w:cstheme="minorHAnsi"/>
          <w:b/>
          <w:bCs/>
          <w:i/>
          <w:iCs/>
        </w:rPr>
        <w:t>ccountability</w:t>
      </w:r>
      <w:r w:rsidRPr="00CA1EC3">
        <w:rPr>
          <w:rFonts w:cstheme="minorHAnsi"/>
          <w:b/>
          <w:bCs/>
          <w:i/>
          <w:iCs/>
        </w:rPr>
        <w:t xml:space="preserve"> </w:t>
      </w:r>
      <w:r w:rsidR="004B236F" w:rsidRPr="00CA1EC3">
        <w:rPr>
          <w:rFonts w:cstheme="minorHAnsi"/>
          <w:b/>
          <w:bCs/>
          <w:i/>
          <w:iCs/>
        </w:rPr>
        <w:t>m</w:t>
      </w:r>
      <w:r w:rsidRPr="00CA1EC3">
        <w:rPr>
          <w:rFonts w:cstheme="minorHAnsi"/>
          <w:b/>
          <w:bCs/>
          <w:i/>
          <w:iCs/>
        </w:rPr>
        <w:t xml:space="preserve">echanism / </w:t>
      </w:r>
      <w:r w:rsidR="004B236F" w:rsidRPr="00CA1EC3">
        <w:rPr>
          <w:rFonts w:cstheme="minorHAnsi"/>
          <w:b/>
          <w:bCs/>
          <w:i/>
          <w:iCs/>
        </w:rPr>
        <w:t>p</w:t>
      </w:r>
      <w:r w:rsidRPr="00CA1EC3">
        <w:rPr>
          <w:rFonts w:cstheme="minorHAnsi"/>
          <w:b/>
          <w:bCs/>
          <w:i/>
          <w:iCs/>
        </w:rPr>
        <w:t>rocedure</w:t>
      </w:r>
      <w:r w:rsidR="00297C1E" w:rsidRPr="00CA1EC3">
        <w:rPr>
          <w:rFonts w:cstheme="minorHAnsi"/>
          <w:b/>
          <w:bCs/>
          <w:i/>
          <w:iCs/>
        </w:rPr>
        <w:t xml:space="preserve"> to </w:t>
      </w:r>
      <w:r w:rsidR="004B236F" w:rsidRPr="00CA1EC3">
        <w:rPr>
          <w:rFonts w:cstheme="minorHAnsi"/>
          <w:b/>
          <w:bCs/>
          <w:i/>
          <w:iCs/>
        </w:rPr>
        <w:t>v</w:t>
      </w:r>
      <w:r w:rsidR="00297C1E" w:rsidRPr="00CA1EC3">
        <w:rPr>
          <w:rFonts w:cstheme="minorHAnsi"/>
          <w:b/>
          <w:bCs/>
          <w:i/>
          <w:iCs/>
        </w:rPr>
        <w:t xml:space="preserve">alidate </w:t>
      </w:r>
      <w:r w:rsidR="004B236F" w:rsidRPr="00CA1EC3">
        <w:rPr>
          <w:rFonts w:cstheme="minorHAnsi"/>
          <w:b/>
          <w:bCs/>
          <w:i/>
          <w:iCs/>
        </w:rPr>
        <w:t>c</w:t>
      </w:r>
      <w:r w:rsidR="00297C1E" w:rsidRPr="00CA1EC3">
        <w:rPr>
          <w:rFonts w:cstheme="minorHAnsi"/>
          <w:b/>
          <w:bCs/>
          <w:i/>
          <w:iCs/>
        </w:rPr>
        <w:t>ompliance</w:t>
      </w:r>
      <w:r w:rsidR="00D31813" w:rsidRPr="00CA1EC3">
        <w:rPr>
          <w:rFonts w:cstheme="minorHAnsi"/>
          <w:b/>
          <w:bCs/>
        </w:rPr>
        <w:t xml:space="preserve">: </w:t>
      </w:r>
    </w:p>
    <w:p w14:paraId="5ACFE714" w14:textId="299AD2EF" w:rsidR="003625E1" w:rsidRPr="00CA1EC3" w:rsidRDefault="00575931" w:rsidP="00D31813">
      <w:r w:rsidRPr="1313E4E8">
        <w:lastRenderedPageBreak/>
        <w:t>Several</w:t>
      </w:r>
      <w:r w:rsidR="00D31813" w:rsidRPr="1313E4E8">
        <w:t xml:space="preserve"> units</w:t>
      </w:r>
      <w:r w:rsidR="00865B6C" w:rsidRPr="1313E4E8">
        <w:t xml:space="preserve"> when responding “No</w:t>
      </w:r>
      <w:bookmarkStart w:id="45" w:name="_Int_KVOGwSOA"/>
      <w:r w:rsidR="2EA01F14" w:rsidRPr="5CEA87B4">
        <w:t>”,</w:t>
      </w:r>
      <w:bookmarkEnd w:id="45"/>
      <w:r w:rsidR="00865B6C" w:rsidRPr="1313E4E8">
        <w:t xml:space="preserve"> “I </w:t>
      </w:r>
      <w:bookmarkStart w:id="46" w:name="_Int_DSoIBDg0"/>
      <w:r w:rsidR="04B35154" w:rsidRPr="1313E4E8">
        <w:t>Do Not</w:t>
      </w:r>
      <w:bookmarkEnd w:id="46"/>
      <w:r w:rsidR="006321BD" w:rsidRPr="1313E4E8">
        <w:t xml:space="preserve"> Know</w:t>
      </w:r>
      <w:bookmarkStart w:id="47" w:name="_Int_HtSseGuu"/>
      <w:r w:rsidR="006321BD" w:rsidRPr="6566F692">
        <w:t>”</w:t>
      </w:r>
      <w:r w:rsidR="1F58020D" w:rsidRPr="6566F692">
        <w:t>,</w:t>
      </w:r>
      <w:bookmarkEnd w:id="47"/>
      <w:r w:rsidR="0062518B" w:rsidRPr="1313E4E8">
        <w:t xml:space="preserve"> and “Blank” (no response)</w:t>
      </w:r>
      <w:r w:rsidRPr="1313E4E8">
        <w:t xml:space="preserve"> indicated an assumption or belief</w:t>
      </w:r>
      <w:r w:rsidR="00D31813" w:rsidRPr="1313E4E8">
        <w:t xml:space="preserve"> </w:t>
      </w:r>
      <w:r w:rsidRPr="1313E4E8">
        <w:t xml:space="preserve">that </w:t>
      </w:r>
      <w:r w:rsidR="00D31813" w:rsidRPr="1313E4E8">
        <w:t>other units</w:t>
      </w:r>
      <w:r w:rsidRPr="1313E4E8">
        <w:t xml:space="preserve"> (</w:t>
      </w:r>
      <w:r w:rsidR="00742E38" w:rsidRPr="1313E4E8">
        <w:t>i.e.,</w:t>
      </w:r>
      <w:r w:rsidRPr="1313E4E8">
        <w:t xml:space="preserve"> not the</w:t>
      </w:r>
      <w:r w:rsidR="001139FB" w:rsidRPr="1313E4E8">
        <w:t>ir unit</w:t>
      </w:r>
      <w:r w:rsidRPr="1313E4E8">
        <w:t>) would or should be</w:t>
      </w:r>
      <w:r w:rsidR="00D31813" w:rsidRPr="1313E4E8">
        <w:t xml:space="preserve"> overseeing</w:t>
      </w:r>
      <w:r w:rsidR="0013715F" w:rsidRPr="1313E4E8">
        <w:t xml:space="preserve"> AODA</w:t>
      </w:r>
      <w:r w:rsidR="00D31813" w:rsidRPr="1313E4E8">
        <w:t xml:space="preserve"> compliance</w:t>
      </w:r>
      <w:r w:rsidR="00BB14B8" w:rsidRPr="1313E4E8">
        <w:t xml:space="preserve"> for their unit.</w:t>
      </w:r>
      <w:r w:rsidR="004B5409" w:rsidRPr="1313E4E8">
        <w:t xml:space="preserve"> </w:t>
      </w:r>
    </w:p>
    <w:p w14:paraId="698691DD" w14:textId="721729E6" w:rsidR="004B5409" w:rsidRPr="007B6C3F" w:rsidRDefault="7574A135" w:rsidP="007B6C3F">
      <w:r w:rsidRPr="45E9593A">
        <w:t>O</w:t>
      </w:r>
      <w:r w:rsidR="5D8A9AD5" w:rsidRPr="45E9593A">
        <w:t>ther</w:t>
      </w:r>
      <w:r w:rsidRPr="45E9593A">
        <w:t xml:space="preserve"> areas</w:t>
      </w:r>
      <w:r w:rsidR="57832ADF" w:rsidRPr="45E9593A">
        <w:t xml:space="preserve"> expressed not knowing who </w:t>
      </w:r>
      <w:r w:rsidR="5D8A9AD5" w:rsidRPr="45E9593A">
        <w:t xml:space="preserve">would be responsible for checking or validating </w:t>
      </w:r>
      <w:r w:rsidR="21FE8079" w:rsidRPr="45E9593A">
        <w:t>specific</w:t>
      </w:r>
      <w:r w:rsidR="5D8A9AD5" w:rsidRPr="45E9593A">
        <w:t xml:space="preserve"> compliance</w:t>
      </w:r>
      <w:r w:rsidR="21FE8079" w:rsidRPr="45E9593A">
        <w:t xml:space="preserve"> requirements</w:t>
      </w:r>
      <w:r w:rsidR="49D6D4F2" w:rsidRPr="45E9593A">
        <w:t xml:space="preserve"> to be able to confidently respond “Yes” or “Partially”</w:t>
      </w:r>
      <w:r w:rsidR="00BB14B8" w:rsidRPr="45E9593A">
        <w:t xml:space="preserve"> on the Survey</w:t>
      </w:r>
      <w:r w:rsidR="57832ADF" w:rsidRPr="45E9593A">
        <w:t xml:space="preserve">. </w:t>
      </w:r>
      <w:r w:rsidR="21FE8079" w:rsidRPr="45E9593A">
        <w:t xml:space="preserve">Additionally, </w:t>
      </w:r>
      <w:r w:rsidRPr="45E9593A">
        <w:t xml:space="preserve">where a unit may have responded “I </w:t>
      </w:r>
      <w:r w:rsidRPr="46E0C9CA">
        <w:t>Do</w:t>
      </w:r>
      <w:r w:rsidR="0A8B1DAA" w:rsidRPr="46E0C9CA">
        <w:t xml:space="preserve"> No</w:t>
      </w:r>
      <w:r w:rsidRPr="46E0C9CA">
        <w:t>t</w:t>
      </w:r>
      <w:r w:rsidRPr="45E9593A">
        <w:t xml:space="preserve"> Know</w:t>
      </w:r>
      <w:r w:rsidR="4C6FB8D9" w:rsidRPr="470F0382">
        <w:t>,”</w:t>
      </w:r>
      <w:r w:rsidRPr="45E9593A">
        <w:t xml:space="preserve"> “Partially</w:t>
      </w:r>
      <w:r w:rsidR="01C13EF9" w:rsidRPr="45E9593A">
        <w:t>,”</w:t>
      </w:r>
      <w:r w:rsidRPr="45E9593A">
        <w:t xml:space="preserve"> or “Blank</w:t>
      </w:r>
      <w:bookmarkStart w:id="48" w:name="_Int_Wjof0KVW"/>
      <w:r w:rsidR="053D3F32" w:rsidRPr="45E9593A">
        <w:t>,”</w:t>
      </w:r>
      <w:bookmarkEnd w:id="48"/>
      <w:r w:rsidRPr="45E9593A">
        <w:t xml:space="preserve"> </w:t>
      </w:r>
      <w:r w:rsidR="325E9712" w:rsidRPr="45E9593A">
        <w:t xml:space="preserve">responses indicate that the unit </w:t>
      </w:r>
      <w:r w:rsidR="7632B87E" w:rsidRPr="45E9593A">
        <w:t>may have</w:t>
      </w:r>
      <w:r w:rsidR="325E9712" w:rsidRPr="45E9593A">
        <w:t xml:space="preserve"> made staff </w:t>
      </w:r>
      <w:r w:rsidR="325E9712" w:rsidRPr="45E9593A">
        <w:rPr>
          <w:b/>
        </w:rPr>
        <w:t>aware</w:t>
      </w:r>
      <w:r w:rsidR="325E9712" w:rsidRPr="45E9593A">
        <w:t xml:space="preserve"> of the requirement</w:t>
      </w:r>
      <w:r w:rsidR="21FE8079" w:rsidRPr="45E9593A">
        <w:t xml:space="preserve"> </w:t>
      </w:r>
      <w:r w:rsidR="325E9712" w:rsidRPr="45E9593A">
        <w:t xml:space="preserve">but </w:t>
      </w:r>
      <w:r w:rsidR="7632B87E" w:rsidRPr="45E9593A">
        <w:t>did</w:t>
      </w:r>
      <w:r w:rsidR="325E9712" w:rsidRPr="45E9593A">
        <w:t xml:space="preserve"> not </w:t>
      </w:r>
      <w:r w:rsidR="5F11C23F" w:rsidRPr="45E9593A">
        <w:t>indicate</w:t>
      </w:r>
      <w:r w:rsidR="325E9712" w:rsidRPr="45E9593A">
        <w:t xml:space="preserve"> </w:t>
      </w:r>
      <w:r w:rsidR="40F093D3" w:rsidRPr="45E9593A">
        <w:rPr>
          <w:b/>
        </w:rPr>
        <w:t xml:space="preserve">how / if </w:t>
      </w:r>
      <w:r w:rsidR="40F093D3" w:rsidRPr="45E9593A">
        <w:t xml:space="preserve">they </w:t>
      </w:r>
      <w:r w:rsidR="02AE8796" w:rsidRPr="45E9593A">
        <w:t>would be</w:t>
      </w:r>
      <w:r w:rsidR="40F093D3" w:rsidRPr="45E9593A">
        <w:t xml:space="preserve"> able to validate compliance with the requirement. </w:t>
      </w:r>
    </w:p>
    <w:p w14:paraId="1451867B" w14:textId="461FCD9F" w:rsidR="00EF5DBE" w:rsidRPr="00CA1EC3" w:rsidRDefault="00FD5828" w:rsidP="00EF5DBE">
      <w:pPr>
        <w:rPr>
          <w:rFonts w:cstheme="minorHAnsi"/>
          <w:i/>
          <w:iCs/>
          <w:lang w:val="en-US"/>
        </w:rPr>
      </w:pPr>
      <w:r w:rsidRPr="00CA1EC3">
        <w:rPr>
          <w:rFonts w:cstheme="minorHAnsi"/>
        </w:rPr>
        <w:t xml:space="preserve">Overall, this theme </w:t>
      </w:r>
      <w:r w:rsidR="000D4A52" w:rsidRPr="00CA1EC3">
        <w:rPr>
          <w:rFonts w:cstheme="minorHAnsi"/>
        </w:rPr>
        <w:t>surfaced most prevalently in relation to responding to distributed responsibility statement</w:t>
      </w:r>
      <w:r w:rsidR="00E01A2D" w:rsidRPr="00CA1EC3">
        <w:rPr>
          <w:rFonts w:cstheme="minorHAnsi"/>
        </w:rPr>
        <w:t xml:space="preserve"> six (6): </w:t>
      </w:r>
      <w:r w:rsidR="00E01A2D" w:rsidRPr="00CA1EC3">
        <w:rPr>
          <w:rFonts w:cstheme="minorHAnsi"/>
          <w:i/>
          <w:iCs/>
          <w:lang w:val="en-US"/>
        </w:rPr>
        <w:t>Leaders, current employees, new employees, volunteers, and subcontractors within my unit / area are aware of and have taken McMaster’s central AODA and Human Rights Code training.</w:t>
      </w:r>
    </w:p>
    <w:p w14:paraId="161C2046" w14:textId="0BE7F3AB" w:rsidR="00552DFB" w:rsidRPr="00CA1EC3" w:rsidRDefault="00552DFB" w:rsidP="00552DFB">
      <w:pPr>
        <w:rPr>
          <w:rFonts w:cstheme="minorHAnsi"/>
          <w:b/>
          <w:bCs/>
        </w:rPr>
      </w:pPr>
      <w:r w:rsidRPr="00CA1EC3">
        <w:rPr>
          <w:rFonts w:cstheme="minorHAnsi"/>
          <w:b/>
          <w:bCs/>
        </w:rPr>
        <w:t xml:space="preserve">Theme #3: </w:t>
      </w:r>
      <w:r w:rsidRPr="00CA1EC3">
        <w:rPr>
          <w:rFonts w:cstheme="minorHAnsi"/>
          <w:b/>
          <w:bCs/>
          <w:i/>
          <w:iCs/>
        </w:rPr>
        <w:t>Lack of</w:t>
      </w:r>
      <w:r w:rsidR="007B7E40" w:rsidRPr="00CA1EC3">
        <w:rPr>
          <w:rFonts w:cstheme="minorHAnsi"/>
          <w:b/>
          <w:bCs/>
          <w:i/>
          <w:iCs/>
        </w:rPr>
        <w:t xml:space="preserve"> knowledge</w:t>
      </w:r>
      <w:r w:rsidR="0084033A" w:rsidRPr="00CA1EC3">
        <w:rPr>
          <w:rFonts w:cstheme="minorHAnsi"/>
          <w:b/>
          <w:bCs/>
          <w:i/>
          <w:iCs/>
        </w:rPr>
        <w:t xml:space="preserve"> and/or confusion</w:t>
      </w:r>
      <w:r w:rsidR="007B7E40" w:rsidRPr="00CA1EC3">
        <w:rPr>
          <w:rFonts w:cstheme="minorHAnsi"/>
          <w:b/>
          <w:bCs/>
          <w:i/>
          <w:iCs/>
        </w:rPr>
        <w:t xml:space="preserve"> regarding</w:t>
      </w:r>
      <w:r w:rsidRPr="00CA1EC3">
        <w:rPr>
          <w:rFonts w:cstheme="minorHAnsi"/>
          <w:b/>
          <w:bCs/>
          <w:i/>
          <w:iCs/>
        </w:rPr>
        <w:t xml:space="preserve"> AODA legislative compliance </w:t>
      </w:r>
      <w:r w:rsidR="007B7E40" w:rsidRPr="00CA1EC3">
        <w:rPr>
          <w:rFonts w:cstheme="minorHAnsi"/>
          <w:b/>
          <w:bCs/>
          <w:i/>
          <w:iCs/>
        </w:rPr>
        <w:t>requirements</w:t>
      </w:r>
      <w:r w:rsidRPr="00CA1EC3">
        <w:rPr>
          <w:rFonts w:cstheme="minorHAnsi"/>
          <w:b/>
          <w:bCs/>
          <w:i/>
          <w:iCs/>
        </w:rPr>
        <w:t>:</w:t>
      </w:r>
      <w:r w:rsidRPr="00CA1EC3">
        <w:rPr>
          <w:rFonts w:cstheme="minorHAnsi"/>
          <w:b/>
          <w:bCs/>
        </w:rPr>
        <w:t xml:space="preserve"> </w:t>
      </w:r>
    </w:p>
    <w:p w14:paraId="34BE55F1" w14:textId="2E94EED0" w:rsidR="00DF248C" w:rsidRPr="00CA1EC3" w:rsidRDefault="006A29B9" w:rsidP="00552DFB">
      <w:pPr>
        <w:rPr>
          <w:rFonts w:cstheme="minorHAnsi"/>
        </w:rPr>
      </w:pPr>
      <w:r w:rsidRPr="00CA1EC3">
        <w:rPr>
          <w:rFonts w:cstheme="minorHAnsi"/>
        </w:rPr>
        <w:t xml:space="preserve">Units were provided </w:t>
      </w:r>
      <w:r w:rsidR="005D23D9" w:rsidRPr="00CA1EC3">
        <w:rPr>
          <w:rFonts w:cstheme="minorHAnsi"/>
        </w:rPr>
        <w:t>team and leadership</w:t>
      </w:r>
      <w:r w:rsidRPr="00CA1EC3">
        <w:rPr>
          <w:rFonts w:cstheme="minorHAnsi"/>
        </w:rPr>
        <w:t xml:space="preserve"> support by the Accessibility Program</w:t>
      </w:r>
      <w:r w:rsidR="005D23D9" w:rsidRPr="00CA1EC3">
        <w:rPr>
          <w:rFonts w:cstheme="minorHAnsi"/>
        </w:rPr>
        <w:t xml:space="preserve"> Manager in completing this</w:t>
      </w:r>
      <w:r w:rsidR="001F049F">
        <w:rPr>
          <w:rFonts w:cstheme="minorHAnsi"/>
        </w:rPr>
        <w:t xml:space="preserve"> </w:t>
      </w:r>
      <w:r w:rsidR="005D23D9" w:rsidRPr="00CA1EC3">
        <w:rPr>
          <w:rFonts w:cstheme="minorHAnsi"/>
        </w:rPr>
        <w:t>Survey, where it was anticipated that there might be a lack of awareness of certain AODA requirements that had no</w:t>
      </w:r>
      <w:r w:rsidR="009121F9" w:rsidRPr="00CA1EC3">
        <w:rPr>
          <w:rFonts w:cstheme="minorHAnsi"/>
        </w:rPr>
        <w:t xml:space="preserve">t previously appeared on a biennial government compliance report or </w:t>
      </w:r>
      <w:r w:rsidR="00157AA8" w:rsidRPr="00CA1EC3">
        <w:rPr>
          <w:rFonts w:cstheme="minorHAnsi"/>
        </w:rPr>
        <w:t>had never</w:t>
      </w:r>
      <w:r w:rsidR="00BC2F35">
        <w:rPr>
          <w:rFonts w:cstheme="minorHAnsi"/>
        </w:rPr>
        <w:t xml:space="preserve"> previously</w:t>
      </w:r>
      <w:r w:rsidR="00157AA8" w:rsidRPr="00CA1EC3">
        <w:rPr>
          <w:rFonts w:cstheme="minorHAnsi"/>
        </w:rPr>
        <w:t xml:space="preserve"> </w:t>
      </w:r>
      <w:r w:rsidR="009121F9" w:rsidRPr="00CA1EC3">
        <w:rPr>
          <w:rFonts w:cstheme="minorHAnsi"/>
        </w:rPr>
        <w:t xml:space="preserve">been asked to campus community members </w:t>
      </w:r>
      <w:r w:rsidR="00157AA8" w:rsidRPr="00CA1EC3">
        <w:rPr>
          <w:rFonts w:cstheme="minorHAnsi"/>
        </w:rPr>
        <w:t>broadly</w:t>
      </w:r>
      <w:r w:rsidR="006B2915" w:rsidRPr="00CA1EC3">
        <w:rPr>
          <w:rFonts w:cstheme="minorHAnsi"/>
        </w:rPr>
        <w:t xml:space="preserve">. This support helped to minimize the number of responses </w:t>
      </w:r>
      <w:r w:rsidR="00415166" w:rsidRPr="00CA1EC3">
        <w:rPr>
          <w:rFonts w:cstheme="minorHAnsi"/>
        </w:rPr>
        <w:t xml:space="preserve">of this nature </w:t>
      </w:r>
      <w:r w:rsidR="003F0251" w:rsidRPr="00CA1EC3">
        <w:rPr>
          <w:rFonts w:cstheme="minorHAnsi"/>
        </w:rPr>
        <w:t xml:space="preserve">appearing on </w:t>
      </w:r>
      <w:r w:rsidR="00E93B88" w:rsidRPr="00CA1EC3">
        <w:rPr>
          <w:rFonts w:cstheme="minorHAnsi"/>
        </w:rPr>
        <w:t>individual</w:t>
      </w:r>
      <w:r w:rsidR="003F0251" w:rsidRPr="00CA1EC3">
        <w:rPr>
          <w:rFonts w:cstheme="minorHAnsi"/>
        </w:rPr>
        <w:t xml:space="preserve"> reports. </w:t>
      </w:r>
      <w:r w:rsidR="004A05BE">
        <w:rPr>
          <w:rFonts w:cstheme="minorHAnsi"/>
        </w:rPr>
        <w:t>There were, however, several responses provided</w:t>
      </w:r>
      <w:r w:rsidR="00D60229">
        <w:rPr>
          <w:rFonts w:cstheme="minorHAnsi"/>
        </w:rPr>
        <w:t xml:space="preserve"> that </w:t>
      </w:r>
      <w:r w:rsidR="00C21700">
        <w:rPr>
          <w:rFonts w:cstheme="minorHAnsi"/>
        </w:rPr>
        <w:t xml:space="preserve">have identified several </w:t>
      </w:r>
      <w:r w:rsidR="00D60229">
        <w:rPr>
          <w:rFonts w:cstheme="minorHAnsi"/>
        </w:rPr>
        <w:t>specific units</w:t>
      </w:r>
      <w:r w:rsidR="00AB6869">
        <w:rPr>
          <w:rFonts w:cstheme="minorHAnsi"/>
        </w:rPr>
        <w:t xml:space="preserve"> as possibly requiring more </w:t>
      </w:r>
      <w:r w:rsidR="007B5C55" w:rsidRPr="00CA1EC3">
        <w:rPr>
          <w:rFonts w:cstheme="minorHAnsi"/>
        </w:rPr>
        <w:t xml:space="preserve">targeted communication and implementation support efforts </w:t>
      </w:r>
      <w:r w:rsidR="00E93B88" w:rsidRPr="00CA1EC3">
        <w:rPr>
          <w:rFonts w:cstheme="minorHAnsi"/>
        </w:rPr>
        <w:t>regarding</w:t>
      </w:r>
      <w:r w:rsidR="00776AE0">
        <w:rPr>
          <w:rFonts w:cstheme="minorHAnsi"/>
        </w:rPr>
        <w:t xml:space="preserve"> distributed</w:t>
      </w:r>
      <w:r w:rsidR="007B5C55" w:rsidRPr="00CA1EC3">
        <w:rPr>
          <w:rFonts w:cstheme="minorHAnsi"/>
        </w:rPr>
        <w:t xml:space="preserve"> AODA </w:t>
      </w:r>
      <w:r w:rsidR="00776AE0">
        <w:rPr>
          <w:rFonts w:cstheme="minorHAnsi"/>
        </w:rPr>
        <w:t xml:space="preserve">IASR </w:t>
      </w:r>
      <w:r w:rsidR="007B5C55" w:rsidRPr="00CA1EC3">
        <w:rPr>
          <w:rFonts w:cstheme="minorHAnsi"/>
        </w:rPr>
        <w:t>requirements</w:t>
      </w:r>
      <w:r w:rsidR="00234BBE" w:rsidRPr="00CA1EC3">
        <w:rPr>
          <w:rFonts w:cstheme="minorHAnsi"/>
        </w:rPr>
        <w:t>.</w:t>
      </w:r>
    </w:p>
    <w:p w14:paraId="65F3CC6F" w14:textId="00482492" w:rsidR="001126FD" w:rsidRPr="00CA1EC3" w:rsidRDefault="001126FD" w:rsidP="001126FD">
      <w:pPr>
        <w:rPr>
          <w:rFonts w:eastAsiaTheme="minorEastAsia" w:cstheme="minorHAnsi"/>
          <w:color w:val="000000" w:themeColor="text1"/>
        </w:rPr>
      </w:pPr>
      <w:r w:rsidRPr="00CA1EC3">
        <w:rPr>
          <w:rFonts w:eastAsiaTheme="minorEastAsia" w:cstheme="minorHAnsi"/>
          <w:color w:val="000000" w:themeColor="text1"/>
        </w:rPr>
        <w:t xml:space="preserve">Additional responses provided that are lacking in detail </w:t>
      </w:r>
      <w:r w:rsidR="00B71442" w:rsidRPr="00CA1EC3">
        <w:rPr>
          <w:rFonts w:eastAsiaTheme="minorEastAsia" w:cstheme="minorHAnsi"/>
          <w:color w:val="000000" w:themeColor="text1"/>
        </w:rPr>
        <w:t xml:space="preserve">regarding </w:t>
      </w:r>
      <w:r w:rsidR="00B71442" w:rsidRPr="00CA1EC3">
        <w:rPr>
          <w:rFonts w:eastAsiaTheme="minorEastAsia" w:cstheme="minorHAnsi"/>
          <w:b/>
          <w:bCs/>
          <w:color w:val="000000" w:themeColor="text1"/>
        </w:rPr>
        <w:t xml:space="preserve">if / how </w:t>
      </w:r>
      <w:r w:rsidR="00B71442" w:rsidRPr="00CA1EC3">
        <w:rPr>
          <w:rFonts w:eastAsiaTheme="minorEastAsia" w:cstheme="minorHAnsi"/>
          <w:color w:val="000000" w:themeColor="text1"/>
        </w:rPr>
        <w:t xml:space="preserve">compliance is being achieved </w:t>
      </w:r>
      <w:r w:rsidR="003A3901" w:rsidRPr="00CA1EC3">
        <w:rPr>
          <w:rFonts w:eastAsiaTheme="minorEastAsia" w:cstheme="minorHAnsi"/>
          <w:color w:val="000000" w:themeColor="text1"/>
        </w:rPr>
        <w:t xml:space="preserve">(either proactively or should the need arise) </w:t>
      </w:r>
      <w:r w:rsidR="00B71442" w:rsidRPr="00CA1EC3">
        <w:rPr>
          <w:rFonts w:eastAsiaTheme="minorEastAsia" w:cstheme="minorHAnsi"/>
          <w:color w:val="000000" w:themeColor="text1"/>
        </w:rPr>
        <w:t xml:space="preserve">might also indirectly indicate that </w:t>
      </w:r>
      <w:r w:rsidR="00CC0EB1" w:rsidRPr="00CA1EC3">
        <w:rPr>
          <w:rFonts w:eastAsiaTheme="minorEastAsia" w:cstheme="minorHAnsi"/>
          <w:color w:val="000000" w:themeColor="text1"/>
        </w:rPr>
        <w:t>unit</w:t>
      </w:r>
      <w:r w:rsidR="008F56CC">
        <w:rPr>
          <w:rFonts w:eastAsiaTheme="minorEastAsia" w:cstheme="minorHAnsi"/>
          <w:color w:val="000000" w:themeColor="text1"/>
        </w:rPr>
        <w:t>s</w:t>
      </w:r>
      <w:r w:rsidR="00CC0EB1" w:rsidRPr="00CA1EC3">
        <w:rPr>
          <w:rFonts w:eastAsiaTheme="minorEastAsia" w:cstheme="minorHAnsi"/>
          <w:color w:val="000000" w:themeColor="text1"/>
        </w:rPr>
        <w:t xml:space="preserve"> </w:t>
      </w:r>
      <w:r w:rsidR="0055346F" w:rsidRPr="00CA1EC3">
        <w:rPr>
          <w:rFonts w:eastAsiaTheme="minorEastAsia" w:cstheme="minorHAnsi"/>
          <w:color w:val="000000" w:themeColor="text1"/>
        </w:rPr>
        <w:t xml:space="preserve">could </w:t>
      </w:r>
      <w:r w:rsidR="00CC0EB1" w:rsidRPr="00CA1EC3">
        <w:rPr>
          <w:rFonts w:eastAsiaTheme="minorEastAsia" w:cstheme="minorHAnsi"/>
          <w:color w:val="000000" w:themeColor="text1"/>
        </w:rPr>
        <w:t>be experiencing confusion</w:t>
      </w:r>
      <w:r w:rsidR="00EE6168">
        <w:rPr>
          <w:rFonts w:eastAsiaTheme="minorEastAsia" w:cstheme="minorHAnsi"/>
          <w:color w:val="000000" w:themeColor="text1"/>
        </w:rPr>
        <w:t xml:space="preserve"> around understanding requirements,</w:t>
      </w:r>
      <w:r w:rsidR="00CC0EB1" w:rsidRPr="00CA1EC3">
        <w:rPr>
          <w:rFonts w:eastAsiaTheme="minorEastAsia" w:cstheme="minorHAnsi"/>
          <w:color w:val="000000" w:themeColor="text1"/>
        </w:rPr>
        <w:t xml:space="preserve"> or the need for more training</w:t>
      </w:r>
      <w:r w:rsidR="008F56CC">
        <w:rPr>
          <w:rFonts w:eastAsiaTheme="minorEastAsia" w:cstheme="minorHAnsi"/>
          <w:color w:val="000000" w:themeColor="text1"/>
        </w:rPr>
        <w:t xml:space="preserve"> and unit-level planning</w:t>
      </w:r>
      <w:r w:rsidR="00CC0EB1" w:rsidRPr="00CA1EC3">
        <w:rPr>
          <w:rFonts w:eastAsiaTheme="minorEastAsia" w:cstheme="minorHAnsi"/>
          <w:color w:val="000000" w:themeColor="text1"/>
        </w:rPr>
        <w:t xml:space="preserve"> regarding compliance requirements</w:t>
      </w:r>
      <w:r w:rsidR="002B6A1D" w:rsidRPr="00CA1EC3">
        <w:rPr>
          <w:rFonts w:eastAsiaTheme="minorEastAsia" w:cstheme="minorHAnsi"/>
          <w:color w:val="000000" w:themeColor="text1"/>
        </w:rPr>
        <w:t xml:space="preserve"> and distributed responsibilities</w:t>
      </w:r>
      <w:r w:rsidR="00CC0EB1" w:rsidRPr="00CA1EC3">
        <w:rPr>
          <w:rFonts w:eastAsiaTheme="minorEastAsia" w:cstheme="minorHAnsi"/>
          <w:color w:val="000000" w:themeColor="text1"/>
        </w:rPr>
        <w:t>.</w:t>
      </w:r>
    </w:p>
    <w:p w14:paraId="07CE7FDF" w14:textId="7D51AC66" w:rsidR="00DD37BB" w:rsidRPr="00CA1EC3" w:rsidRDefault="00A23B80" w:rsidP="00DD37BB">
      <w:pPr>
        <w:rPr>
          <w:rFonts w:cstheme="minorHAnsi"/>
          <w:b/>
          <w:bCs/>
          <w:i/>
          <w:iCs/>
          <w:lang w:val="en-US"/>
        </w:rPr>
      </w:pPr>
      <w:r w:rsidRPr="00CA1EC3">
        <w:rPr>
          <w:rFonts w:cstheme="minorHAnsi"/>
          <w:b/>
          <w:bCs/>
          <w:lang w:val="en-US"/>
        </w:rPr>
        <w:t>Theme #4:</w:t>
      </w:r>
      <w:r w:rsidRPr="00CA1EC3">
        <w:rPr>
          <w:rFonts w:cstheme="minorHAnsi"/>
          <w:lang w:val="en-US"/>
        </w:rPr>
        <w:t xml:space="preserve"> </w:t>
      </w:r>
      <w:r w:rsidRPr="00CA1EC3">
        <w:rPr>
          <w:rFonts w:cstheme="minorHAnsi"/>
          <w:b/>
          <w:bCs/>
          <w:i/>
          <w:iCs/>
          <w:lang w:val="en-US"/>
        </w:rPr>
        <w:t>Appear to Comply, But Not Responding “Yes”</w:t>
      </w:r>
    </w:p>
    <w:p w14:paraId="6E40D602" w14:textId="1F94ED6B" w:rsidR="00DD37BB" w:rsidRPr="00CA1EC3" w:rsidRDefault="00DD37BB" w:rsidP="00DD37BB">
      <w:r w:rsidRPr="63A9FF71">
        <w:t xml:space="preserve">Finally, and related to previous themes two </w:t>
      </w:r>
      <w:r w:rsidR="00C425CE" w:rsidRPr="63A9FF71">
        <w:t xml:space="preserve">and three, there were </w:t>
      </w:r>
      <w:r w:rsidR="002644F8" w:rsidRPr="63A9FF71">
        <w:t>several</w:t>
      </w:r>
      <w:r w:rsidR="00C425CE" w:rsidRPr="63A9FF71">
        <w:t xml:space="preserve"> qualitative responses provided that included thorough detail regarding how a given unit was tak</w:t>
      </w:r>
      <w:r w:rsidR="00A87EEE" w:rsidRPr="63A9FF71">
        <w:t>ing</w:t>
      </w:r>
      <w:r w:rsidR="00C425CE" w:rsidRPr="63A9FF71">
        <w:t xml:space="preserve"> steps or had taken steps to achieve compliance</w:t>
      </w:r>
      <w:r w:rsidR="002644F8" w:rsidRPr="63A9FF71">
        <w:t>, but where the unit</w:t>
      </w:r>
      <w:r w:rsidR="005A4742" w:rsidRPr="63A9FF71">
        <w:t xml:space="preserve"> </w:t>
      </w:r>
      <w:r w:rsidR="002644F8" w:rsidRPr="63A9FF71">
        <w:t xml:space="preserve">still </w:t>
      </w:r>
      <w:r w:rsidR="00E65E2F" w:rsidRPr="63A9FF71">
        <w:t>replied,</w:t>
      </w:r>
      <w:r w:rsidR="002644F8" w:rsidRPr="63A9FF71">
        <w:t xml:space="preserve"> “I </w:t>
      </w:r>
      <w:r w:rsidR="00A87EEE" w:rsidRPr="3E645AEC">
        <w:t>D</w:t>
      </w:r>
      <w:r w:rsidR="002644F8" w:rsidRPr="3E645AEC">
        <w:t>o</w:t>
      </w:r>
      <w:r w:rsidR="137EDF7E" w:rsidRPr="3E645AEC">
        <w:t xml:space="preserve"> No</w:t>
      </w:r>
      <w:r w:rsidR="002644F8" w:rsidRPr="3E645AEC">
        <w:t>t</w:t>
      </w:r>
      <w:r w:rsidR="002644F8" w:rsidRPr="63A9FF71">
        <w:t xml:space="preserve"> </w:t>
      </w:r>
      <w:r w:rsidR="00A87EEE" w:rsidRPr="63A9FF71">
        <w:t>K</w:t>
      </w:r>
      <w:r w:rsidR="002644F8" w:rsidRPr="63A9FF71">
        <w:t xml:space="preserve">now” </w:t>
      </w:r>
      <w:r w:rsidR="008E4D6F" w:rsidRPr="63A9FF71">
        <w:t>or “</w:t>
      </w:r>
      <w:r w:rsidR="00A87EEE" w:rsidRPr="63A9FF71">
        <w:t>N</w:t>
      </w:r>
      <w:r w:rsidR="008E4D6F" w:rsidRPr="63A9FF71">
        <w:t>o” to the question of “are you in compliance with XYZ requirement</w:t>
      </w:r>
      <w:r w:rsidR="008E4D6F" w:rsidRPr="285A9D02">
        <w:t>?</w:t>
      </w:r>
      <w:bookmarkStart w:id="49" w:name="_Int_xLTyy3Rf"/>
      <w:r w:rsidR="17CAFCE3" w:rsidRPr="285A9D02">
        <w:t>”</w:t>
      </w:r>
      <w:r w:rsidR="75BE3946" w:rsidRPr="285A9D02">
        <w:t>.</w:t>
      </w:r>
      <w:bookmarkEnd w:id="49"/>
      <w:r w:rsidR="008E4D6F" w:rsidRPr="63A9FF71">
        <w:t xml:space="preserve"> T</w:t>
      </w:r>
      <w:r w:rsidR="0020556C" w:rsidRPr="63A9FF71">
        <w:t xml:space="preserve">here may be several reasons to explain a unit’s hesitancy in </w:t>
      </w:r>
      <w:r w:rsidR="009814C9" w:rsidRPr="63A9FF71">
        <w:t>responding “yes”</w:t>
      </w:r>
      <w:r w:rsidR="005A4742" w:rsidRPr="63A9FF71">
        <w:t xml:space="preserve"> to compliance</w:t>
      </w:r>
      <w:r w:rsidR="009814C9" w:rsidRPr="63A9FF71">
        <w:t xml:space="preserve"> with</w:t>
      </w:r>
      <w:r w:rsidR="00A87EEE" w:rsidRPr="63A9FF71">
        <w:t xml:space="preserve"> institutional or unit-level</w:t>
      </w:r>
      <w:r w:rsidR="009814C9" w:rsidRPr="63A9FF71">
        <w:t xml:space="preserve"> confidence</w:t>
      </w:r>
      <w:r w:rsidR="007B6C3F" w:rsidRPr="63A9FF71">
        <w:t>, including</w:t>
      </w:r>
      <w:r w:rsidR="00A87EEE" w:rsidRPr="63A9FF71">
        <w:t xml:space="preserve"> the newness of the requirement,</w:t>
      </w:r>
      <w:r w:rsidR="007B6C3F" w:rsidRPr="63A9FF71">
        <w:t xml:space="preserve"> a lack of </w:t>
      </w:r>
      <w:r w:rsidR="00EF5EFD" w:rsidRPr="63A9FF71">
        <w:t>compliance measurement mechanisms existing across the institution to validate compliance and/or a lack of full understanding surrounding the requirement itself</w:t>
      </w:r>
      <w:r w:rsidR="007B6C3F" w:rsidRPr="63A9FF71">
        <w:t>.</w:t>
      </w:r>
    </w:p>
    <w:p w14:paraId="7DE32448" w14:textId="72245AE3" w:rsidR="00DD37BB" w:rsidRDefault="008C5CE0" w:rsidP="006B548A">
      <w:pPr>
        <w:pStyle w:val="Heading2"/>
      </w:pPr>
      <w:bookmarkStart w:id="50" w:name="_Toc112404218"/>
      <w:r>
        <w:t>Conclusion</w:t>
      </w:r>
      <w:bookmarkEnd w:id="50"/>
    </w:p>
    <w:p w14:paraId="78DF9032" w14:textId="7D04D3ED" w:rsidR="00557DCF" w:rsidRDefault="00A61B22" w:rsidP="004001C5">
      <w:r>
        <w:t>P</w:t>
      </w:r>
      <w:r w:rsidR="00F14F24">
        <w:t>articipation</w:t>
      </w:r>
      <w:r w:rsidR="009F5223">
        <w:t xml:space="preserve"> </w:t>
      </w:r>
      <w:r w:rsidR="00135FCD">
        <w:t xml:space="preserve">across units under MAC members’ areas of responsibility </w:t>
      </w:r>
      <w:r w:rsidR="0080710F">
        <w:t>was</w:t>
      </w:r>
      <w:r w:rsidR="00135FCD">
        <w:t xml:space="preserve"> excellent</w:t>
      </w:r>
      <w:r w:rsidR="004B3A74">
        <w:t xml:space="preserve"> with forty-six (46) reports to the Accessibility Program Manager in total, </w:t>
      </w:r>
      <w:r w:rsidR="006E41A2">
        <w:t>indicating a strong commitment and willingness to participate in AODA compliance-related activities</w:t>
      </w:r>
      <w:r w:rsidR="004B3A74">
        <w:t xml:space="preserve"> across administrative areas of the University. </w:t>
      </w:r>
      <w:r w:rsidR="00F630CB">
        <w:t xml:space="preserve">It must be once again stated that </w:t>
      </w:r>
      <w:r w:rsidR="005E34A2">
        <w:t>this was the f</w:t>
      </w:r>
      <w:r w:rsidR="00F14F24">
        <w:t xml:space="preserve">irst time </w:t>
      </w:r>
      <w:r w:rsidR="005E34A2">
        <w:t>McMaster has</w:t>
      </w:r>
      <w:r w:rsidR="00F14F24">
        <w:t xml:space="preserve"> </w:t>
      </w:r>
      <w:r w:rsidR="003E52B9">
        <w:t>conduct</w:t>
      </w:r>
      <w:r w:rsidR="005E34A2">
        <w:t>ed such an in</w:t>
      </w:r>
      <w:r w:rsidR="006239D5">
        <w:t xml:space="preserve">-depth AODA compliance analysis, </w:t>
      </w:r>
      <w:r w:rsidR="00B94A5A">
        <w:t xml:space="preserve">and as such, this activity </w:t>
      </w:r>
      <w:r w:rsidR="003E52B9">
        <w:t xml:space="preserve">will need to </w:t>
      </w:r>
      <w:r w:rsidR="00B94A5A">
        <w:t>be carried out</w:t>
      </w:r>
      <w:r w:rsidR="00B35031">
        <w:t xml:space="preserve"> in</w:t>
      </w:r>
      <w:r w:rsidR="003E52B9">
        <w:t xml:space="preserve"> future iterations to refine </w:t>
      </w:r>
      <w:r w:rsidR="00CB49E4">
        <w:lastRenderedPageBreak/>
        <w:t>self-reported data</w:t>
      </w:r>
      <w:r w:rsidR="0037619D">
        <w:t xml:space="preserve"> and interpretation</w:t>
      </w:r>
      <w:r w:rsidR="00CB49E4">
        <w:t xml:space="preserve">. </w:t>
      </w:r>
      <w:r w:rsidR="00A870FC">
        <w:t>Preliminary d</w:t>
      </w:r>
      <w:r w:rsidR="00271729">
        <w:t xml:space="preserve">ata </w:t>
      </w:r>
      <w:r w:rsidR="00A870FC">
        <w:t xml:space="preserve">is </w:t>
      </w:r>
      <w:r w:rsidR="00271729">
        <w:t>a</w:t>
      </w:r>
      <w:r w:rsidR="003D5010">
        <w:t xml:space="preserve">lready </w:t>
      </w:r>
      <w:r w:rsidR="00FB360D">
        <w:t>providing clarity regarding</w:t>
      </w:r>
      <w:r w:rsidR="003D5010">
        <w:t xml:space="preserve"> next steps</w:t>
      </w:r>
      <w:r w:rsidR="00FB360D">
        <w:t xml:space="preserve"> in the development of a roadmap to meet updated</w:t>
      </w:r>
      <w:r w:rsidR="002058D6">
        <w:t xml:space="preserve"> AODA</w:t>
      </w:r>
      <w:r w:rsidR="00FB360D">
        <w:t xml:space="preserve"> compliance benchmarks</w:t>
      </w:r>
      <w:r w:rsidR="002058D6">
        <w:t xml:space="preserve"> for 2025. </w:t>
      </w:r>
    </w:p>
    <w:p w14:paraId="4921906E" w14:textId="3F1F7529" w:rsidR="0098038D" w:rsidRDefault="002058D6" w:rsidP="004001C5">
      <w:r>
        <w:t xml:space="preserve">Initial areas of focus will </w:t>
      </w:r>
      <w:bookmarkStart w:id="51" w:name="_Int_EmkTL9jr"/>
      <w:r w:rsidR="00E7419D">
        <w:t>include</w:t>
      </w:r>
      <w:bookmarkEnd w:id="51"/>
      <w:r w:rsidR="003D5010">
        <w:t xml:space="preserve"> </w:t>
      </w:r>
      <w:r w:rsidR="0003111F">
        <w:t xml:space="preserve">enhanced </w:t>
      </w:r>
      <w:r w:rsidR="003D5010">
        <w:t xml:space="preserve">elevation of </w:t>
      </w:r>
      <w:r w:rsidR="007A0A0A">
        <w:t xml:space="preserve">disability </w:t>
      </w:r>
      <w:r w:rsidR="003D5010">
        <w:t>awareness</w:t>
      </w:r>
      <w:r w:rsidR="004B304A">
        <w:t xml:space="preserve"> and presence</w:t>
      </w:r>
      <w:r w:rsidR="00774FF9">
        <w:t xml:space="preserve"> of persons with disabilities</w:t>
      </w:r>
      <w:r w:rsidR="004B304A">
        <w:t xml:space="preserve"> on campus</w:t>
      </w:r>
      <w:r w:rsidR="0003111F">
        <w:t xml:space="preserve"> and specifically in the workplace;</w:t>
      </w:r>
      <w:r w:rsidR="0076407D">
        <w:t xml:space="preserve"> </w:t>
      </w:r>
      <w:r w:rsidR="004B304A">
        <w:t>clearer</w:t>
      </w:r>
      <w:r w:rsidR="0037619D">
        <w:t xml:space="preserve"> and more consistent</w:t>
      </w:r>
      <w:r w:rsidR="004B304A">
        <w:t xml:space="preserve"> communication of</w:t>
      </w:r>
      <w:r w:rsidR="003D5010">
        <w:t xml:space="preserve"> </w:t>
      </w:r>
      <w:r w:rsidR="007A0A0A">
        <w:t xml:space="preserve">unit-level </w:t>
      </w:r>
      <w:r w:rsidR="004B304A">
        <w:t xml:space="preserve">compliance roles and </w:t>
      </w:r>
      <w:r w:rsidR="003D5010">
        <w:t>responsibilities</w:t>
      </w:r>
      <w:r w:rsidR="0076407D">
        <w:t xml:space="preserve"> to be developed in consultation with and distributed </w:t>
      </w:r>
      <w:r w:rsidR="0003111F">
        <w:t xml:space="preserve">to units via </w:t>
      </w:r>
      <w:r w:rsidR="0076407D">
        <w:t>MAC members</w:t>
      </w:r>
      <w:r w:rsidR="0003111F">
        <w:t>;</w:t>
      </w:r>
      <w:r w:rsidR="007A0A0A">
        <w:t xml:space="preserve"> a</w:t>
      </w:r>
      <w:r w:rsidR="00135176">
        <w:t xml:space="preserve">s well as the establishment of </w:t>
      </w:r>
      <w:r w:rsidR="003575D3">
        <w:t>anticipated cyclical</w:t>
      </w:r>
      <w:r w:rsidR="0003111F">
        <w:t xml:space="preserve"> AODA</w:t>
      </w:r>
      <w:r w:rsidR="003575D3">
        <w:t xml:space="preserve"> </w:t>
      </w:r>
      <w:r w:rsidR="00E7419D">
        <w:t>auditing and reporting activities</w:t>
      </w:r>
      <w:r w:rsidR="0003111F">
        <w:t xml:space="preserve"> to correspond with provincial reporting cyc</w:t>
      </w:r>
      <w:r w:rsidR="00F36DFA">
        <w:t>les</w:t>
      </w:r>
      <w:r w:rsidR="00E7419D">
        <w:t xml:space="preserve">. </w:t>
      </w:r>
      <w:r w:rsidR="00C814D1">
        <w:t xml:space="preserve">One positive outcome from this year’s activity has been the </w:t>
      </w:r>
      <w:r w:rsidR="00E842F9">
        <w:t>preliminary establishment</w:t>
      </w:r>
      <w:r w:rsidR="008D6339">
        <w:t xml:space="preserve"> </w:t>
      </w:r>
      <w:r w:rsidR="00014D4F">
        <w:t xml:space="preserve">of </w:t>
      </w:r>
      <w:r w:rsidR="008D6339">
        <w:t>a distributed network for</w:t>
      </w:r>
      <w:r w:rsidR="00E842F9">
        <w:t xml:space="preserve"> compliance</w:t>
      </w:r>
      <w:r w:rsidR="008D6339">
        <w:t xml:space="preserve"> reporting</w:t>
      </w:r>
      <w:r w:rsidR="007D4367">
        <w:t>,</w:t>
      </w:r>
      <w:r w:rsidR="00E466BB">
        <w:t xml:space="preserve"> which is of utmost importance in preparing for the release of the </w:t>
      </w:r>
      <w:r w:rsidR="008D6339">
        <w:t>upcoming</w:t>
      </w:r>
      <w:r w:rsidR="00E466BB">
        <w:t xml:space="preserve"> AODA</w:t>
      </w:r>
      <w:r w:rsidR="008D6339">
        <w:t xml:space="preserve"> P</w:t>
      </w:r>
      <w:r w:rsidR="00E466BB">
        <w:t>ost-</w:t>
      </w:r>
      <w:r w:rsidR="008D6339">
        <w:t>S</w:t>
      </w:r>
      <w:r w:rsidR="00E466BB">
        <w:t>econdary Education</w:t>
      </w:r>
      <w:r w:rsidR="00F03B87">
        <w:t xml:space="preserve"> </w:t>
      </w:r>
      <w:r w:rsidR="008D6339">
        <w:t xml:space="preserve">Standard, </w:t>
      </w:r>
      <w:r w:rsidR="004117C1">
        <w:t xml:space="preserve">as this standard will require </w:t>
      </w:r>
      <w:r w:rsidR="0073465D">
        <w:t>a steep increase in</w:t>
      </w:r>
      <w:r w:rsidR="004001C5">
        <w:t xml:space="preserve"> government</w:t>
      </w:r>
      <w:r w:rsidR="0073465D">
        <w:t xml:space="preserve"> </w:t>
      </w:r>
      <w:r w:rsidR="00DF699A">
        <w:t xml:space="preserve">compliance reporting requirements. </w:t>
      </w:r>
      <w:r w:rsidR="00AF33B3">
        <w:t xml:space="preserve">The </w:t>
      </w:r>
      <w:r w:rsidR="00DA509C">
        <w:t xml:space="preserve">coordination of a such a complex distributed network will require </w:t>
      </w:r>
      <w:r w:rsidR="00BC4751">
        <w:t>focused oversight</w:t>
      </w:r>
      <w:r w:rsidR="00D16788">
        <w:t xml:space="preserve"> and</w:t>
      </w:r>
      <w:r w:rsidR="0026017B">
        <w:t xml:space="preserve"> resourc</w:t>
      </w:r>
      <w:r w:rsidR="00F0025D">
        <w:t xml:space="preserve">ed support to </w:t>
      </w:r>
      <w:r w:rsidR="00936D0A">
        <w:t xml:space="preserve">maintain </w:t>
      </w:r>
      <w:r w:rsidR="00B02E67">
        <w:t>activity</w:t>
      </w:r>
      <w:r w:rsidR="00936D0A">
        <w:t xml:space="preserve"> sustainability</w:t>
      </w:r>
      <w:r w:rsidR="00B02E67">
        <w:t>.</w:t>
      </w:r>
    </w:p>
    <w:p w14:paraId="6878693D" w14:textId="77777777" w:rsidR="00AD6468" w:rsidRDefault="00AD6468" w:rsidP="00347C6E">
      <w:pPr>
        <w:pStyle w:val="Heading3"/>
        <w:rPr>
          <w:lang w:val="en-US"/>
        </w:rPr>
      </w:pPr>
      <w:bookmarkStart w:id="52" w:name="_Toc112404219"/>
      <w:r>
        <w:t>Next Steps</w:t>
      </w:r>
      <w:bookmarkEnd w:id="52"/>
      <w:r w:rsidRPr="00AD6468">
        <w:rPr>
          <w:lang w:val="en-US"/>
        </w:rPr>
        <w:t xml:space="preserve"> </w:t>
      </w:r>
    </w:p>
    <w:p w14:paraId="78218D8B" w14:textId="4A4C6FE3" w:rsidR="006B548A" w:rsidRPr="00AD6468" w:rsidRDefault="006B548A" w:rsidP="00AD6468">
      <w:pPr>
        <w:pStyle w:val="ListParagraph"/>
        <w:numPr>
          <w:ilvl w:val="0"/>
          <w:numId w:val="15"/>
        </w:numPr>
        <w:rPr>
          <w:lang w:val="en-US"/>
        </w:rPr>
      </w:pPr>
      <w:r w:rsidRPr="00AD6468">
        <w:rPr>
          <w:lang w:val="en-US"/>
        </w:rPr>
        <w:t xml:space="preserve">The MAC </w:t>
      </w:r>
      <w:r w:rsidR="00B827F4">
        <w:rPr>
          <w:lang w:val="en-US"/>
        </w:rPr>
        <w:t>Co-</w:t>
      </w:r>
      <w:r w:rsidRPr="00AD6468">
        <w:rPr>
          <w:lang w:val="en-US"/>
        </w:rPr>
        <w:t>Chairs and Accessibility Program Manager will facilitate connect-backs to relevant unit leaders to share raw data and discuss further opportunities for development and support</w:t>
      </w:r>
      <w:r w:rsidR="00F36DFA">
        <w:rPr>
          <w:lang w:val="en-US"/>
        </w:rPr>
        <w:t xml:space="preserve"> for their units</w:t>
      </w:r>
      <w:r w:rsidRPr="00AD6468">
        <w:rPr>
          <w:lang w:val="en-US"/>
        </w:rPr>
        <w:t>.</w:t>
      </w:r>
    </w:p>
    <w:p w14:paraId="2936EAA2" w14:textId="138D9155" w:rsidR="000E2598" w:rsidRDefault="000E2598" w:rsidP="005B12A0">
      <w:pPr>
        <w:pStyle w:val="ListParagraph"/>
        <w:numPr>
          <w:ilvl w:val="0"/>
          <w:numId w:val="10"/>
        </w:numPr>
        <w:rPr>
          <w:lang w:val="en-US"/>
        </w:rPr>
      </w:pPr>
      <w:r>
        <w:rPr>
          <w:lang w:val="en-US"/>
        </w:rPr>
        <w:t xml:space="preserve">The AODA Scorecard will be </w:t>
      </w:r>
      <w:r w:rsidR="00C239E1">
        <w:rPr>
          <w:lang w:val="en-US"/>
        </w:rPr>
        <w:t>reviewed for usefulness in documenting</w:t>
      </w:r>
      <w:r w:rsidR="00F03B87">
        <w:rPr>
          <w:lang w:val="en-US"/>
        </w:rPr>
        <w:t xml:space="preserve"> </w:t>
      </w:r>
      <w:r w:rsidR="00762FAC">
        <w:rPr>
          <w:lang w:val="en-US"/>
        </w:rPr>
        <w:t xml:space="preserve">internal </w:t>
      </w:r>
      <w:r w:rsidR="009E2557">
        <w:rPr>
          <w:lang w:val="en-US"/>
        </w:rPr>
        <w:t xml:space="preserve">levels of compliance </w:t>
      </w:r>
      <w:r w:rsidR="00762FAC">
        <w:rPr>
          <w:lang w:val="en-US"/>
        </w:rPr>
        <w:t xml:space="preserve">across units </w:t>
      </w:r>
      <w:r w:rsidR="009E2557">
        <w:rPr>
          <w:lang w:val="en-US"/>
        </w:rPr>
        <w:t>indicated through this year’s Pilot activity, particularly where the “Yes</w:t>
      </w:r>
      <w:r w:rsidR="006511CF">
        <w:rPr>
          <w:lang w:val="en-US"/>
        </w:rPr>
        <w:t>, in compliance</w:t>
      </w:r>
      <w:r w:rsidR="009E2557">
        <w:rPr>
          <w:lang w:val="en-US"/>
        </w:rPr>
        <w:t>” responses were below 75%</w:t>
      </w:r>
      <w:r w:rsidR="00BF5238">
        <w:rPr>
          <w:lang w:val="en-US"/>
        </w:rPr>
        <w:t>.</w:t>
      </w:r>
    </w:p>
    <w:p w14:paraId="3FEF680F" w14:textId="1349E975" w:rsidR="007C6E06" w:rsidRPr="006B548A" w:rsidRDefault="003145D5" w:rsidP="005B12A0">
      <w:pPr>
        <w:pStyle w:val="ListParagraph"/>
        <w:numPr>
          <w:ilvl w:val="0"/>
          <w:numId w:val="10"/>
        </w:numPr>
        <w:rPr>
          <w:lang w:val="en-US"/>
        </w:rPr>
      </w:pPr>
      <w:r>
        <w:rPr>
          <w:lang w:val="en-US"/>
        </w:rPr>
        <w:t>The</w:t>
      </w:r>
      <w:r w:rsidR="000E2598">
        <w:rPr>
          <w:lang w:val="en-US"/>
        </w:rPr>
        <w:t xml:space="preserve"> MAC Co-Chairs</w:t>
      </w:r>
      <w:r>
        <w:rPr>
          <w:lang w:val="en-US"/>
        </w:rPr>
        <w:t>, the MAC, and</w:t>
      </w:r>
      <w:r w:rsidR="000E2598">
        <w:rPr>
          <w:lang w:val="en-US"/>
        </w:rPr>
        <w:t xml:space="preserve"> </w:t>
      </w:r>
      <w:r>
        <w:rPr>
          <w:lang w:val="en-US"/>
        </w:rPr>
        <w:t xml:space="preserve">the </w:t>
      </w:r>
      <w:r w:rsidR="000E2598">
        <w:rPr>
          <w:lang w:val="en-US"/>
        </w:rPr>
        <w:t xml:space="preserve">Accessibility Program Manager will </w:t>
      </w:r>
      <w:r>
        <w:rPr>
          <w:lang w:val="en-US"/>
        </w:rPr>
        <w:t>collaborate to</w:t>
      </w:r>
      <w:r w:rsidR="000114F3">
        <w:rPr>
          <w:lang w:val="en-US"/>
        </w:rPr>
        <w:t xml:space="preserve"> discuss actions moving forward,</w:t>
      </w:r>
      <w:r w:rsidR="00D2271B">
        <w:rPr>
          <w:lang w:val="en-US"/>
        </w:rPr>
        <w:t xml:space="preserve"> exploring where strategic planning can be built into or align</w:t>
      </w:r>
      <w:r w:rsidR="00001381">
        <w:rPr>
          <w:lang w:val="en-US"/>
        </w:rPr>
        <w:t>ed</w:t>
      </w:r>
      <w:r w:rsidR="00D2271B">
        <w:rPr>
          <w:lang w:val="en-US"/>
        </w:rPr>
        <w:t xml:space="preserve"> with the development of </w:t>
      </w:r>
      <w:r w:rsidR="00271729">
        <w:rPr>
          <w:lang w:val="en-US"/>
        </w:rPr>
        <w:t>MAC</w:t>
      </w:r>
      <w:r w:rsidR="00104926">
        <w:rPr>
          <w:lang w:val="en-US"/>
        </w:rPr>
        <w:t xml:space="preserve"> members’ current strategic plans</w:t>
      </w:r>
      <w:r w:rsidR="004D4110">
        <w:rPr>
          <w:lang w:val="en-US"/>
        </w:rPr>
        <w:t xml:space="preserve"> and</w:t>
      </w:r>
      <w:r w:rsidR="00001381">
        <w:rPr>
          <w:lang w:val="en-US"/>
        </w:rPr>
        <w:t xml:space="preserve"> / </w:t>
      </w:r>
      <w:r w:rsidR="004D4110">
        <w:rPr>
          <w:lang w:val="en-US"/>
        </w:rPr>
        <w:t>or if the development of a specific Accessibility Strategic Multi-Yea</w:t>
      </w:r>
      <w:r w:rsidR="000124A2">
        <w:rPr>
          <w:lang w:val="en-US"/>
        </w:rPr>
        <w:t>r Roadmap and Action Plan</w:t>
      </w:r>
      <w:r w:rsidR="004D4110">
        <w:rPr>
          <w:lang w:val="en-US"/>
        </w:rPr>
        <w:t xml:space="preserve"> is required. </w:t>
      </w:r>
    </w:p>
    <w:p w14:paraId="507CEF96" w14:textId="63E5A8AC" w:rsidR="0054093A" w:rsidRDefault="00FB0356" w:rsidP="00FB0356">
      <w:pPr>
        <w:pStyle w:val="Heading1"/>
        <w:tabs>
          <w:tab w:val="right" w:pos="9360"/>
        </w:tabs>
        <w:rPr>
          <w:b w:val="0"/>
          <w:bCs/>
        </w:rPr>
      </w:pPr>
      <w:bookmarkStart w:id="53" w:name="_Toc112404220"/>
      <w:r w:rsidRPr="00FB0356">
        <w:rPr>
          <w:bCs/>
        </w:rPr>
        <w:t>Part I</w:t>
      </w:r>
      <w:r w:rsidR="009775EC">
        <w:rPr>
          <w:bCs/>
        </w:rPr>
        <w:t>V</w:t>
      </w:r>
      <w:r w:rsidRPr="00FB0356">
        <w:rPr>
          <w:bCs/>
        </w:rPr>
        <w:t>: AODA Website Audit and Reporting Results</w:t>
      </w:r>
      <w:bookmarkEnd w:id="53"/>
      <w:r>
        <w:tab/>
      </w:r>
    </w:p>
    <w:p w14:paraId="1C28F0BF" w14:textId="77777777" w:rsidR="00B13893" w:rsidRPr="00B13893" w:rsidRDefault="00B13893" w:rsidP="00B13893">
      <w:pPr>
        <w:pStyle w:val="Heading2"/>
      </w:pPr>
      <w:bookmarkStart w:id="54" w:name="_Toc92453968"/>
      <w:bookmarkStart w:id="55" w:name="_Toc112404221"/>
      <w:r w:rsidRPr="00B13893">
        <w:t xml:space="preserve">Executive </w:t>
      </w:r>
      <w:r w:rsidRPr="00B13893">
        <w:rPr>
          <w:rStyle w:val="Heading2Char"/>
          <w:b/>
        </w:rPr>
        <w:t>Summary</w:t>
      </w:r>
      <w:bookmarkEnd w:id="54"/>
      <w:bookmarkEnd w:id="55"/>
    </w:p>
    <w:p w14:paraId="69A89A17" w14:textId="08C36815" w:rsidR="00B13893" w:rsidRDefault="00B13893" w:rsidP="00B13893">
      <w:bookmarkStart w:id="56" w:name="_Toc89943003"/>
      <w:bookmarkStart w:id="57" w:name="_Toc89944116"/>
      <w:r>
        <w:t xml:space="preserve">McMaster University senior leadership endorsed and provided support for an </w:t>
      </w:r>
      <w:r w:rsidR="00C335DB">
        <w:t>institution wide</w:t>
      </w:r>
      <w:r>
        <w:t xml:space="preserve"> AODA Web Accessibility Compliance Roadmap in 2021. The </w:t>
      </w:r>
      <w:bookmarkStart w:id="58" w:name="_Int_y98juI9V"/>
      <w:r>
        <w:t>Roadmap</w:t>
      </w:r>
      <w:bookmarkEnd w:id="58"/>
      <w:r>
        <w:t xml:space="preserve"> has successfully advanced over the last two semesters with the first </w:t>
      </w:r>
      <w:r w:rsidRPr="001E20BC">
        <w:t xml:space="preserve">AODA Website Audit and Reporting </w:t>
      </w:r>
      <w:r>
        <w:t xml:space="preserve">Project. </w:t>
      </w:r>
      <w:r w:rsidR="00DE4C2E">
        <w:t>The</w:t>
      </w:r>
      <w:r>
        <w:t xml:space="preserve"> report</w:t>
      </w:r>
      <w:r w:rsidR="00DE4C2E">
        <w:t xml:space="preserve"> that was generated from this activity provides</w:t>
      </w:r>
      <w:r>
        <w:t xml:space="preserve"> an update on key accomplishments and </w:t>
      </w:r>
      <w:r w:rsidRPr="001E20BC">
        <w:t xml:space="preserve">a summary of the data collected from the AODA Website Audit and Reporting </w:t>
      </w:r>
      <w:r>
        <w:t xml:space="preserve">Project, providing a benchmark on compliance to date as well as projected timeframes for meeting compliance across all areas of the institution. </w:t>
      </w:r>
      <w:bookmarkEnd w:id="56"/>
      <w:bookmarkEnd w:id="57"/>
      <w:r w:rsidR="0086755A">
        <w:t xml:space="preserve">The full </w:t>
      </w:r>
      <w:r w:rsidR="00456364">
        <w:t>Web Accessibility Audit R</w:t>
      </w:r>
      <w:r w:rsidR="0086755A">
        <w:t xml:space="preserve">eport has not been included in this </w:t>
      </w:r>
      <w:r w:rsidR="00F526CA">
        <w:t xml:space="preserve">Accessibility Activity </w:t>
      </w:r>
      <w:r w:rsidR="00456364">
        <w:t>Report but</w:t>
      </w:r>
      <w:r w:rsidR="00573C4C">
        <w:t xml:space="preserve"> can be accessed by contact</w:t>
      </w:r>
      <w:r w:rsidR="00456364">
        <w:t xml:space="preserve">ing </w:t>
      </w:r>
      <w:r w:rsidR="00573C4C">
        <w:t xml:space="preserve">the McMaster Accessibility Council at </w:t>
      </w:r>
      <w:hyperlink r:id="rId19">
        <w:r w:rsidR="00573C4C" w:rsidRPr="1D07D796">
          <w:rPr>
            <w:rStyle w:val="Hyperlink"/>
          </w:rPr>
          <w:t>access@mcmaster.ca</w:t>
        </w:r>
      </w:hyperlink>
      <w:r w:rsidR="00573C4C">
        <w:t xml:space="preserve">. As a result of the reporting information gathered, McMaster has indicated a </w:t>
      </w:r>
      <w:r w:rsidR="00573C4C" w:rsidRPr="00573C4C">
        <w:rPr>
          <w:b/>
          <w:bCs/>
        </w:rPr>
        <w:t>Non-Compliance status</w:t>
      </w:r>
      <w:r w:rsidR="00573C4C">
        <w:t xml:space="preserve"> on web accessibility as part of </w:t>
      </w:r>
      <w:r w:rsidR="330226F4">
        <w:t>its</w:t>
      </w:r>
      <w:r w:rsidR="00573C4C">
        <w:t xml:space="preserve"> overall AODA Reporting obligations, in late 2021. </w:t>
      </w:r>
      <w:r>
        <w:t xml:space="preserve">Recommendations for next steps </w:t>
      </w:r>
      <w:r w:rsidR="00573C4C">
        <w:t xml:space="preserve">in moving forward institutional priorities and accompanying actions </w:t>
      </w:r>
      <w:r w:rsidR="00A66E8D">
        <w:t>listed within</w:t>
      </w:r>
      <w:r>
        <w:t xml:space="preserve"> </w:t>
      </w:r>
      <w:r w:rsidR="00456364">
        <w:t>the Web Audit Report are listed below:</w:t>
      </w:r>
    </w:p>
    <w:p w14:paraId="5CEEF14F" w14:textId="6406B428" w:rsidR="00E32369" w:rsidRPr="000A6688" w:rsidRDefault="00E32369" w:rsidP="00E32369">
      <w:pPr>
        <w:pStyle w:val="Heading2"/>
      </w:pPr>
      <w:bookmarkStart w:id="59" w:name="_Toc92441817"/>
      <w:bookmarkStart w:id="60" w:name="_Toc92453977"/>
      <w:bookmarkStart w:id="61" w:name="_Toc112404222"/>
      <w:r w:rsidRPr="000A6688">
        <w:lastRenderedPageBreak/>
        <w:t>Next Steps</w:t>
      </w:r>
      <w:bookmarkEnd w:id="59"/>
      <w:bookmarkEnd w:id="60"/>
      <w:bookmarkEnd w:id="61"/>
    </w:p>
    <w:p w14:paraId="5005944C" w14:textId="0336E653" w:rsidR="00B07645" w:rsidRDefault="00E32369" w:rsidP="00B07645">
      <w:pPr>
        <w:rPr>
          <w:rFonts w:eastAsiaTheme="minorEastAsia"/>
          <w:i/>
          <w:iCs/>
        </w:rPr>
      </w:pPr>
      <w:r w:rsidRPr="7D5151AA">
        <w:rPr>
          <w:rFonts w:eastAsia="Times New Roman"/>
        </w:rPr>
        <w:t>Given the report results, the following recommendations (no</w:t>
      </w:r>
      <w:r w:rsidR="00A6701B">
        <w:rPr>
          <w:rFonts w:eastAsia="Times New Roman"/>
        </w:rPr>
        <w:t>n</w:t>
      </w:r>
      <w:r w:rsidR="293BDB2F" w:rsidRPr="4162BA88">
        <w:rPr>
          <w:rFonts w:eastAsia="Times New Roman"/>
        </w:rPr>
        <w:t>-</w:t>
      </w:r>
      <w:r w:rsidRPr="7D5151AA">
        <w:rPr>
          <w:rFonts w:eastAsia="Times New Roman"/>
        </w:rPr>
        <w:t xml:space="preserve">exhaustive) have been developed for consideration and to inform the next project in the </w:t>
      </w:r>
      <w:r w:rsidRPr="7D5151AA">
        <w:rPr>
          <w:rFonts w:eastAsiaTheme="minorEastAsia"/>
        </w:rPr>
        <w:t xml:space="preserve">AODA Web Accessibility Compliance Roadmap, slated for </w:t>
      </w:r>
      <w:r w:rsidRPr="54A7DF34">
        <w:rPr>
          <w:rFonts w:eastAsiaTheme="minorEastAsia"/>
        </w:rPr>
        <w:t>Winter 2022</w:t>
      </w:r>
      <w:r w:rsidRPr="7D5151AA">
        <w:rPr>
          <w:rFonts w:eastAsiaTheme="minorEastAsia"/>
        </w:rPr>
        <w:t xml:space="preserve">. There will need to be discussion and endorsement of these activities before proceeding, with accountability at the Dean and AVP level, or above. </w:t>
      </w:r>
    </w:p>
    <w:p w14:paraId="02ACB8AA" w14:textId="62D1F613" w:rsidR="00B07645" w:rsidRDefault="00E32369" w:rsidP="005B12A0">
      <w:pPr>
        <w:pStyle w:val="ListParagraph"/>
        <w:numPr>
          <w:ilvl w:val="0"/>
          <w:numId w:val="8"/>
        </w:numPr>
        <w:rPr>
          <w:rFonts w:eastAsia="Times New Roman"/>
        </w:rPr>
      </w:pPr>
      <w:r w:rsidRPr="00B07645">
        <w:rPr>
          <w:rFonts w:eastAsia="Times New Roman"/>
        </w:rPr>
        <w:t>Share t</w:t>
      </w:r>
      <w:r w:rsidR="00B07645">
        <w:rPr>
          <w:rFonts w:eastAsia="Times New Roman"/>
        </w:rPr>
        <w:t xml:space="preserve">he Web Audit </w:t>
      </w:r>
      <w:r w:rsidRPr="00B07645">
        <w:rPr>
          <w:rFonts w:eastAsia="Times New Roman"/>
        </w:rPr>
        <w:t xml:space="preserve">report with all the AODA Website Audit respondents and accountable unit leaders </w:t>
      </w:r>
    </w:p>
    <w:p w14:paraId="63FBC838" w14:textId="77777777" w:rsidR="00B07645" w:rsidRDefault="00E32369" w:rsidP="005B12A0">
      <w:pPr>
        <w:pStyle w:val="ListParagraph"/>
        <w:numPr>
          <w:ilvl w:val="0"/>
          <w:numId w:val="8"/>
        </w:numPr>
        <w:rPr>
          <w:rFonts w:eastAsia="Times New Roman"/>
        </w:rPr>
      </w:pPr>
      <w:r w:rsidRPr="00B07645">
        <w:rPr>
          <w:rFonts w:eastAsia="Times New Roman"/>
        </w:rPr>
        <w:t>Communicate to the campus community that the first phase of the AODA Website Audit Reporting Project has been completed and share high level findings and next steps (including communicating the imperative and timelines to achieve AODA compliance and aspiration beyond compliance, and the need for a networked leadership approach to achieve these goals through unit-level investment and implementation supported by central coordination and auditing responsibilities)</w:t>
      </w:r>
    </w:p>
    <w:p w14:paraId="38609913" w14:textId="715137B2" w:rsidR="00B07645" w:rsidRDefault="00E32369" w:rsidP="005B12A0">
      <w:pPr>
        <w:pStyle w:val="ListParagraph"/>
        <w:numPr>
          <w:ilvl w:val="0"/>
          <w:numId w:val="8"/>
        </w:numPr>
        <w:rPr>
          <w:rFonts w:eastAsia="Times New Roman"/>
        </w:rPr>
      </w:pPr>
      <w:r w:rsidRPr="00B07645">
        <w:rPr>
          <w:rFonts w:eastAsia="Times New Roman"/>
        </w:rPr>
        <w:t>The Web Accessibility Strategist will develop, in consultation with the</w:t>
      </w:r>
      <w:r w:rsidR="00B07645">
        <w:rPr>
          <w:rFonts w:eastAsia="Times New Roman"/>
        </w:rPr>
        <w:t xml:space="preserve"> Accessibility Program Manager</w:t>
      </w:r>
      <w:r w:rsidRPr="00B07645">
        <w:rPr>
          <w:rFonts w:eastAsia="Times New Roman"/>
        </w:rPr>
        <w:t xml:space="preserve">, a Web Accessibility Resource Guide to support web developers, designers and content managers in the ongoing translation, implementation, and validation of currently regulated 2.0 </w:t>
      </w:r>
      <w:bookmarkStart w:id="62" w:name="_Int_cG6xM61Q"/>
      <w:r w:rsidRPr="00B07645">
        <w:rPr>
          <w:rFonts w:eastAsia="Times New Roman"/>
        </w:rPr>
        <w:t>AA</w:t>
      </w:r>
      <w:bookmarkEnd w:id="62"/>
      <w:r w:rsidRPr="00B07645">
        <w:rPr>
          <w:rFonts w:eastAsia="Times New Roman"/>
        </w:rPr>
        <w:t xml:space="preserve"> compliance standards while aiming for 2.1 compliance levels where possible for future proofing</w:t>
      </w:r>
    </w:p>
    <w:p w14:paraId="29E88718" w14:textId="4108697B" w:rsidR="00B07645" w:rsidRDefault="00E32369" w:rsidP="005B12A0">
      <w:pPr>
        <w:pStyle w:val="ListParagraph"/>
        <w:numPr>
          <w:ilvl w:val="0"/>
          <w:numId w:val="8"/>
        </w:numPr>
        <w:rPr>
          <w:rFonts w:eastAsia="Times New Roman"/>
        </w:rPr>
      </w:pPr>
      <w:r w:rsidRPr="00B07645">
        <w:rPr>
          <w:rFonts w:eastAsia="Times New Roman"/>
        </w:rPr>
        <w:t>Working with the Web Accessibility Strategy team and using a templated planning document provided by the team, unit leaders will examine challenges in achieving compliance by December 31, 2022</w:t>
      </w:r>
      <w:r w:rsidR="6DD26B36" w:rsidRPr="4162BA88">
        <w:rPr>
          <w:rFonts w:eastAsia="Times New Roman"/>
        </w:rPr>
        <w:t>,</w:t>
      </w:r>
      <w:r w:rsidRPr="00B07645">
        <w:rPr>
          <w:rFonts w:eastAsia="Times New Roman"/>
        </w:rPr>
        <w:t xml:space="preserve"> and develop a plan for accelerating compliance which includes resources needed </w:t>
      </w:r>
    </w:p>
    <w:p w14:paraId="5F92FAC1" w14:textId="53D29AE7" w:rsidR="00B07645" w:rsidRDefault="00E32369" w:rsidP="005B12A0">
      <w:pPr>
        <w:pStyle w:val="ListParagraph"/>
        <w:numPr>
          <w:ilvl w:val="0"/>
          <w:numId w:val="8"/>
        </w:numPr>
        <w:rPr>
          <w:rFonts w:eastAsia="Times New Roman"/>
        </w:rPr>
      </w:pPr>
      <w:r w:rsidRPr="00B07645">
        <w:rPr>
          <w:rFonts w:eastAsia="Times New Roman"/>
        </w:rPr>
        <w:t>Unit plans will be comp</w:t>
      </w:r>
      <w:r w:rsidR="00112799">
        <w:rPr>
          <w:rFonts w:eastAsia="Times New Roman"/>
        </w:rPr>
        <w:t>iled</w:t>
      </w:r>
      <w:r w:rsidRPr="00B07645">
        <w:rPr>
          <w:rFonts w:eastAsia="Times New Roman"/>
        </w:rPr>
        <w:t xml:space="preserve"> by the Web Accessibility Strategy team and presented to the McMaster Accessibility Council for review and recommendation on how to resource implementation   </w:t>
      </w:r>
    </w:p>
    <w:p w14:paraId="5777B0CA" w14:textId="77777777" w:rsidR="00B07645" w:rsidRDefault="00E32369" w:rsidP="005B12A0">
      <w:pPr>
        <w:pStyle w:val="ListParagraph"/>
        <w:numPr>
          <w:ilvl w:val="0"/>
          <w:numId w:val="8"/>
        </w:numPr>
        <w:rPr>
          <w:rFonts w:eastAsia="Times New Roman"/>
        </w:rPr>
      </w:pPr>
      <w:r w:rsidRPr="00B07645">
        <w:rPr>
          <w:rFonts w:eastAsia="Times New Roman"/>
        </w:rPr>
        <w:t>Include in the new Accessibility Policy an accountability mechanism for unit leaders to approve and sign-off on AODA compliance reports, including web accessibility audits</w:t>
      </w:r>
    </w:p>
    <w:p w14:paraId="4A2A732A" w14:textId="77777777" w:rsidR="00B07645" w:rsidRDefault="00E32369" w:rsidP="005B12A0">
      <w:pPr>
        <w:pStyle w:val="ListParagraph"/>
        <w:numPr>
          <w:ilvl w:val="0"/>
          <w:numId w:val="8"/>
        </w:numPr>
        <w:rPr>
          <w:rFonts w:eastAsia="Times New Roman"/>
        </w:rPr>
      </w:pPr>
      <w:r w:rsidRPr="00B07645">
        <w:rPr>
          <w:rFonts w:eastAsia="Times New Roman"/>
        </w:rPr>
        <w:t>Engage Communications and Public Affairs leads on the task of aligning brand standards with AODA Compliance requirements to ensure all centrally provisioned/designed/templated websites are consistent</w:t>
      </w:r>
    </w:p>
    <w:p w14:paraId="7DF1BFE5" w14:textId="2D49C361" w:rsidR="00456364" w:rsidRPr="005A38BC" w:rsidRDefault="00E32369" w:rsidP="005B12A0">
      <w:pPr>
        <w:pStyle w:val="ListParagraph"/>
        <w:numPr>
          <w:ilvl w:val="0"/>
          <w:numId w:val="8"/>
        </w:numPr>
        <w:rPr>
          <w:rFonts w:eastAsia="Times New Roman"/>
        </w:rPr>
      </w:pPr>
      <w:r w:rsidRPr="00B07645">
        <w:rPr>
          <w:rFonts w:eastAsia="Times New Roman"/>
        </w:rPr>
        <w:t xml:space="preserve">Ensure the continuity of the web accessibility priority by imbedding in strategic EDI and </w:t>
      </w:r>
      <w:bookmarkStart w:id="63" w:name="_Int_OQtlqzfr"/>
      <w:r w:rsidRPr="00B07645">
        <w:rPr>
          <w:rFonts w:eastAsia="Times New Roman"/>
        </w:rPr>
        <w:t xml:space="preserve">IT </w:t>
      </w:r>
      <w:r w:rsidR="74EE27B6" w:rsidRPr="59464F56">
        <w:rPr>
          <w:rFonts w:eastAsia="Times New Roman"/>
        </w:rPr>
        <w:t>(Information Technology)</w:t>
      </w:r>
      <w:bookmarkEnd w:id="63"/>
      <w:r w:rsidRPr="59464F56">
        <w:rPr>
          <w:rFonts w:eastAsia="Times New Roman"/>
        </w:rPr>
        <w:t xml:space="preserve"> </w:t>
      </w:r>
      <w:r w:rsidRPr="00B07645">
        <w:rPr>
          <w:rFonts w:eastAsia="Times New Roman"/>
        </w:rPr>
        <w:t xml:space="preserve">plans and governance mechanisms. </w:t>
      </w:r>
    </w:p>
    <w:p w14:paraId="326C9121" w14:textId="45334FEF" w:rsidR="2EBBBA21" w:rsidRPr="00D03472" w:rsidRDefault="005A38BC" w:rsidP="00D03472">
      <w:pPr>
        <w:pStyle w:val="Heading1"/>
        <w:rPr>
          <w:b w:val="0"/>
          <w:bCs/>
        </w:rPr>
      </w:pPr>
      <w:bookmarkStart w:id="64" w:name="_Toc112404223"/>
      <w:r w:rsidRPr="005A38BC">
        <w:rPr>
          <w:bCs/>
        </w:rPr>
        <w:t>Part V – Campus Accessibility Action Plan Updates</w:t>
      </w:r>
      <w:bookmarkEnd w:id="64"/>
    </w:p>
    <w:p w14:paraId="15735563" w14:textId="77777777" w:rsidR="6B39FC18" w:rsidRDefault="6B39FC18" w:rsidP="2EBBBA21">
      <w:pPr>
        <w:pStyle w:val="Heading2"/>
      </w:pPr>
      <w:bookmarkStart w:id="65" w:name="_Toc112404224"/>
      <w:r>
        <w:t xml:space="preserve">Executive </w:t>
      </w:r>
      <w:r w:rsidRPr="2EBBBA21">
        <w:rPr>
          <w:rStyle w:val="Heading2Char"/>
          <w:b/>
          <w:bCs/>
        </w:rPr>
        <w:t>Summary</w:t>
      </w:r>
      <w:bookmarkEnd w:id="65"/>
    </w:p>
    <w:p w14:paraId="3E80464A" w14:textId="77777777" w:rsidR="009C71E8" w:rsidRDefault="2EBBBA21" w:rsidP="2EBBBA21">
      <w:r>
        <w:t>The first Campus Accessibility Action Plan (CAAP) five-year plan was submitted and approved in 2012 and finished in 2017. Subsequently</w:t>
      </w:r>
      <w:r w:rsidR="00BF1FF2">
        <w:t>,</w:t>
      </w:r>
      <w:r>
        <w:t xml:space="preserve"> </w:t>
      </w:r>
      <w:hyperlink r:id="rId20" w:history="1">
        <w:r w:rsidRPr="00F62AAF">
          <w:rPr>
            <w:rStyle w:val="Hyperlink"/>
          </w:rPr>
          <w:t>CAAP Phase 2</w:t>
        </w:r>
      </w:hyperlink>
      <w:r>
        <w:t xml:space="preserve"> was approved in 2018 and we are in the last year of this plan. </w:t>
      </w:r>
    </w:p>
    <w:p w14:paraId="63AA3EC6" w14:textId="31F27BB3" w:rsidR="2EBBBA21" w:rsidRPr="009C71E8" w:rsidRDefault="2EBBBA21" w:rsidP="2EBBBA21">
      <w:pPr>
        <w:rPr>
          <w:b/>
          <w:bCs/>
        </w:rPr>
      </w:pPr>
      <w:r w:rsidRPr="009C71E8">
        <w:rPr>
          <w:b/>
          <w:bCs/>
        </w:rPr>
        <w:lastRenderedPageBreak/>
        <w:t>Numerous CAAP projects were undertaken and completed in 2021-22</w:t>
      </w:r>
      <w:r w:rsidR="009C71E8" w:rsidRPr="009C71E8">
        <w:rPr>
          <w:b/>
          <w:bCs/>
        </w:rPr>
        <w:t>:</w:t>
      </w:r>
      <w:r w:rsidRPr="009C71E8">
        <w:rPr>
          <w:b/>
          <w:bCs/>
        </w:rPr>
        <w:t xml:space="preserve"> </w:t>
      </w:r>
    </w:p>
    <w:p w14:paraId="606A4183" w14:textId="7F90DE46" w:rsidR="00F93005" w:rsidRDefault="00F93005" w:rsidP="00F93005">
      <w:pPr>
        <w:pStyle w:val="ListParagraph"/>
        <w:numPr>
          <w:ilvl w:val="0"/>
          <w:numId w:val="13"/>
        </w:numPr>
      </w:pPr>
      <w:r>
        <w:t xml:space="preserve">Campus Services Building (CSB) Accessibility Upgrades Grant Application (Federally supported </w:t>
      </w:r>
      <w:hyperlink r:id="rId21" w:history="1">
        <w:r w:rsidRPr="00D14674">
          <w:rPr>
            <w:rStyle w:val="Hyperlink"/>
          </w:rPr>
          <w:t>Enabling Accessibility Fund</w:t>
        </w:r>
      </w:hyperlink>
      <w:r>
        <w:t>)</w:t>
      </w:r>
    </w:p>
    <w:p w14:paraId="7145787D" w14:textId="2801CD90" w:rsidR="00506AFD" w:rsidRDefault="00506AFD" w:rsidP="00506AFD">
      <w:pPr>
        <w:pStyle w:val="ListParagraph"/>
        <w:numPr>
          <w:ilvl w:val="0"/>
          <w:numId w:val="13"/>
        </w:numPr>
      </w:pPr>
      <w:r>
        <w:t>Accessibility audits for McMaster University owned buildings</w:t>
      </w:r>
      <w:r w:rsidR="00093E3F">
        <w:t>, which will be completed by fall 2022</w:t>
      </w:r>
      <w:r>
        <w:t xml:space="preserve"> </w:t>
      </w:r>
    </w:p>
    <w:p w14:paraId="3CA61BD0" w14:textId="45A595A6" w:rsidR="00F93005" w:rsidRDefault="00F93005" w:rsidP="00F93005">
      <w:pPr>
        <w:pStyle w:val="ListParagraph"/>
        <w:numPr>
          <w:ilvl w:val="0"/>
          <w:numId w:val="13"/>
        </w:numPr>
      </w:pPr>
      <w:r>
        <w:t xml:space="preserve">Water fountain </w:t>
      </w:r>
      <w:r w:rsidR="00B827F4">
        <w:t xml:space="preserve">/ water refill </w:t>
      </w:r>
      <w:r>
        <w:t xml:space="preserve">audits and multi-year </w:t>
      </w:r>
      <w:bookmarkStart w:id="66" w:name="_Int_3da52si5"/>
      <w:r>
        <w:t>master plan</w:t>
      </w:r>
      <w:bookmarkEnd w:id="66"/>
      <w:r>
        <w:t xml:space="preserve"> for future installation </w:t>
      </w:r>
    </w:p>
    <w:p w14:paraId="75B38DCA" w14:textId="13765F72" w:rsidR="2EBBBA21" w:rsidRPr="00F93005" w:rsidRDefault="2EBBBA21" w:rsidP="2EBBBA21">
      <w:pPr>
        <w:pStyle w:val="ListParagraph"/>
        <w:numPr>
          <w:ilvl w:val="0"/>
          <w:numId w:val="13"/>
        </w:numPr>
      </w:pPr>
      <w:r w:rsidRPr="00F93005">
        <w:t>A</w:t>
      </w:r>
      <w:r w:rsidR="00F7514E" w:rsidRPr="00F93005">
        <w:t xml:space="preserve">pplied </w:t>
      </w:r>
      <w:r w:rsidRPr="00F93005">
        <w:t>D</w:t>
      </w:r>
      <w:r w:rsidR="00F7514E" w:rsidRPr="00F93005">
        <w:t xml:space="preserve">ynamics </w:t>
      </w:r>
      <w:r w:rsidRPr="00F93005">
        <w:t>L</w:t>
      </w:r>
      <w:r w:rsidR="00F7514E" w:rsidRPr="00F93005">
        <w:t>aboratory (ADL)</w:t>
      </w:r>
      <w:r w:rsidR="00F93005" w:rsidRPr="00F93005">
        <w:t xml:space="preserve"> </w:t>
      </w:r>
      <w:r w:rsidR="00F93005" w:rsidRPr="00F93005">
        <w:rPr>
          <w:rStyle w:val="CommentReference"/>
          <w:sz w:val="22"/>
          <w:szCs w:val="22"/>
        </w:rPr>
        <w:t xml:space="preserve">- </w:t>
      </w:r>
      <w:r w:rsidRPr="00F93005">
        <w:t>e</w:t>
      </w:r>
      <w:r w:rsidR="003B3D4D" w:rsidRPr="00F93005">
        <w:t>le</w:t>
      </w:r>
      <w:r w:rsidRPr="00F93005">
        <w:t xml:space="preserve">vator installation </w:t>
      </w:r>
    </w:p>
    <w:p w14:paraId="654EBD9E" w14:textId="35CC80D9" w:rsidR="2EBBBA21" w:rsidRDefault="2EBBBA21" w:rsidP="2EBBBA21">
      <w:pPr>
        <w:pStyle w:val="ListParagraph"/>
        <w:numPr>
          <w:ilvl w:val="0"/>
          <w:numId w:val="13"/>
        </w:numPr>
      </w:pPr>
      <w:r>
        <w:t>G</w:t>
      </w:r>
      <w:r w:rsidR="00FE3E24">
        <w:t xml:space="preserve">eneral Science </w:t>
      </w:r>
      <w:r>
        <w:t>B</w:t>
      </w:r>
      <w:r w:rsidR="00FE3E24">
        <w:t>uilding (GSB)</w:t>
      </w:r>
      <w:r w:rsidR="003B3D4D">
        <w:t xml:space="preserve"> -</w:t>
      </w:r>
      <w:r>
        <w:t xml:space="preserve"> 3</w:t>
      </w:r>
      <w:r w:rsidRPr="2EBBBA21">
        <w:rPr>
          <w:vertAlign w:val="superscript"/>
        </w:rPr>
        <w:t>rd</w:t>
      </w:r>
      <w:r>
        <w:t xml:space="preserve"> floor accessible washroom addition </w:t>
      </w:r>
    </w:p>
    <w:p w14:paraId="71F5C3C5" w14:textId="4D3E1787" w:rsidR="2EBBBA21" w:rsidRDefault="2EBBBA21" w:rsidP="2EBBBA21">
      <w:pPr>
        <w:pStyle w:val="ListParagraph"/>
        <w:numPr>
          <w:ilvl w:val="0"/>
          <w:numId w:val="13"/>
        </w:numPr>
      </w:pPr>
      <w:r>
        <w:t>J</w:t>
      </w:r>
      <w:r w:rsidR="00D20E16">
        <w:t xml:space="preserve">ohn </w:t>
      </w:r>
      <w:r>
        <w:t>H</w:t>
      </w:r>
      <w:r w:rsidR="00D20E16">
        <w:t xml:space="preserve">odgins </w:t>
      </w:r>
      <w:r>
        <w:t>E</w:t>
      </w:r>
      <w:r w:rsidR="00ED6A92">
        <w:t>ngineering (JHE)</w:t>
      </w:r>
      <w:r w:rsidR="003B3D4D">
        <w:t xml:space="preserve"> -</w:t>
      </w:r>
      <w:r>
        <w:t xml:space="preserve"> barrier free washrooms (south and north washrooms) </w:t>
      </w:r>
    </w:p>
    <w:p w14:paraId="71BAA282" w14:textId="114C0790" w:rsidR="2EBBBA21" w:rsidRDefault="2EBBBA21" w:rsidP="2EBBBA21">
      <w:pPr>
        <w:pStyle w:val="ListParagraph"/>
        <w:numPr>
          <w:ilvl w:val="0"/>
          <w:numId w:val="13"/>
        </w:numPr>
      </w:pPr>
      <w:r>
        <w:t xml:space="preserve">Chester New Hall </w:t>
      </w:r>
      <w:r w:rsidR="00ED6A92">
        <w:t>(</w:t>
      </w:r>
      <w:r w:rsidR="00B57541">
        <w:t>CNH)</w:t>
      </w:r>
      <w:r w:rsidR="00F93005">
        <w:t xml:space="preserve"> -</w:t>
      </w:r>
      <w:r w:rsidR="00B57541">
        <w:t xml:space="preserve"> </w:t>
      </w:r>
      <w:r>
        <w:t xml:space="preserve">accessible washrooms B110 and B111 upgrades </w:t>
      </w:r>
    </w:p>
    <w:p w14:paraId="1B382756" w14:textId="6CFC300C" w:rsidR="2EBBBA21" w:rsidRDefault="2EBBBA21" w:rsidP="2EBBBA21">
      <w:pPr>
        <w:pStyle w:val="ListParagraph"/>
        <w:numPr>
          <w:ilvl w:val="0"/>
          <w:numId w:val="13"/>
        </w:numPr>
      </w:pPr>
      <w:r>
        <w:t xml:space="preserve">Hamilton Hall </w:t>
      </w:r>
      <w:r w:rsidR="00B57541">
        <w:t>(HH)</w:t>
      </w:r>
      <w:r w:rsidR="00F93005">
        <w:t xml:space="preserve"> -</w:t>
      </w:r>
      <w:r w:rsidR="00B57541">
        <w:t xml:space="preserve"> </w:t>
      </w:r>
      <w:r>
        <w:t xml:space="preserve">accessible washrooms upgrades (all levels) </w:t>
      </w:r>
    </w:p>
    <w:p w14:paraId="6975B9CA" w14:textId="58A96926" w:rsidR="2EBBBA21" w:rsidRDefault="2EBBBA21" w:rsidP="2EBBBA21">
      <w:pPr>
        <w:pStyle w:val="ListParagraph"/>
        <w:numPr>
          <w:ilvl w:val="0"/>
          <w:numId w:val="13"/>
        </w:numPr>
      </w:pPr>
      <w:r>
        <w:t>Nuclear Research Building</w:t>
      </w:r>
      <w:r w:rsidR="00B57541">
        <w:t xml:space="preserve"> (NRB)</w:t>
      </w:r>
      <w:r w:rsidR="00506AFD">
        <w:t xml:space="preserve"> -</w:t>
      </w:r>
      <w:r>
        <w:t xml:space="preserve"> accessible washroom upgrades </w:t>
      </w:r>
    </w:p>
    <w:p w14:paraId="127759AC" w14:textId="03C58D35" w:rsidR="2EBBBA21" w:rsidRDefault="2EBBBA21" w:rsidP="2EBBBA21">
      <w:pPr>
        <w:pStyle w:val="ListParagraph"/>
        <w:numPr>
          <w:ilvl w:val="0"/>
          <w:numId w:val="13"/>
        </w:numPr>
      </w:pPr>
      <w:r>
        <w:t xml:space="preserve">Ivor Wynne Centre </w:t>
      </w:r>
      <w:r w:rsidR="00B57541">
        <w:t>(IWC)</w:t>
      </w:r>
      <w:r w:rsidR="00506AFD">
        <w:t xml:space="preserve"> -</w:t>
      </w:r>
      <w:r w:rsidR="00B57541">
        <w:t xml:space="preserve"> </w:t>
      </w:r>
      <w:r>
        <w:t xml:space="preserve">barrier free washroom renovations </w:t>
      </w:r>
    </w:p>
    <w:p w14:paraId="1AE3F679" w14:textId="3EE8D724" w:rsidR="2EBBBA21" w:rsidRDefault="2EBBBA21" w:rsidP="2EBBBA21">
      <w:pPr>
        <w:pStyle w:val="ListParagraph"/>
        <w:numPr>
          <w:ilvl w:val="0"/>
          <w:numId w:val="13"/>
        </w:numPr>
      </w:pPr>
      <w:r>
        <w:t xml:space="preserve">Chester New Hall </w:t>
      </w:r>
      <w:r w:rsidR="00B57541">
        <w:t>(CNH)</w:t>
      </w:r>
      <w:r w:rsidR="00506AFD">
        <w:t xml:space="preserve"> -</w:t>
      </w:r>
      <w:r w:rsidR="00B57541">
        <w:t xml:space="preserve"> </w:t>
      </w:r>
      <w:r w:rsidR="008A6960">
        <w:t>barrier</w:t>
      </w:r>
      <w:r>
        <w:t xml:space="preserve"> free washroom 506A modifications </w:t>
      </w:r>
    </w:p>
    <w:p w14:paraId="406C2D49" w14:textId="4E3F27D7" w:rsidR="2EBBBA21" w:rsidRDefault="2EBBBA21" w:rsidP="2EBBBA21">
      <w:pPr>
        <w:pStyle w:val="ListParagraph"/>
        <w:numPr>
          <w:ilvl w:val="0"/>
          <w:numId w:val="13"/>
        </w:numPr>
      </w:pPr>
      <w:r>
        <w:t>G</w:t>
      </w:r>
      <w:r w:rsidR="00B57541">
        <w:t xml:space="preserve">eneral </w:t>
      </w:r>
      <w:r>
        <w:t>S</w:t>
      </w:r>
      <w:r w:rsidR="00B57541">
        <w:t>cience Building (GSB)</w:t>
      </w:r>
      <w:r>
        <w:t xml:space="preserve"> – modifications to accessible parking and new accessible sidewalk to the main entrance door </w:t>
      </w:r>
    </w:p>
    <w:p w14:paraId="46A8AC7A" w14:textId="37FF996A" w:rsidR="2EBBBA21" w:rsidRDefault="00506AFD" w:rsidP="00506AFD">
      <w:pPr>
        <w:pStyle w:val="ListParagraph"/>
        <w:numPr>
          <w:ilvl w:val="0"/>
          <w:numId w:val="13"/>
        </w:numPr>
      </w:pPr>
      <w:r>
        <w:t>Psychology Building A 205 and A203 - b</w:t>
      </w:r>
      <w:r w:rsidR="2EBBBA21">
        <w:t>arrier free washroom modifications</w:t>
      </w:r>
    </w:p>
    <w:p w14:paraId="57AB833C" w14:textId="568F397F" w:rsidR="2EBBBA21" w:rsidRDefault="2EBBBA21" w:rsidP="2EBBBA21">
      <w:pPr>
        <w:pStyle w:val="ListParagraph"/>
        <w:numPr>
          <w:ilvl w:val="0"/>
          <w:numId w:val="13"/>
        </w:numPr>
      </w:pPr>
      <w:r>
        <w:t xml:space="preserve">Automated door operator in corridor to Smith Gym </w:t>
      </w:r>
    </w:p>
    <w:p w14:paraId="7636D060" w14:textId="3AD1E348" w:rsidR="2EBBBA21" w:rsidRDefault="63767C25" w:rsidP="2EBBBA21">
      <w:pPr>
        <w:pStyle w:val="ListParagraph"/>
        <w:numPr>
          <w:ilvl w:val="0"/>
          <w:numId w:val="13"/>
        </w:numPr>
      </w:pPr>
      <w:bookmarkStart w:id="67" w:name="_Int_QTyDX0Kb"/>
      <w:r>
        <w:t>SAS (Student Accessibility Services)</w:t>
      </w:r>
      <w:bookmarkEnd w:id="67"/>
      <w:r w:rsidR="2EBBBA21">
        <w:t xml:space="preserve"> testing centre washroom – Automated Door Operator </w:t>
      </w:r>
      <w:r w:rsidR="003B406A">
        <w:t xml:space="preserve">(ADO) </w:t>
      </w:r>
      <w:r w:rsidR="2EBBBA21">
        <w:t xml:space="preserve">installation </w:t>
      </w:r>
    </w:p>
    <w:p w14:paraId="0C6155A3" w14:textId="0AE2EEBD" w:rsidR="2EBBBA21" w:rsidRDefault="2EBBBA21" w:rsidP="2EBBBA21">
      <w:pPr>
        <w:pStyle w:val="ListParagraph"/>
        <w:numPr>
          <w:ilvl w:val="0"/>
          <w:numId w:val="13"/>
        </w:numPr>
      </w:pPr>
      <w:r>
        <w:t xml:space="preserve">Modifications to Mills Library – improvements to signage, barrier free washrooms, and stairs </w:t>
      </w:r>
    </w:p>
    <w:p w14:paraId="56BD4168" w14:textId="65C05A23" w:rsidR="2EBBBA21" w:rsidRPr="009C71E8" w:rsidRDefault="2EBBBA21" w:rsidP="2EBBBA21">
      <w:pPr>
        <w:rPr>
          <w:b/>
          <w:bCs/>
        </w:rPr>
      </w:pPr>
      <w:r w:rsidRPr="009C71E8">
        <w:rPr>
          <w:b/>
          <w:bCs/>
        </w:rPr>
        <w:t>The following projects are planned for the upcoming months</w:t>
      </w:r>
      <w:r w:rsidR="009C71E8">
        <w:rPr>
          <w:b/>
          <w:bCs/>
        </w:rPr>
        <w:t>:</w:t>
      </w:r>
      <w:r w:rsidRPr="009C71E8">
        <w:rPr>
          <w:b/>
          <w:bCs/>
        </w:rPr>
        <w:t xml:space="preserve"> </w:t>
      </w:r>
    </w:p>
    <w:p w14:paraId="393B3B59" w14:textId="7B412298" w:rsidR="2EBBBA21" w:rsidRDefault="2EBBBA21" w:rsidP="2EBBBA21">
      <w:pPr>
        <w:pStyle w:val="ListParagraph"/>
        <w:numPr>
          <w:ilvl w:val="0"/>
          <w:numId w:val="12"/>
        </w:numPr>
      </w:pPr>
      <w:r>
        <w:t>Modifications to barrier free washrooms in T</w:t>
      </w:r>
      <w:r w:rsidR="003B406A">
        <w:t xml:space="preserve">ogo </w:t>
      </w:r>
      <w:r>
        <w:t>S</w:t>
      </w:r>
      <w:r w:rsidR="003B406A">
        <w:t xml:space="preserve">almon </w:t>
      </w:r>
      <w:r>
        <w:t>H</w:t>
      </w:r>
      <w:r w:rsidR="003B406A">
        <w:t>all (TSH)</w:t>
      </w:r>
      <w:r>
        <w:t xml:space="preserve"> B119, B120 and 202A </w:t>
      </w:r>
    </w:p>
    <w:p w14:paraId="72072B0E" w14:textId="061BA37B" w:rsidR="2EBBBA21" w:rsidRDefault="2EBBBA21" w:rsidP="2EBBBA21">
      <w:pPr>
        <w:pStyle w:val="ListParagraph"/>
        <w:numPr>
          <w:ilvl w:val="0"/>
          <w:numId w:val="12"/>
        </w:numPr>
      </w:pPr>
      <w:r>
        <w:t xml:space="preserve">Spinal Cord </w:t>
      </w:r>
      <w:r w:rsidR="0060323D">
        <w:t xml:space="preserve">Injury </w:t>
      </w:r>
      <w:r>
        <w:t>washroom accessibility upgrades</w:t>
      </w:r>
      <w:r w:rsidR="009C71E8">
        <w:t>.</w:t>
      </w:r>
      <w:r>
        <w:t xml:space="preserve"> </w:t>
      </w:r>
    </w:p>
    <w:p w14:paraId="2DB1A84A" w14:textId="3640FAC9" w:rsidR="2EBBBA21" w:rsidRDefault="2EBBBA21" w:rsidP="2EBBBA21">
      <w:pPr>
        <w:pStyle w:val="ListParagraph"/>
        <w:numPr>
          <w:ilvl w:val="0"/>
          <w:numId w:val="12"/>
        </w:numPr>
      </w:pPr>
      <w:r>
        <w:t xml:space="preserve">Upgrading </w:t>
      </w:r>
      <w:r w:rsidR="0060323D">
        <w:t>all-genders</w:t>
      </w:r>
      <w:r>
        <w:t xml:space="preserve"> washroom signage of all washrooms across campus to McMaster’s new </w:t>
      </w:r>
      <w:r w:rsidR="009C71E8">
        <w:t xml:space="preserve">Barrier Free </w:t>
      </w:r>
      <w:r>
        <w:t>standard</w:t>
      </w:r>
      <w:r w:rsidR="009C71E8">
        <w:t>.</w:t>
      </w:r>
      <w:r>
        <w:t xml:space="preserve"> </w:t>
      </w:r>
    </w:p>
    <w:p w14:paraId="7B878F64" w14:textId="75FFCA23" w:rsidR="2EBBBA21" w:rsidRDefault="2EBBBA21" w:rsidP="2EBBBA21">
      <w:pPr>
        <w:pStyle w:val="ListParagraph"/>
        <w:numPr>
          <w:ilvl w:val="0"/>
          <w:numId w:val="12"/>
        </w:numPr>
      </w:pPr>
      <w:r>
        <w:t xml:space="preserve">Adding an additional </w:t>
      </w:r>
      <w:r w:rsidR="0060323D">
        <w:t>all-genders</w:t>
      </w:r>
      <w:r>
        <w:t xml:space="preserve"> barrier free washroom in Thode Library (205/B)</w:t>
      </w:r>
      <w:r w:rsidR="009C71E8">
        <w:t>.</w:t>
      </w:r>
      <w:r>
        <w:t xml:space="preserve"> </w:t>
      </w:r>
    </w:p>
    <w:p w14:paraId="7F7AD930" w14:textId="030BF544" w:rsidR="2EBBBA21" w:rsidRDefault="2EBBBA21" w:rsidP="2EBBBA21">
      <w:pPr>
        <w:pStyle w:val="ListParagraph"/>
        <w:numPr>
          <w:ilvl w:val="0"/>
          <w:numId w:val="12"/>
        </w:numPr>
      </w:pPr>
      <w:r>
        <w:t>Feasibility study for adding an elevator to make the sub-basement level of B</w:t>
      </w:r>
      <w:r w:rsidR="009C71E8">
        <w:t xml:space="preserve">urke </w:t>
      </w:r>
      <w:r>
        <w:t>S</w:t>
      </w:r>
      <w:r w:rsidR="009C71E8">
        <w:t xml:space="preserve">cience </w:t>
      </w:r>
      <w:r>
        <w:t>B</w:t>
      </w:r>
      <w:r w:rsidR="009C71E8">
        <w:t>uilding (BSB)</w:t>
      </w:r>
      <w:r>
        <w:t xml:space="preserve"> accessible</w:t>
      </w:r>
      <w:r w:rsidR="009C71E8">
        <w:t>.</w:t>
      </w:r>
      <w:r>
        <w:t xml:space="preserve"> </w:t>
      </w:r>
    </w:p>
    <w:p w14:paraId="4E38C9A6" w14:textId="1D232A79" w:rsidR="2EBBBA21" w:rsidRDefault="2EBBBA21" w:rsidP="2EBBBA21">
      <w:pPr>
        <w:pStyle w:val="ListParagraph"/>
        <w:numPr>
          <w:ilvl w:val="0"/>
          <w:numId w:val="12"/>
        </w:numPr>
      </w:pPr>
      <w:r>
        <w:t xml:space="preserve">Campus Services Building accessibility project that will add a ramp, elevator, barrier free washrooms, accessible reception counter and accessible meeting room to the building (Project estimated at $2M with $1M coming from the </w:t>
      </w:r>
      <w:r w:rsidR="00274E48">
        <w:t>Enabling Accessibility Fund</w:t>
      </w:r>
      <w:r>
        <w:t>)</w:t>
      </w:r>
      <w:r w:rsidR="009C71E8">
        <w:t>.</w:t>
      </w:r>
      <w:r>
        <w:t xml:space="preserve"> </w:t>
      </w:r>
    </w:p>
    <w:p w14:paraId="7E106120" w14:textId="54EF8421" w:rsidR="2EBBBA21" w:rsidRDefault="00386ECC" w:rsidP="2EBBBA21">
      <w:pPr>
        <w:pStyle w:val="ListParagraph"/>
        <w:numPr>
          <w:ilvl w:val="0"/>
          <w:numId w:val="12"/>
        </w:numPr>
      </w:pPr>
      <w:r>
        <w:t>W</w:t>
      </w:r>
      <w:r w:rsidR="2EBBBA21">
        <w:t xml:space="preserve">ater fountain upgrades </w:t>
      </w:r>
    </w:p>
    <w:p w14:paraId="33D34A6F" w14:textId="6406B428" w:rsidR="1597F592" w:rsidRDefault="1597F592" w:rsidP="2EBBBA21">
      <w:pPr>
        <w:pStyle w:val="Heading2"/>
      </w:pPr>
      <w:bookmarkStart w:id="68" w:name="_Toc112404225"/>
      <w:r>
        <w:t>Next Steps</w:t>
      </w:r>
      <w:bookmarkEnd w:id="68"/>
    </w:p>
    <w:p w14:paraId="10F4AF41" w14:textId="43751DB5" w:rsidR="2EBBBA21" w:rsidRDefault="2EBBBA21" w:rsidP="2EBBBA21">
      <w:r>
        <w:t xml:space="preserve">Facility Services expects to complete accessibility audits of all McMaster University buildings by August 2022. The audit results and recommendations will form the basis for the CAAP Phase 3. The current funding level of $337,000 per year is inadequate based on current estimates and CAAP </w:t>
      </w:r>
      <w:r w:rsidR="00983572">
        <w:t>P</w:t>
      </w:r>
      <w:r>
        <w:t xml:space="preserve">hase 3 will need additional funding to implement the recommendations laid out in the accessibility audits. </w:t>
      </w:r>
    </w:p>
    <w:p w14:paraId="33D816DD" w14:textId="27457497" w:rsidR="2EBBBA21" w:rsidRDefault="2EBBBA21" w:rsidP="2EBBBA21">
      <w:r>
        <w:lastRenderedPageBreak/>
        <w:t>The approval of the Enabling Accessibility Grant for $</w:t>
      </w:r>
      <w:r w:rsidR="000800AE">
        <w:t xml:space="preserve">1M </w:t>
      </w:r>
      <w:r>
        <w:t>is the biggest grant Facility Services ha</w:t>
      </w:r>
      <w:r w:rsidR="00D3518A">
        <w:t>s</w:t>
      </w:r>
      <w:r>
        <w:t xml:space="preserve"> obtained to date. Previously</w:t>
      </w:r>
      <w:r w:rsidR="00D3518A">
        <w:t>,</w:t>
      </w:r>
      <w:r>
        <w:t xml:space="preserve"> Facility Services obtained $50,000 each on two occasions from the Enabling Accessibility Fund. The Campus Services Building </w:t>
      </w:r>
      <w:r w:rsidR="00442E58">
        <w:t xml:space="preserve">(CSB) </w:t>
      </w:r>
      <w:r>
        <w:t>and the Applied Dynamics Lab</w:t>
      </w:r>
      <w:r w:rsidR="00442E58">
        <w:t xml:space="preserve"> (ADL)</w:t>
      </w:r>
      <w:r>
        <w:t xml:space="preserve"> </w:t>
      </w:r>
      <w:r w:rsidR="006838B4">
        <w:t xml:space="preserve">were </w:t>
      </w:r>
      <w:r>
        <w:t>two important multi-level</w:t>
      </w:r>
      <w:r w:rsidR="00442E58">
        <w:t>, highly trafficked, and</w:t>
      </w:r>
      <w:r w:rsidR="00CC4DF4">
        <w:t xml:space="preserve"> physically</w:t>
      </w:r>
      <w:r>
        <w:t xml:space="preserve"> </w:t>
      </w:r>
      <w:r w:rsidR="00442E58">
        <w:t>in</w:t>
      </w:r>
      <w:r>
        <w:t xml:space="preserve">accessible buildings on campus. </w:t>
      </w:r>
      <w:r w:rsidR="006838B4">
        <w:t>To date, ADL</w:t>
      </w:r>
      <w:r>
        <w:t xml:space="preserve"> </w:t>
      </w:r>
      <w:r w:rsidR="000072F0">
        <w:t xml:space="preserve">has been </w:t>
      </w:r>
      <w:r>
        <w:t>fitted with an elevator</w:t>
      </w:r>
      <w:r w:rsidR="000072F0">
        <w:t xml:space="preserve"> - </w:t>
      </w:r>
      <w:r>
        <w:t>project completed last year</w:t>
      </w:r>
      <w:r w:rsidR="000072F0">
        <w:t xml:space="preserve"> - </w:t>
      </w:r>
      <w:r>
        <w:t xml:space="preserve">and is now </w:t>
      </w:r>
      <w:r w:rsidR="0082120C">
        <w:t>elevator accessible</w:t>
      </w:r>
      <w:r>
        <w:t xml:space="preserve">. </w:t>
      </w:r>
      <w:r w:rsidR="000072F0">
        <w:t>W</w:t>
      </w:r>
      <w:r>
        <w:t xml:space="preserve">ith </w:t>
      </w:r>
      <w:r w:rsidR="000072F0">
        <w:t>funding from the Enabling Accessibility Fund, funding</w:t>
      </w:r>
      <w:r>
        <w:t xml:space="preserve"> contribution</w:t>
      </w:r>
      <w:r w:rsidR="00406714">
        <w:t>s</w:t>
      </w:r>
      <w:r>
        <w:t xml:space="preserve"> from CAAP </w:t>
      </w:r>
      <w:r w:rsidR="000072F0">
        <w:t>Phase 2</w:t>
      </w:r>
      <w:r w:rsidR="0082120C">
        <w:t>,</w:t>
      </w:r>
      <w:r>
        <w:t xml:space="preserve"> as well as additional monies from Facility Operating Capital, the CSB will become an accessible building. </w:t>
      </w:r>
    </w:p>
    <w:p w14:paraId="6273102C" w14:textId="0B4B0686" w:rsidR="2EBBBA21" w:rsidRPr="00AB19AF" w:rsidRDefault="002A5472" w:rsidP="00AB19AF">
      <w:pPr>
        <w:pStyle w:val="Heading1"/>
        <w:rPr>
          <w:b w:val="0"/>
          <w:bCs/>
        </w:rPr>
      </w:pPr>
      <w:bookmarkStart w:id="69" w:name="_Toc112404226"/>
      <w:r w:rsidRPr="00AB19AF">
        <w:rPr>
          <w:bCs/>
        </w:rPr>
        <w:t>Part V</w:t>
      </w:r>
      <w:r w:rsidR="009775EC" w:rsidRPr="00AB19AF">
        <w:rPr>
          <w:bCs/>
        </w:rPr>
        <w:t>I</w:t>
      </w:r>
      <w:r w:rsidRPr="00AB19AF">
        <w:rPr>
          <w:bCs/>
        </w:rPr>
        <w:t xml:space="preserve"> – McMaster </w:t>
      </w:r>
      <w:r w:rsidR="00B35362" w:rsidRPr="00AB19AF">
        <w:rPr>
          <w:bCs/>
        </w:rPr>
        <w:t xml:space="preserve">Accessibility </w:t>
      </w:r>
      <w:r w:rsidRPr="00AB19AF">
        <w:rPr>
          <w:bCs/>
        </w:rPr>
        <w:t>Community Updates</w:t>
      </w:r>
      <w:bookmarkEnd w:id="69"/>
      <w:r w:rsidRPr="00AB19AF">
        <w:rPr>
          <w:bCs/>
        </w:rPr>
        <w:t xml:space="preserve"> </w:t>
      </w:r>
    </w:p>
    <w:p w14:paraId="68DEEEA9" w14:textId="7965B33C" w:rsidR="008A6960" w:rsidRDefault="00F51864" w:rsidP="008A6960">
      <w:pPr>
        <w:tabs>
          <w:tab w:val="left" w:pos="4213"/>
        </w:tabs>
      </w:pPr>
      <w:r>
        <w:t xml:space="preserve">While the new reporting focus of McMaster’s Annual Activity Report has shifted to </w:t>
      </w:r>
      <w:r w:rsidR="00E422EA">
        <w:t>sp</w:t>
      </w:r>
      <w:r w:rsidR="005B58E3">
        <w:t xml:space="preserve">ecific AODA-compliance </w:t>
      </w:r>
      <w:r w:rsidR="007136C9">
        <w:t xml:space="preserve">related activities, </w:t>
      </w:r>
      <w:r w:rsidR="00E53E4B">
        <w:t xml:space="preserve">one section </w:t>
      </w:r>
      <w:r w:rsidR="008F3EC9">
        <w:t xml:space="preserve">of this report will continue to shed light on </w:t>
      </w:r>
      <w:r w:rsidR="009B23DF">
        <w:t xml:space="preserve">accessibility cultural and community development-related activities </w:t>
      </w:r>
      <w:r w:rsidR="00AE7270">
        <w:t>across the institution</w:t>
      </w:r>
      <w:r w:rsidR="00B25747">
        <w:t xml:space="preserve"> that have taken place within </w:t>
      </w:r>
      <w:r w:rsidR="00B21536">
        <w:t>that given</w:t>
      </w:r>
      <w:r w:rsidR="00B25747">
        <w:t xml:space="preserve"> calendar year. </w:t>
      </w:r>
    </w:p>
    <w:p w14:paraId="6CAD491B" w14:textId="07CD0484" w:rsidR="00F40A53" w:rsidRDefault="00F40A53" w:rsidP="00AB19AF">
      <w:pPr>
        <w:pStyle w:val="Heading2"/>
      </w:pPr>
      <w:bookmarkStart w:id="70" w:name="_Toc112404227"/>
      <w:r>
        <w:t>McMaster’s Employee Accessibility Network</w:t>
      </w:r>
      <w:bookmarkEnd w:id="70"/>
    </w:p>
    <w:p w14:paraId="50CAD37F" w14:textId="315B8F04" w:rsidR="00F40A53" w:rsidRPr="00F40A53" w:rsidRDefault="00F40A53" w:rsidP="00F40A53">
      <w:pPr>
        <w:rPr>
          <w:color w:val="373D3F"/>
        </w:rPr>
      </w:pPr>
      <w:r w:rsidRPr="00F40A53">
        <w:rPr>
          <w:color w:val="373D3F"/>
        </w:rPr>
        <w:t>Established in 2017, the </w:t>
      </w:r>
      <w:hyperlink r:id="rId22" w:history="1">
        <w:r w:rsidRPr="00E73A2E">
          <w:rPr>
            <w:rStyle w:val="Hyperlink"/>
            <w:rFonts w:cstheme="minorHAnsi"/>
          </w:rPr>
          <w:t>Employee Accessibility Network (EAN</w:t>
        </w:r>
      </w:hyperlink>
      <w:hyperlink r:id="rId23" w:history="1">
        <w:r w:rsidRPr="00E73A2E">
          <w:rPr>
            <w:rStyle w:val="Hyperlink"/>
            <w:rFonts w:cstheme="minorHAnsi"/>
          </w:rPr>
          <w:t>)</w:t>
        </w:r>
      </w:hyperlink>
      <w:r w:rsidRPr="00F40A53">
        <w:rPr>
          <w:color w:val="373D3F"/>
        </w:rPr>
        <w:t> was created for employees with disabilities at the University to connect, network, and collaborate. The Network was also developed to act as one of the main consultative groups to the McMaster Accessibility Council, and the University at large, in areas of:</w:t>
      </w:r>
    </w:p>
    <w:p w14:paraId="2563EE90" w14:textId="518D77D8" w:rsidR="00F40A53" w:rsidRDefault="00F40A53" w:rsidP="00F40A53">
      <w:pPr>
        <w:pStyle w:val="ListParagraph"/>
        <w:numPr>
          <w:ilvl w:val="0"/>
          <w:numId w:val="24"/>
        </w:numPr>
        <w:rPr>
          <w:color w:val="373D3F"/>
        </w:rPr>
      </w:pPr>
      <w:r w:rsidRPr="00F40A53">
        <w:rPr>
          <w:color w:val="373D3F"/>
        </w:rPr>
        <w:t>Disability inclusion</w:t>
      </w:r>
      <w:r w:rsidR="00D61C8E">
        <w:rPr>
          <w:color w:val="373D3F"/>
        </w:rPr>
        <w:t>;</w:t>
      </w:r>
    </w:p>
    <w:p w14:paraId="0AA58849" w14:textId="3B3B70D6" w:rsidR="00F40A53" w:rsidRDefault="00F40A53" w:rsidP="00F40A53">
      <w:pPr>
        <w:pStyle w:val="ListParagraph"/>
        <w:numPr>
          <w:ilvl w:val="0"/>
          <w:numId w:val="24"/>
        </w:numPr>
        <w:rPr>
          <w:color w:val="373D3F"/>
        </w:rPr>
      </w:pPr>
      <w:r w:rsidRPr="00F40A53">
        <w:rPr>
          <w:color w:val="373D3F"/>
        </w:rPr>
        <w:t>Accommodations</w:t>
      </w:r>
      <w:r w:rsidR="00D61C8E">
        <w:rPr>
          <w:color w:val="373D3F"/>
        </w:rPr>
        <w:t>;</w:t>
      </w:r>
    </w:p>
    <w:p w14:paraId="414F3236" w14:textId="726493A3" w:rsidR="00F40A53" w:rsidRDefault="00F40A53" w:rsidP="00F40A53">
      <w:pPr>
        <w:pStyle w:val="ListParagraph"/>
        <w:numPr>
          <w:ilvl w:val="0"/>
          <w:numId w:val="24"/>
        </w:numPr>
        <w:rPr>
          <w:color w:val="373D3F"/>
        </w:rPr>
      </w:pPr>
      <w:r w:rsidRPr="00F40A53">
        <w:rPr>
          <w:color w:val="373D3F"/>
        </w:rPr>
        <w:t>Legislative compliance</w:t>
      </w:r>
      <w:r w:rsidR="00D61C8E">
        <w:rPr>
          <w:color w:val="373D3F"/>
        </w:rPr>
        <w:t>;</w:t>
      </w:r>
      <w:r w:rsidRPr="00F40A53">
        <w:rPr>
          <w:color w:val="373D3F"/>
        </w:rPr>
        <w:t xml:space="preserve"> and</w:t>
      </w:r>
    </w:p>
    <w:p w14:paraId="175F5E96" w14:textId="130EFEBC" w:rsidR="00F40A53" w:rsidRPr="00F40A53" w:rsidRDefault="00F40A53" w:rsidP="00F40A53">
      <w:pPr>
        <w:pStyle w:val="ListParagraph"/>
        <w:numPr>
          <w:ilvl w:val="0"/>
          <w:numId w:val="24"/>
        </w:numPr>
        <w:rPr>
          <w:color w:val="373D3F"/>
        </w:rPr>
      </w:pPr>
      <w:r w:rsidRPr="00F40A53">
        <w:rPr>
          <w:color w:val="373D3F"/>
        </w:rPr>
        <w:t>Aspirational accessibility and disability-inclusion planning for Disabled employees / employees with disabilities.</w:t>
      </w:r>
    </w:p>
    <w:p w14:paraId="40BC6C05" w14:textId="58BB9DB4" w:rsidR="00F40A53" w:rsidRPr="00F40A53" w:rsidRDefault="00A67706" w:rsidP="00F40A53">
      <w:pPr>
        <w:rPr>
          <w:color w:val="373D3F"/>
        </w:rPr>
      </w:pPr>
      <w:r>
        <w:rPr>
          <w:color w:val="373D3F"/>
        </w:rPr>
        <w:t>Comprised of more than 100 list serve members and growing, the</w:t>
      </w:r>
      <w:r w:rsidR="00F40A53" w:rsidRPr="00F40A53">
        <w:rPr>
          <w:color w:val="373D3F"/>
        </w:rPr>
        <w:t xml:space="preserve"> </w:t>
      </w:r>
      <w:bookmarkStart w:id="71" w:name="_Int_PMTQ0cQW"/>
      <w:r w:rsidR="00F40A53" w:rsidRPr="00F40A53">
        <w:rPr>
          <w:color w:val="373D3F"/>
        </w:rPr>
        <w:t>EAN</w:t>
      </w:r>
      <w:bookmarkEnd w:id="71"/>
      <w:r w:rsidR="00F40A53" w:rsidRPr="00F40A53">
        <w:rPr>
          <w:color w:val="373D3F"/>
        </w:rPr>
        <w:t xml:space="preserve"> also offers a lens of lived experience to institutional work carried out that may disproportionately impact employees with disabilities in the absence of consultation.</w:t>
      </w:r>
    </w:p>
    <w:p w14:paraId="1788D941" w14:textId="318555CE" w:rsidR="00F40A53" w:rsidRPr="000556E8" w:rsidRDefault="00F40A53" w:rsidP="00D616BE">
      <w:pPr>
        <w:rPr>
          <w:bCs/>
        </w:rPr>
      </w:pPr>
      <w:r w:rsidRPr="000556E8">
        <w:rPr>
          <w:rStyle w:val="Strong"/>
          <w:rFonts w:cstheme="minorHAnsi"/>
          <w:bCs w:val="0"/>
        </w:rPr>
        <w:t>This past year, the Network has worked together to consult and provide feedback in several areas</w:t>
      </w:r>
      <w:r w:rsidR="000556E8">
        <w:rPr>
          <w:rStyle w:val="Strong"/>
          <w:rFonts w:cstheme="minorHAnsi"/>
          <w:bCs w:val="0"/>
        </w:rPr>
        <w:t>, including</w:t>
      </w:r>
      <w:r w:rsidRPr="000556E8">
        <w:rPr>
          <w:rStyle w:val="Strong"/>
          <w:rFonts w:cstheme="minorHAnsi"/>
          <w:bCs w:val="0"/>
        </w:rPr>
        <w:t>:</w:t>
      </w:r>
    </w:p>
    <w:p w14:paraId="4C82B891" w14:textId="77777777" w:rsidR="000556E8" w:rsidRDefault="00F40A53" w:rsidP="00F40A53">
      <w:pPr>
        <w:pStyle w:val="ListParagraph"/>
        <w:numPr>
          <w:ilvl w:val="0"/>
          <w:numId w:val="26"/>
        </w:numPr>
        <w:rPr>
          <w:color w:val="373D3F"/>
        </w:rPr>
      </w:pPr>
      <w:r w:rsidRPr="000556E8">
        <w:rPr>
          <w:color w:val="373D3F"/>
        </w:rPr>
        <w:t xml:space="preserve">Feedback on the disproportionately negative impacts of COVID on members of the McMaster community with disabilities – particularly those who are immune-compromised and/or experience communication barriers – was shared with the Associate Vice-President, </w:t>
      </w:r>
      <w:bookmarkStart w:id="72" w:name="_Int_80sbZMAZ"/>
      <w:r w:rsidRPr="000556E8">
        <w:rPr>
          <w:color w:val="373D3F"/>
        </w:rPr>
        <w:t>Equity</w:t>
      </w:r>
      <w:bookmarkEnd w:id="72"/>
      <w:r w:rsidRPr="000556E8">
        <w:rPr>
          <w:color w:val="373D3F"/>
        </w:rPr>
        <w:t xml:space="preserve"> and Inclusion (AVP EI), as well as Return to Campus Planning committees, during summer 2021.</w:t>
      </w:r>
    </w:p>
    <w:p w14:paraId="57ACAFBC" w14:textId="5E6AE72A" w:rsidR="00F40A53" w:rsidRDefault="00F40A53" w:rsidP="00DB615C">
      <w:pPr>
        <w:pStyle w:val="ListParagraph"/>
        <w:numPr>
          <w:ilvl w:val="0"/>
          <w:numId w:val="26"/>
        </w:numPr>
        <w:rPr>
          <w:color w:val="373D3F"/>
        </w:rPr>
      </w:pPr>
      <w:r w:rsidRPr="000556E8">
        <w:rPr>
          <w:color w:val="373D3F"/>
        </w:rPr>
        <w:t xml:space="preserve">Feedback on integrating critical accessibility and disability perspectives into the emerging Inclusive Excellence Guide for Researchers under the </w:t>
      </w:r>
      <w:r w:rsidR="00B827F4">
        <w:rPr>
          <w:color w:val="373D3F"/>
        </w:rPr>
        <w:t>University’s</w:t>
      </w:r>
      <w:r w:rsidRPr="000556E8">
        <w:rPr>
          <w:color w:val="373D3F"/>
        </w:rPr>
        <w:t> </w:t>
      </w:r>
      <w:hyperlink r:id="rId24" w:history="1">
        <w:r w:rsidRPr="000556E8">
          <w:rPr>
            <w:rStyle w:val="Hyperlink"/>
            <w:rFonts w:cstheme="minorHAnsi"/>
          </w:rPr>
          <w:t>Equity, Diversity, Inclusion, and Accessibility Strategy</w:t>
        </w:r>
      </w:hyperlink>
      <w:r w:rsidRPr="000556E8">
        <w:rPr>
          <w:color w:val="373D3F"/>
        </w:rPr>
        <w:t>.</w:t>
      </w:r>
    </w:p>
    <w:p w14:paraId="7B5D4B59" w14:textId="5EDBEA24" w:rsidR="00DB615C" w:rsidRPr="00DB615C" w:rsidRDefault="00DB615C" w:rsidP="00DB615C">
      <w:pPr>
        <w:rPr>
          <w:color w:val="373D3F"/>
        </w:rPr>
      </w:pPr>
      <w:r>
        <w:rPr>
          <w:color w:val="373D3F"/>
        </w:rPr>
        <w:t xml:space="preserve">To read more about the Network’s consultative and peer support work, please read the </w:t>
      </w:r>
      <w:hyperlink r:id="rId25" w:history="1">
        <w:r w:rsidRPr="00DB615C">
          <w:rPr>
            <w:rStyle w:val="Hyperlink"/>
          </w:rPr>
          <w:t>Employment section</w:t>
        </w:r>
      </w:hyperlink>
      <w:r>
        <w:rPr>
          <w:color w:val="373D3F"/>
        </w:rPr>
        <w:t xml:space="preserve"> from this year’s </w:t>
      </w:r>
      <w:hyperlink r:id="rId26" w:history="1">
        <w:r w:rsidRPr="00C6458E">
          <w:rPr>
            <w:rStyle w:val="Hyperlink"/>
          </w:rPr>
          <w:t>Accessibility and Disability Inclusion Update 2020-2021</w:t>
        </w:r>
      </w:hyperlink>
      <w:r w:rsidR="00C6458E">
        <w:rPr>
          <w:color w:val="373D3F"/>
        </w:rPr>
        <w:t>.</w:t>
      </w:r>
    </w:p>
    <w:p w14:paraId="0DD3AB34" w14:textId="78CF6170" w:rsidR="00B25747" w:rsidRDefault="00B25747" w:rsidP="00AB19AF">
      <w:pPr>
        <w:pStyle w:val="Heading2"/>
      </w:pPr>
      <w:bookmarkStart w:id="73" w:name="_Toc112404228"/>
      <w:r>
        <w:lastRenderedPageBreak/>
        <w:t>Accessibility and Disability Inclusion Update</w:t>
      </w:r>
      <w:r w:rsidR="008308CC">
        <w:t xml:space="preserve"> 2020-2021</w:t>
      </w:r>
      <w:bookmarkEnd w:id="73"/>
    </w:p>
    <w:p w14:paraId="2733A5F6" w14:textId="61AA2498" w:rsidR="00A85C83" w:rsidRDefault="00000000" w:rsidP="00B25747">
      <w:hyperlink r:id="rId27" w:history="1">
        <w:r w:rsidR="00B25747" w:rsidRPr="00C6458E">
          <w:rPr>
            <w:rStyle w:val="Hyperlink"/>
          </w:rPr>
          <w:t xml:space="preserve">The </w:t>
        </w:r>
        <w:r w:rsidR="00C6458E">
          <w:rPr>
            <w:rStyle w:val="Hyperlink"/>
          </w:rPr>
          <w:t xml:space="preserve">Annual </w:t>
        </w:r>
        <w:r w:rsidR="0061411F" w:rsidRPr="00C6458E">
          <w:rPr>
            <w:rStyle w:val="Hyperlink"/>
          </w:rPr>
          <w:t>Accessibility and Disability Inclusion Update</w:t>
        </w:r>
      </w:hyperlink>
      <w:r w:rsidR="0061411F">
        <w:t xml:space="preserve"> is now in its 4</w:t>
      </w:r>
      <w:r w:rsidR="0061411F" w:rsidRPr="0061411F">
        <w:rPr>
          <w:vertAlign w:val="superscript"/>
        </w:rPr>
        <w:t>th</w:t>
      </w:r>
      <w:r w:rsidR="0061411F">
        <w:t xml:space="preserve"> year of publication</w:t>
      </w:r>
      <w:r w:rsidR="00CE28C4">
        <w:t xml:space="preserve">, collecting and highlighting accessibility and disability-inclusion related </w:t>
      </w:r>
      <w:r w:rsidR="00814290">
        <w:t xml:space="preserve">projects, activities, networks, </w:t>
      </w:r>
      <w:r w:rsidR="00A85C83">
        <w:t>research,</w:t>
      </w:r>
      <w:r w:rsidR="00814290">
        <w:t xml:space="preserve"> and scholarship generation </w:t>
      </w:r>
      <w:r w:rsidR="002416E3">
        <w:t xml:space="preserve">carried out by McMaster students, staff, and faculty </w:t>
      </w:r>
      <w:r w:rsidR="002D06DB">
        <w:t xml:space="preserve">in any given year. </w:t>
      </w:r>
    </w:p>
    <w:p w14:paraId="02750978" w14:textId="7E280367" w:rsidR="00B25747" w:rsidRPr="00200C84" w:rsidRDefault="002D06DB" w:rsidP="00B25747">
      <w:r>
        <w:t xml:space="preserve">This year’s publication </w:t>
      </w:r>
      <w:r w:rsidR="00596F1F">
        <w:t>expanded its 2021 Call for Submissions into</w:t>
      </w:r>
      <w:r w:rsidR="008308CC">
        <w:t xml:space="preserve"> winter</w:t>
      </w:r>
      <w:r w:rsidR="00596F1F">
        <w:t xml:space="preserve"> </w:t>
      </w:r>
      <w:r w:rsidR="002832D0">
        <w:t>2022 and</w:t>
      </w:r>
      <w:r w:rsidR="00596F1F">
        <w:t xml:space="preserve"> was released </w:t>
      </w:r>
      <w:r w:rsidR="00E6128E">
        <w:t xml:space="preserve">to mark celebration and raise awareness for </w:t>
      </w:r>
      <w:hyperlink r:id="rId28" w:anchor=":~:text=May%2030%2C%202022,barriers%20to%20accessibility%20and%20inclusion.">
        <w:r w:rsidR="00541CD7" w:rsidRPr="6264A57F">
          <w:rPr>
            <w:rStyle w:val="Hyperlink"/>
          </w:rPr>
          <w:t xml:space="preserve">McMaster’s </w:t>
        </w:r>
        <w:r w:rsidR="00E6128E" w:rsidRPr="6264A57F">
          <w:rPr>
            <w:rStyle w:val="Hyperlink"/>
          </w:rPr>
          <w:t>National</w:t>
        </w:r>
        <w:r w:rsidR="004949A5" w:rsidRPr="6264A57F">
          <w:rPr>
            <w:rStyle w:val="Hyperlink"/>
          </w:rPr>
          <w:t xml:space="preserve"> Accessibility Week 2022</w:t>
        </w:r>
      </w:hyperlink>
      <w:bookmarkStart w:id="74" w:name="_Int_4ovTrAsM"/>
      <w:r w:rsidR="002832D0">
        <w:t>.</w:t>
      </w:r>
      <w:r w:rsidR="004949A5" w:rsidRPr="002832D0">
        <w:t xml:space="preserve"> </w:t>
      </w:r>
      <w:bookmarkEnd w:id="74"/>
      <w:r w:rsidR="00AA3A9E">
        <w:t>Containing more than</w:t>
      </w:r>
      <w:r w:rsidR="009F25FA">
        <w:t xml:space="preserve"> seventy</w:t>
      </w:r>
      <w:r w:rsidR="00AA3A9E">
        <w:t xml:space="preserve"> </w:t>
      </w:r>
      <w:r w:rsidR="009F25FA">
        <w:t>(</w:t>
      </w:r>
      <w:r w:rsidR="00AA3A9E">
        <w:t>70</w:t>
      </w:r>
      <w:r w:rsidR="009F25FA">
        <w:t>)</w:t>
      </w:r>
      <w:r w:rsidR="00AA3A9E">
        <w:t xml:space="preserve"> updates from </w:t>
      </w:r>
      <w:r w:rsidR="00766D76">
        <w:t>close to</w:t>
      </w:r>
      <w:r w:rsidR="009F25FA">
        <w:t xml:space="preserve"> fifty</w:t>
      </w:r>
      <w:r w:rsidR="00766D76">
        <w:t xml:space="preserve"> </w:t>
      </w:r>
      <w:r w:rsidR="009F25FA">
        <w:t>(</w:t>
      </w:r>
      <w:r w:rsidR="00AA3A9E">
        <w:t>50</w:t>
      </w:r>
      <w:r w:rsidR="009F25FA">
        <w:t>)</w:t>
      </w:r>
      <w:r w:rsidR="00AA3A9E">
        <w:t xml:space="preserve"> </w:t>
      </w:r>
      <w:r w:rsidR="005D7302">
        <w:t xml:space="preserve">contributing individuals and units, the Update </w:t>
      </w:r>
      <w:r w:rsidR="004D3005">
        <w:t xml:space="preserve">has been moved </w:t>
      </w:r>
      <w:r w:rsidR="00984250">
        <w:t>this pas</w:t>
      </w:r>
      <w:r w:rsidR="00CA6CF0">
        <w:t>t</w:t>
      </w:r>
      <w:r w:rsidR="00984250">
        <w:t xml:space="preserve"> year </w:t>
      </w:r>
      <w:r w:rsidR="00230E01">
        <w:t>in</w:t>
      </w:r>
      <w:r w:rsidR="00984250">
        <w:t xml:space="preserve">to </w:t>
      </w:r>
      <w:bookmarkStart w:id="75" w:name="_Int_hzRFzP5A"/>
      <w:r w:rsidR="33F83043">
        <w:t>an</w:t>
      </w:r>
      <w:r w:rsidR="00984250">
        <w:t xml:space="preserve"> accessible</w:t>
      </w:r>
      <w:bookmarkEnd w:id="75"/>
      <w:r w:rsidR="00984250">
        <w:t>, open-source Pressbooks format</w:t>
      </w:r>
      <w:r w:rsidR="00BB758D">
        <w:t xml:space="preserve"> and </w:t>
      </w:r>
      <w:r w:rsidR="006A4FCE">
        <w:t>contains the following table of contents</w:t>
      </w:r>
      <w:r w:rsidR="00A90B42">
        <w:t xml:space="preserve"> to learn more about </w:t>
      </w:r>
      <w:r w:rsidR="00680A75">
        <w:t xml:space="preserve">incredible collective work being carried out across the institution in </w:t>
      </w:r>
      <w:r w:rsidR="00675D27">
        <w:t>different</w:t>
      </w:r>
      <w:r w:rsidR="00680A75">
        <w:t xml:space="preserve"> areas</w:t>
      </w:r>
      <w:r w:rsidR="006A4FCE">
        <w:t>:</w:t>
      </w:r>
    </w:p>
    <w:p w14:paraId="164E52C8" w14:textId="208A51EA" w:rsidR="00200C84" w:rsidRPr="00E73A2E" w:rsidRDefault="00000000" w:rsidP="00200C84">
      <w:pPr>
        <w:pStyle w:val="ListParagraph"/>
        <w:numPr>
          <w:ilvl w:val="0"/>
          <w:numId w:val="17"/>
        </w:numPr>
        <w:shd w:val="clear" w:color="auto" w:fill="FEFEFE"/>
        <w:spacing w:after="0" w:line="240" w:lineRule="auto"/>
        <w:rPr>
          <w:rFonts w:cstheme="minorHAnsi"/>
          <w:color w:val="7A003C"/>
        </w:rPr>
      </w:pPr>
      <w:hyperlink r:id="rId29" w:history="1">
        <w:r w:rsidR="00200C84" w:rsidRPr="00E73A2E">
          <w:rPr>
            <w:rStyle w:val="Hyperlink"/>
            <w:rFonts w:cstheme="minorHAnsi"/>
          </w:rPr>
          <w:t>Community Building and Engagement at McMaster</w:t>
        </w:r>
      </w:hyperlink>
    </w:p>
    <w:p w14:paraId="55CA86C4" w14:textId="75754017" w:rsidR="00200C84" w:rsidRPr="00E73A2E" w:rsidRDefault="00000000" w:rsidP="00200C84">
      <w:pPr>
        <w:numPr>
          <w:ilvl w:val="0"/>
          <w:numId w:val="16"/>
        </w:numPr>
        <w:shd w:val="clear" w:color="auto" w:fill="FEFEFE"/>
        <w:spacing w:after="0" w:line="240" w:lineRule="auto"/>
        <w:rPr>
          <w:rFonts w:cstheme="minorHAnsi"/>
          <w:color w:val="7A003C"/>
        </w:rPr>
      </w:pPr>
      <w:hyperlink r:id="rId30" w:history="1">
        <w:r w:rsidR="00200C84" w:rsidRPr="00E73A2E">
          <w:rPr>
            <w:rStyle w:val="Hyperlink"/>
            <w:rFonts w:cstheme="minorHAnsi"/>
          </w:rPr>
          <w:t>Community Building Beyond McMaster</w:t>
        </w:r>
      </w:hyperlink>
    </w:p>
    <w:p w14:paraId="55A0EB50" w14:textId="2E28BA80" w:rsidR="00200C84" w:rsidRPr="00E73A2E" w:rsidRDefault="00000000" w:rsidP="00200C84">
      <w:pPr>
        <w:numPr>
          <w:ilvl w:val="0"/>
          <w:numId w:val="16"/>
        </w:numPr>
        <w:shd w:val="clear" w:color="auto" w:fill="FEFEFE"/>
        <w:spacing w:after="0" w:line="240" w:lineRule="auto"/>
        <w:rPr>
          <w:rFonts w:cstheme="minorHAnsi"/>
          <w:color w:val="7A003C"/>
        </w:rPr>
      </w:pPr>
      <w:hyperlink r:id="rId31" w:history="1">
        <w:r w:rsidR="00200C84" w:rsidRPr="00E73A2E">
          <w:rPr>
            <w:rStyle w:val="Hyperlink"/>
            <w:rFonts w:cstheme="minorHAnsi"/>
          </w:rPr>
          <w:t>Employment</w:t>
        </w:r>
      </w:hyperlink>
    </w:p>
    <w:p w14:paraId="19703B4D" w14:textId="6B879BFC" w:rsidR="00200C84" w:rsidRPr="00E73A2E" w:rsidRDefault="00000000" w:rsidP="00200C84">
      <w:pPr>
        <w:numPr>
          <w:ilvl w:val="0"/>
          <w:numId w:val="16"/>
        </w:numPr>
        <w:shd w:val="clear" w:color="auto" w:fill="FEFEFE"/>
        <w:spacing w:after="0" w:line="240" w:lineRule="auto"/>
        <w:rPr>
          <w:rFonts w:cstheme="minorHAnsi"/>
          <w:color w:val="7A003C"/>
        </w:rPr>
      </w:pPr>
      <w:hyperlink r:id="rId32" w:history="1">
        <w:r w:rsidR="00200C84" w:rsidRPr="00E73A2E">
          <w:rPr>
            <w:rStyle w:val="Hyperlink"/>
            <w:rFonts w:cstheme="minorHAnsi"/>
          </w:rPr>
          <w:t>Policies and Plans</w:t>
        </w:r>
      </w:hyperlink>
    </w:p>
    <w:p w14:paraId="019FA748" w14:textId="343D6125" w:rsidR="00200C84" w:rsidRPr="00E73A2E" w:rsidRDefault="00000000" w:rsidP="00200C84">
      <w:pPr>
        <w:numPr>
          <w:ilvl w:val="0"/>
          <w:numId w:val="16"/>
        </w:numPr>
        <w:shd w:val="clear" w:color="auto" w:fill="FEFEFE"/>
        <w:spacing w:after="0" w:line="240" w:lineRule="auto"/>
        <w:rPr>
          <w:rFonts w:cstheme="minorHAnsi"/>
          <w:color w:val="7A003C"/>
        </w:rPr>
      </w:pPr>
      <w:hyperlink r:id="rId33" w:history="1">
        <w:r w:rsidR="00200C84" w:rsidRPr="00E73A2E">
          <w:rPr>
            <w:rStyle w:val="Hyperlink"/>
            <w:rFonts w:cstheme="minorHAnsi"/>
          </w:rPr>
          <w:t>Scholarly Community-Engaged Publications a</w:t>
        </w:r>
        <w:r w:rsidR="0018055E">
          <w:rPr>
            <w:rStyle w:val="Hyperlink"/>
            <w:rFonts w:cstheme="minorHAnsi"/>
          </w:rPr>
          <w:t xml:space="preserve">nd </w:t>
        </w:r>
      </w:hyperlink>
      <w:r w:rsidR="0018055E">
        <w:rPr>
          <w:rStyle w:val="Hyperlink"/>
          <w:rFonts w:cstheme="minorHAnsi"/>
        </w:rPr>
        <w:t>Research</w:t>
      </w:r>
    </w:p>
    <w:p w14:paraId="64E1325F" w14:textId="34350FC7" w:rsidR="00200C84" w:rsidRPr="00E73A2E" w:rsidRDefault="00000000" w:rsidP="00200C84">
      <w:pPr>
        <w:numPr>
          <w:ilvl w:val="0"/>
          <w:numId w:val="16"/>
        </w:numPr>
        <w:shd w:val="clear" w:color="auto" w:fill="FEFEFE"/>
        <w:spacing w:after="0" w:line="240" w:lineRule="auto"/>
        <w:rPr>
          <w:rFonts w:cstheme="minorHAnsi"/>
          <w:color w:val="7A003C"/>
        </w:rPr>
      </w:pPr>
      <w:hyperlink r:id="rId34" w:history="1">
        <w:r w:rsidR="00200C84" w:rsidRPr="00E73A2E">
          <w:rPr>
            <w:rStyle w:val="Hyperlink"/>
            <w:rFonts w:cstheme="minorHAnsi"/>
          </w:rPr>
          <w:t>Spaces and Environments (Built and Virtual)</w:t>
        </w:r>
      </w:hyperlink>
    </w:p>
    <w:p w14:paraId="2E564FB7" w14:textId="72AB1BC2" w:rsidR="00200C84" w:rsidRPr="00E73A2E" w:rsidRDefault="00000000" w:rsidP="00200C84">
      <w:pPr>
        <w:numPr>
          <w:ilvl w:val="0"/>
          <w:numId w:val="16"/>
        </w:numPr>
        <w:shd w:val="clear" w:color="auto" w:fill="FEFEFE"/>
        <w:spacing w:after="0" w:line="240" w:lineRule="auto"/>
        <w:rPr>
          <w:rFonts w:cstheme="minorHAnsi"/>
          <w:color w:val="7A003C"/>
        </w:rPr>
      </w:pPr>
      <w:hyperlink r:id="rId35" w:history="1">
        <w:r w:rsidR="00200C84" w:rsidRPr="00E73A2E">
          <w:rPr>
            <w:rStyle w:val="Hyperlink"/>
            <w:rFonts w:cstheme="minorHAnsi"/>
          </w:rPr>
          <w:t>Student Initiatives</w:t>
        </w:r>
      </w:hyperlink>
    </w:p>
    <w:p w14:paraId="403CDF52" w14:textId="2954D2D8" w:rsidR="00200C84" w:rsidRPr="00E73A2E" w:rsidRDefault="00000000" w:rsidP="00200C84">
      <w:pPr>
        <w:numPr>
          <w:ilvl w:val="0"/>
          <w:numId w:val="16"/>
        </w:numPr>
        <w:shd w:val="clear" w:color="auto" w:fill="FEFEFE"/>
        <w:spacing w:after="0" w:line="240" w:lineRule="auto"/>
        <w:rPr>
          <w:rFonts w:cstheme="minorHAnsi"/>
          <w:color w:val="7A003C"/>
        </w:rPr>
      </w:pPr>
      <w:hyperlink r:id="rId36" w:history="1">
        <w:r w:rsidR="00200C84" w:rsidRPr="00E73A2E">
          <w:rPr>
            <w:rStyle w:val="Hyperlink"/>
            <w:rFonts w:cstheme="minorHAnsi"/>
          </w:rPr>
          <w:t>Student Support and Service Delivery Upgrades</w:t>
        </w:r>
      </w:hyperlink>
    </w:p>
    <w:p w14:paraId="7A501D55" w14:textId="36297B91" w:rsidR="00200C84" w:rsidRPr="00E73A2E" w:rsidRDefault="00000000" w:rsidP="00200C84">
      <w:pPr>
        <w:numPr>
          <w:ilvl w:val="0"/>
          <w:numId w:val="16"/>
        </w:numPr>
        <w:shd w:val="clear" w:color="auto" w:fill="FEFEFE"/>
        <w:spacing w:after="0" w:line="240" w:lineRule="auto"/>
        <w:rPr>
          <w:rFonts w:cstheme="minorHAnsi"/>
          <w:color w:val="7A003C"/>
        </w:rPr>
      </w:pPr>
      <w:hyperlink r:id="rId37" w:history="1">
        <w:r w:rsidR="00200C84" w:rsidRPr="00E73A2E">
          <w:rPr>
            <w:rStyle w:val="Hyperlink"/>
            <w:rFonts w:cstheme="minorHAnsi"/>
          </w:rPr>
          <w:t>Teaching and Learning: Accessibility and Disability Inclusion in Research, Instruction, and Course-Level Enhancements</w:t>
        </w:r>
      </w:hyperlink>
    </w:p>
    <w:p w14:paraId="4A231906" w14:textId="7F0E9BBE" w:rsidR="006A4FCE" w:rsidRPr="00E73A2E" w:rsidRDefault="00000000" w:rsidP="00200C84">
      <w:pPr>
        <w:numPr>
          <w:ilvl w:val="0"/>
          <w:numId w:val="16"/>
        </w:numPr>
        <w:shd w:val="clear" w:color="auto" w:fill="FEFEFE"/>
        <w:spacing w:after="0" w:line="240" w:lineRule="auto"/>
        <w:rPr>
          <w:rFonts w:cstheme="minorHAnsi"/>
          <w:color w:val="7A003C"/>
        </w:rPr>
      </w:pPr>
      <w:hyperlink r:id="rId38" w:history="1">
        <w:r w:rsidR="00200C84" w:rsidRPr="00E73A2E">
          <w:rPr>
            <w:rStyle w:val="Hyperlink"/>
            <w:rFonts w:cstheme="minorHAnsi"/>
          </w:rPr>
          <w:t>Teaching and Learning: Accessible Online and Technology-Enabled Learning</w:t>
        </w:r>
      </w:hyperlink>
    </w:p>
    <w:p w14:paraId="16E15C45" w14:textId="15931FF4" w:rsidR="008C47B5" w:rsidRDefault="00D05DCE" w:rsidP="00AB19AF">
      <w:pPr>
        <w:pStyle w:val="Heading2"/>
      </w:pPr>
      <w:bookmarkStart w:id="76" w:name="_Toc112404229"/>
      <w:r>
        <w:t>December 3</w:t>
      </w:r>
      <w:r w:rsidRPr="00D05DCE">
        <w:rPr>
          <w:vertAlign w:val="superscript"/>
        </w:rPr>
        <w:t>rd</w:t>
      </w:r>
      <w:r w:rsidR="00EA783C">
        <w:t xml:space="preserve">: </w:t>
      </w:r>
      <w:r>
        <w:t xml:space="preserve">International Day of Persons with Disabilities </w:t>
      </w:r>
      <w:r w:rsidR="008C47B5">
        <w:t>Programming</w:t>
      </w:r>
      <w:r w:rsidR="00AB19AF">
        <w:t xml:space="preserve"> 202</w:t>
      </w:r>
      <w:r w:rsidR="00235C60">
        <w:t>1</w:t>
      </w:r>
      <w:bookmarkEnd w:id="76"/>
    </w:p>
    <w:p w14:paraId="5E9D88D3" w14:textId="45842792" w:rsidR="008C47B5" w:rsidRPr="00901C4E" w:rsidRDefault="008C47B5" w:rsidP="008C47B5">
      <w:r>
        <w:t xml:space="preserve">The AccessMac Program </w:t>
      </w:r>
      <w:r w:rsidR="00901C4E">
        <w:t>(</w:t>
      </w:r>
      <w:r>
        <w:t>EIO</w:t>
      </w:r>
      <w:r w:rsidR="00901C4E">
        <w:t>)</w:t>
      </w:r>
      <w:r>
        <w:t xml:space="preserve"> and the </w:t>
      </w:r>
      <w:hyperlink r:id="rId39" w:anchor="tab-content-disability-inclusion-madness-accessibility-neurodiversity-dimand">
        <w:r w:rsidRPr="24FB5B93">
          <w:rPr>
            <w:rStyle w:val="Hyperlink"/>
          </w:rPr>
          <w:t xml:space="preserve">Disability Inclusion, Madness, </w:t>
        </w:r>
        <w:r w:rsidR="00901C4E" w:rsidRPr="24FB5B93">
          <w:rPr>
            <w:rStyle w:val="Hyperlink"/>
          </w:rPr>
          <w:t xml:space="preserve">Accessibility, and NeuroDiversity </w:t>
        </w:r>
        <w:r w:rsidR="00386ECC" w:rsidRPr="24FB5B93">
          <w:rPr>
            <w:rStyle w:val="Hyperlink"/>
          </w:rPr>
          <w:t>(DIMAND)</w:t>
        </w:r>
      </w:hyperlink>
      <w:r w:rsidR="00386ECC">
        <w:t xml:space="preserve"> </w:t>
      </w:r>
      <w:r w:rsidR="00901C4E">
        <w:t>Working Group (</w:t>
      </w:r>
      <w:bookmarkStart w:id="77" w:name="_Int_LRM9JYa1"/>
      <w:r w:rsidR="45561A2E">
        <w:t>President’s Advisory Committee for Building an Inclusive Community</w:t>
      </w:r>
      <w:bookmarkEnd w:id="77"/>
      <w:r w:rsidR="00901C4E">
        <w:t>) collaborated to co-</w:t>
      </w:r>
      <w:r w:rsidR="00471E8B">
        <w:t>create three</w:t>
      </w:r>
      <w:r w:rsidRPr="008C47B5">
        <w:rPr>
          <w:rFonts w:ascii="Calibri" w:eastAsia="Calibri" w:hAnsi="Calibri" w:cs="Calibri"/>
          <w:color w:val="000000" w:themeColor="text1"/>
        </w:rPr>
        <w:t xml:space="preserve"> (3) consecutive days of </w:t>
      </w:r>
      <w:r w:rsidRPr="00940CB0">
        <w:rPr>
          <w:rFonts w:ascii="Calibri" w:eastAsia="Calibri" w:hAnsi="Calibri" w:cs="Calibri"/>
          <w:color w:val="000000" w:themeColor="text1"/>
        </w:rPr>
        <w:t xml:space="preserve">programming </w:t>
      </w:r>
      <w:r w:rsidR="008C256A">
        <w:rPr>
          <w:rFonts w:ascii="Calibri" w:eastAsia="Calibri" w:hAnsi="Calibri" w:cs="Calibri"/>
          <w:color w:val="000000" w:themeColor="text1"/>
        </w:rPr>
        <w:t>commemorating and celebrating</w:t>
      </w:r>
      <w:r w:rsidRPr="00940CB0">
        <w:rPr>
          <w:rFonts w:ascii="Calibri" w:eastAsia="Calibri" w:hAnsi="Calibri" w:cs="Calibri"/>
          <w:color w:val="000000" w:themeColor="text1"/>
        </w:rPr>
        <w:t xml:space="preserve"> December 3</w:t>
      </w:r>
      <w:r w:rsidRPr="00940CB0">
        <w:rPr>
          <w:rFonts w:ascii="Calibri" w:eastAsia="Calibri" w:hAnsi="Calibri" w:cs="Calibri"/>
          <w:color w:val="000000" w:themeColor="text1"/>
          <w:vertAlign w:val="superscript"/>
        </w:rPr>
        <w:t>rd</w:t>
      </w:r>
      <w:r w:rsidRPr="00940CB0">
        <w:rPr>
          <w:rFonts w:ascii="Calibri" w:eastAsia="Calibri" w:hAnsi="Calibri" w:cs="Calibri"/>
          <w:color w:val="000000" w:themeColor="text1"/>
        </w:rPr>
        <w:t>: International Day or Persons with Disabilities</w:t>
      </w:r>
      <w:r w:rsidR="00EA783C" w:rsidRPr="00940CB0">
        <w:rPr>
          <w:rFonts w:ascii="Calibri" w:eastAsia="Calibri" w:hAnsi="Calibri" w:cs="Calibri"/>
          <w:color w:val="000000" w:themeColor="text1"/>
        </w:rPr>
        <w:t xml:space="preserve"> 2021</w:t>
      </w:r>
      <w:r w:rsidRPr="00940CB0">
        <w:rPr>
          <w:rFonts w:ascii="Calibri" w:eastAsia="Calibri" w:hAnsi="Calibri" w:cs="Calibri"/>
          <w:color w:val="000000" w:themeColor="text1"/>
        </w:rPr>
        <w:t>, including</w:t>
      </w:r>
      <w:r w:rsidRPr="008C47B5">
        <w:rPr>
          <w:rFonts w:ascii="Calibri" w:eastAsia="Calibri" w:hAnsi="Calibri" w:cs="Calibri"/>
          <w:color w:val="000000" w:themeColor="text1"/>
        </w:rPr>
        <w:t>:</w:t>
      </w:r>
    </w:p>
    <w:p w14:paraId="13425C1E" w14:textId="5DCE55D3" w:rsidR="00901C4E" w:rsidRPr="00901C4E" w:rsidRDefault="008C47B5" w:rsidP="00901C4E">
      <w:pPr>
        <w:pStyle w:val="ListParagraph"/>
        <w:numPr>
          <w:ilvl w:val="0"/>
          <w:numId w:val="19"/>
        </w:numPr>
        <w:rPr>
          <w:rFonts w:eastAsiaTheme="minorEastAsia"/>
          <w:b/>
          <w:bCs/>
          <w:color w:val="000000" w:themeColor="text1"/>
        </w:rPr>
      </w:pPr>
      <w:r w:rsidRPr="00901C4E">
        <w:rPr>
          <w:rFonts w:ascii="Calibri" w:eastAsia="Calibri" w:hAnsi="Calibri" w:cs="Calibri"/>
          <w:b/>
          <w:bCs/>
          <w:color w:val="000000" w:themeColor="text1"/>
        </w:rPr>
        <w:t>Critical Mad / Disability Flash Presentations</w:t>
      </w:r>
      <w:r w:rsidR="008C256A">
        <w:rPr>
          <w:rFonts w:ascii="Calibri" w:eastAsia="Calibri" w:hAnsi="Calibri" w:cs="Calibri"/>
          <w:b/>
          <w:bCs/>
          <w:color w:val="000000" w:themeColor="text1"/>
        </w:rPr>
        <w:t xml:space="preserve"> (December 1</w:t>
      </w:r>
      <w:r w:rsidR="008C256A" w:rsidRPr="008C256A">
        <w:rPr>
          <w:rFonts w:ascii="Calibri" w:eastAsia="Calibri" w:hAnsi="Calibri" w:cs="Calibri"/>
          <w:b/>
          <w:bCs/>
          <w:color w:val="000000" w:themeColor="text1"/>
          <w:vertAlign w:val="superscript"/>
        </w:rPr>
        <w:t>st</w:t>
      </w:r>
      <w:r w:rsidR="008C256A">
        <w:rPr>
          <w:rFonts w:ascii="Calibri" w:eastAsia="Calibri" w:hAnsi="Calibri" w:cs="Calibri"/>
          <w:b/>
          <w:bCs/>
          <w:color w:val="000000" w:themeColor="text1"/>
        </w:rPr>
        <w:t>)</w:t>
      </w:r>
      <w:r w:rsidRPr="00901C4E">
        <w:rPr>
          <w:rFonts w:ascii="Calibri" w:eastAsia="Calibri" w:hAnsi="Calibri" w:cs="Calibri"/>
          <w:color w:val="000000" w:themeColor="text1"/>
        </w:rPr>
        <w:t xml:space="preserve"> – </w:t>
      </w:r>
      <w:r w:rsidR="0055603C">
        <w:rPr>
          <w:rFonts w:ascii="Calibri" w:eastAsia="Calibri" w:hAnsi="Calibri" w:cs="Calibri"/>
          <w:color w:val="000000" w:themeColor="text1"/>
        </w:rPr>
        <w:t>A f</w:t>
      </w:r>
      <w:r w:rsidRPr="00901C4E">
        <w:rPr>
          <w:rFonts w:ascii="Calibri" w:eastAsia="Calibri" w:hAnsi="Calibri" w:cs="Calibri"/>
          <w:color w:val="000000" w:themeColor="text1"/>
        </w:rPr>
        <w:t xml:space="preserve">ull day event of “flash” presentations to </w:t>
      </w:r>
      <w:bookmarkStart w:id="78" w:name="_Int_XJkSXqXJ"/>
      <w:r w:rsidR="198CC2DE" w:rsidRPr="6DD326B8">
        <w:rPr>
          <w:rFonts w:ascii="Calibri" w:eastAsia="Calibri" w:hAnsi="Calibri" w:cs="Calibri"/>
          <w:color w:val="000000" w:themeColor="text1"/>
        </w:rPr>
        <w:t>highlight</w:t>
      </w:r>
      <w:bookmarkEnd w:id="78"/>
      <w:r w:rsidRPr="00901C4E">
        <w:rPr>
          <w:rFonts w:ascii="Calibri" w:eastAsia="Calibri" w:hAnsi="Calibri" w:cs="Calibri"/>
          <w:color w:val="000000" w:themeColor="text1"/>
        </w:rPr>
        <w:t xml:space="preserve"> Critical Mad and Disability Studies scholarship, with a focus on supporting new / upcoming scholars. </w:t>
      </w:r>
    </w:p>
    <w:p w14:paraId="01F26AE5" w14:textId="3B94EC06" w:rsidR="00901C4E" w:rsidRPr="00901C4E" w:rsidRDefault="008C47B5" w:rsidP="00901C4E">
      <w:pPr>
        <w:pStyle w:val="ListParagraph"/>
        <w:numPr>
          <w:ilvl w:val="0"/>
          <w:numId w:val="19"/>
        </w:numPr>
        <w:rPr>
          <w:rFonts w:eastAsiaTheme="minorEastAsia"/>
          <w:b/>
          <w:bCs/>
          <w:color w:val="000000" w:themeColor="text1"/>
        </w:rPr>
      </w:pPr>
      <w:r w:rsidRPr="00901C4E">
        <w:rPr>
          <w:rFonts w:ascii="Calibri" w:eastAsia="Calibri" w:hAnsi="Calibri" w:cs="Calibri"/>
          <w:b/>
          <w:bCs/>
          <w:color w:val="000000" w:themeColor="text1"/>
        </w:rPr>
        <w:t xml:space="preserve">The 3 </w:t>
      </w:r>
      <w:r w:rsidR="47531879" w:rsidRPr="4162BA88">
        <w:rPr>
          <w:rFonts w:ascii="Calibri" w:eastAsia="Calibri" w:hAnsi="Calibri" w:cs="Calibri"/>
          <w:b/>
          <w:bCs/>
          <w:color w:val="000000" w:themeColor="text1"/>
        </w:rPr>
        <w:t>Fs</w:t>
      </w:r>
      <w:r w:rsidRPr="00901C4E">
        <w:rPr>
          <w:rFonts w:ascii="Calibri" w:eastAsia="Calibri" w:hAnsi="Calibri" w:cs="Calibri"/>
          <w:b/>
          <w:bCs/>
          <w:color w:val="000000" w:themeColor="text1"/>
        </w:rPr>
        <w:t xml:space="preserve"> of Food (In)Accessibility Disability </w:t>
      </w:r>
      <w:r w:rsidRPr="008C256A">
        <w:rPr>
          <w:rFonts w:ascii="Calibri" w:eastAsia="Calibri" w:hAnsi="Calibri" w:cs="Calibri"/>
          <w:b/>
          <w:bCs/>
          <w:color w:val="000000" w:themeColor="text1"/>
        </w:rPr>
        <w:t xml:space="preserve">DIScussion </w:t>
      </w:r>
      <w:r w:rsidR="008C256A" w:rsidRPr="008C256A">
        <w:rPr>
          <w:rFonts w:ascii="Calibri" w:eastAsia="Calibri" w:hAnsi="Calibri" w:cs="Calibri"/>
          <w:b/>
          <w:bCs/>
          <w:color w:val="000000" w:themeColor="text1"/>
        </w:rPr>
        <w:t>(December 2</w:t>
      </w:r>
      <w:r w:rsidR="008C256A" w:rsidRPr="008C256A">
        <w:rPr>
          <w:rFonts w:ascii="Calibri" w:eastAsia="Calibri" w:hAnsi="Calibri" w:cs="Calibri"/>
          <w:b/>
          <w:bCs/>
          <w:color w:val="000000" w:themeColor="text1"/>
          <w:vertAlign w:val="superscript"/>
        </w:rPr>
        <w:t>nd</w:t>
      </w:r>
      <w:r w:rsidR="008C256A" w:rsidRPr="008C256A">
        <w:rPr>
          <w:rFonts w:ascii="Calibri" w:eastAsia="Calibri" w:hAnsi="Calibri" w:cs="Calibri"/>
          <w:b/>
          <w:bCs/>
          <w:color w:val="000000" w:themeColor="text1"/>
        </w:rPr>
        <w:t>)</w:t>
      </w:r>
      <w:r w:rsidR="008C256A">
        <w:rPr>
          <w:rFonts w:ascii="Calibri" w:eastAsia="Calibri" w:hAnsi="Calibri" w:cs="Calibri"/>
          <w:color w:val="000000" w:themeColor="text1"/>
        </w:rPr>
        <w:t xml:space="preserve"> </w:t>
      </w:r>
      <w:r w:rsidRPr="00901C4E">
        <w:rPr>
          <w:rFonts w:ascii="Calibri" w:eastAsia="Calibri" w:hAnsi="Calibri" w:cs="Calibri"/>
          <w:color w:val="000000" w:themeColor="text1"/>
        </w:rPr>
        <w:t xml:space="preserve">– Led by </w:t>
      </w:r>
      <w:bookmarkStart w:id="79" w:name="_Int_h6wY26eN"/>
      <w:r w:rsidR="00503C01">
        <w:fldChar w:fldCharType="begin"/>
      </w:r>
      <w:r w:rsidR="00503C01">
        <w:instrText xml:space="preserve"> HYPERLINK "https://msumcmaster.ca/service/maccess/" \h </w:instrText>
      </w:r>
      <w:r w:rsidR="00503C01">
        <w:fldChar w:fldCharType="separate"/>
      </w:r>
      <w:r w:rsidR="1F118A3A" w:rsidRPr="66152B1E">
        <w:rPr>
          <w:rStyle w:val="Hyperlink"/>
          <w:rFonts w:ascii="Calibri" w:eastAsia="Calibri" w:hAnsi="Calibri" w:cs="Calibri"/>
        </w:rPr>
        <w:t>MSU (McMaster Student Union)</w:t>
      </w:r>
      <w:r w:rsidR="00503C01">
        <w:rPr>
          <w:rStyle w:val="Hyperlink"/>
          <w:rFonts w:ascii="Calibri" w:eastAsia="Calibri" w:hAnsi="Calibri" w:cs="Calibri"/>
        </w:rPr>
        <w:fldChar w:fldCharType="end"/>
      </w:r>
      <w:bookmarkEnd w:id="79"/>
      <w:r w:rsidRPr="66152B1E">
        <w:rPr>
          <w:rStyle w:val="Hyperlink"/>
          <w:rFonts w:ascii="Calibri" w:eastAsia="Calibri" w:hAnsi="Calibri" w:cs="Calibri"/>
        </w:rPr>
        <w:t xml:space="preserve"> Maccess</w:t>
      </w:r>
      <w:r w:rsidRPr="66152B1E">
        <w:rPr>
          <w:rFonts w:ascii="Calibri" w:eastAsia="Calibri" w:hAnsi="Calibri" w:cs="Calibri"/>
          <w:color w:val="000000" w:themeColor="text1"/>
        </w:rPr>
        <w:t>,</w:t>
      </w:r>
      <w:r w:rsidRPr="00901C4E">
        <w:rPr>
          <w:rFonts w:ascii="Calibri" w:eastAsia="Calibri" w:hAnsi="Calibri" w:cs="Calibri"/>
          <w:color w:val="000000" w:themeColor="text1"/>
        </w:rPr>
        <w:t xml:space="preserve"> this talk focused on intersectional impacts of food inaccessibility for persons with disabilities and allergies, low-income people, and persons of faith.</w:t>
      </w:r>
    </w:p>
    <w:p w14:paraId="112A95CB" w14:textId="4204D0F2" w:rsidR="008C47B5" w:rsidRPr="00901C4E" w:rsidRDefault="008C47B5" w:rsidP="00901C4E">
      <w:pPr>
        <w:pStyle w:val="ListParagraph"/>
        <w:numPr>
          <w:ilvl w:val="0"/>
          <w:numId w:val="19"/>
        </w:numPr>
        <w:rPr>
          <w:rFonts w:eastAsiaTheme="minorEastAsia"/>
          <w:b/>
          <w:bCs/>
          <w:color w:val="000000" w:themeColor="text1"/>
        </w:rPr>
      </w:pPr>
      <w:r w:rsidRPr="00901C4E">
        <w:rPr>
          <w:rFonts w:ascii="Calibri" w:eastAsia="Calibri" w:hAnsi="Calibri" w:cs="Calibri"/>
          <w:b/>
          <w:bCs/>
          <w:color w:val="000000" w:themeColor="text1"/>
        </w:rPr>
        <w:t>Assistive Technology – Lived Experiences and Uses</w:t>
      </w:r>
      <w:r w:rsidR="008C256A">
        <w:rPr>
          <w:rFonts w:ascii="Calibri" w:eastAsia="Calibri" w:hAnsi="Calibri" w:cs="Calibri"/>
          <w:b/>
          <w:bCs/>
          <w:color w:val="000000" w:themeColor="text1"/>
        </w:rPr>
        <w:t xml:space="preserve"> (December 3</w:t>
      </w:r>
      <w:r w:rsidR="008C256A" w:rsidRPr="008C256A">
        <w:rPr>
          <w:rFonts w:ascii="Calibri" w:eastAsia="Calibri" w:hAnsi="Calibri" w:cs="Calibri"/>
          <w:b/>
          <w:bCs/>
          <w:color w:val="000000" w:themeColor="text1"/>
          <w:vertAlign w:val="superscript"/>
        </w:rPr>
        <w:t>rd</w:t>
      </w:r>
      <w:r w:rsidR="008C256A">
        <w:rPr>
          <w:rFonts w:ascii="Calibri" w:eastAsia="Calibri" w:hAnsi="Calibri" w:cs="Calibri"/>
          <w:b/>
          <w:bCs/>
          <w:color w:val="000000" w:themeColor="text1"/>
        </w:rPr>
        <w:t>)</w:t>
      </w:r>
      <w:r w:rsidRPr="00901C4E">
        <w:rPr>
          <w:rFonts w:ascii="Calibri" w:eastAsia="Calibri" w:hAnsi="Calibri" w:cs="Calibri"/>
          <w:color w:val="000000" w:themeColor="text1"/>
        </w:rPr>
        <w:t xml:space="preserve"> – </w:t>
      </w:r>
      <w:r w:rsidR="0055603C">
        <w:rPr>
          <w:rFonts w:ascii="Calibri" w:eastAsia="Calibri" w:hAnsi="Calibri" w:cs="Calibri"/>
          <w:color w:val="000000" w:themeColor="text1"/>
        </w:rPr>
        <w:t>A p</w:t>
      </w:r>
      <w:r w:rsidRPr="00901C4E">
        <w:rPr>
          <w:rFonts w:ascii="Calibri" w:eastAsia="Calibri" w:hAnsi="Calibri" w:cs="Calibri"/>
          <w:color w:val="000000" w:themeColor="text1"/>
        </w:rPr>
        <w:t xml:space="preserve">anel discussion led by AccessMac and DIMAND, this event </w:t>
      </w:r>
      <w:bookmarkStart w:id="80" w:name="_Int_kWMnlJT0"/>
      <w:r w:rsidR="0D99DEA9" w:rsidRPr="69073D79">
        <w:rPr>
          <w:rFonts w:ascii="Calibri" w:eastAsia="Calibri" w:hAnsi="Calibri" w:cs="Calibri"/>
          <w:color w:val="000000" w:themeColor="text1"/>
        </w:rPr>
        <w:t>highlighted</w:t>
      </w:r>
      <w:bookmarkEnd w:id="80"/>
      <w:r w:rsidRPr="00901C4E">
        <w:rPr>
          <w:rFonts w:ascii="Calibri" w:eastAsia="Calibri" w:hAnsi="Calibri" w:cs="Calibri"/>
          <w:color w:val="000000" w:themeColor="text1"/>
        </w:rPr>
        <w:t xml:space="preserve"> the expertise of fluent users of assistive technologies, with broader discussions</w:t>
      </w:r>
      <w:r w:rsidR="0055603C">
        <w:rPr>
          <w:rFonts w:ascii="Calibri" w:eastAsia="Calibri" w:hAnsi="Calibri" w:cs="Calibri"/>
          <w:color w:val="000000" w:themeColor="text1"/>
        </w:rPr>
        <w:t xml:space="preserve"> facilitated</w:t>
      </w:r>
      <w:r w:rsidRPr="00901C4E">
        <w:rPr>
          <w:rFonts w:ascii="Calibri" w:eastAsia="Calibri" w:hAnsi="Calibri" w:cs="Calibri"/>
          <w:color w:val="000000" w:themeColor="text1"/>
        </w:rPr>
        <w:t xml:space="preserve"> around assistive technology </w:t>
      </w:r>
      <w:r w:rsidR="003F6F68">
        <w:rPr>
          <w:rFonts w:ascii="Calibri" w:eastAsia="Calibri" w:hAnsi="Calibri" w:cs="Calibri"/>
          <w:color w:val="000000" w:themeColor="text1"/>
        </w:rPr>
        <w:t xml:space="preserve">experiences and </w:t>
      </w:r>
      <w:r w:rsidRPr="00901C4E">
        <w:rPr>
          <w:rFonts w:ascii="Calibri" w:eastAsia="Calibri" w:hAnsi="Calibri" w:cs="Calibri"/>
          <w:color w:val="000000" w:themeColor="text1"/>
        </w:rPr>
        <w:t>use for accessibility testing and best business practice.</w:t>
      </w:r>
    </w:p>
    <w:p w14:paraId="272C43BD" w14:textId="727569CF" w:rsidR="008A6960" w:rsidRDefault="008C47B5" w:rsidP="00471E8B">
      <w:pPr>
        <w:rPr>
          <w:bCs/>
        </w:rPr>
      </w:pPr>
      <w:r w:rsidRPr="49764A6A">
        <w:t>These events were</w:t>
      </w:r>
      <w:r w:rsidR="00CA0F52">
        <w:t xml:space="preserve"> wonderfully </w:t>
      </w:r>
      <w:r w:rsidRPr="49764A6A">
        <w:t xml:space="preserve">attended – spanning 50 – 100 participants </w:t>
      </w:r>
      <w:r w:rsidR="00D81156">
        <w:t>per event</w:t>
      </w:r>
      <w:r w:rsidRPr="49764A6A">
        <w:t xml:space="preserve"> </w:t>
      </w:r>
      <w:r w:rsidR="00D81156">
        <w:t xml:space="preserve">/ </w:t>
      </w:r>
      <w:r w:rsidRPr="49764A6A">
        <w:t xml:space="preserve">day – supporting the </w:t>
      </w:r>
      <w:r w:rsidRPr="00471E8B">
        <w:t>centring of intersectional Disabled</w:t>
      </w:r>
      <w:r w:rsidR="00F40A53">
        <w:t xml:space="preserve"> </w:t>
      </w:r>
      <w:r w:rsidRPr="00471E8B">
        <w:t>voices in work, scholarship, and community.</w:t>
      </w:r>
      <w:r w:rsidR="0095438D" w:rsidRPr="00471E8B">
        <w:t xml:space="preserve"> For more </w:t>
      </w:r>
      <w:r w:rsidR="0095438D" w:rsidRPr="00471E8B">
        <w:lastRenderedPageBreak/>
        <w:t xml:space="preserve">information about these events, as well as </w:t>
      </w:r>
      <w:r w:rsidR="00C310D0" w:rsidRPr="00471E8B">
        <w:t xml:space="preserve">goals and </w:t>
      </w:r>
      <w:r w:rsidR="00471E8B" w:rsidRPr="00471E8B">
        <w:t xml:space="preserve">institutional </w:t>
      </w:r>
      <w:r w:rsidR="00C310D0" w:rsidRPr="00471E8B">
        <w:t xml:space="preserve">recommendations </w:t>
      </w:r>
      <w:r w:rsidR="005844CD">
        <w:t xml:space="preserve">put forth by </w:t>
      </w:r>
      <w:r w:rsidR="00C310D0" w:rsidRPr="00471E8B">
        <w:t>PACBIC DIMAND</w:t>
      </w:r>
      <w:r w:rsidR="00471E8B" w:rsidRPr="00471E8B">
        <w:t xml:space="preserve"> members</w:t>
      </w:r>
      <w:r w:rsidR="005844CD">
        <w:t xml:space="preserve"> to the University</w:t>
      </w:r>
      <w:r w:rsidR="00471E8B" w:rsidRPr="00471E8B">
        <w:t xml:space="preserve"> for the upcoming year,</w:t>
      </w:r>
      <w:r w:rsidR="00471E8B">
        <w:rPr>
          <w:b/>
        </w:rPr>
        <w:t xml:space="preserve"> </w:t>
      </w:r>
      <w:r w:rsidR="00471E8B" w:rsidRPr="00471E8B">
        <w:rPr>
          <w:bCs/>
        </w:rPr>
        <w:t xml:space="preserve">please read </w:t>
      </w:r>
      <w:hyperlink r:id="rId40" w:anchor="tab-content-annual-reports">
        <w:r w:rsidR="10E21D78" w:rsidRPr="54A7DF34">
          <w:rPr>
            <w:rStyle w:val="Hyperlink"/>
          </w:rPr>
          <w:t>PACBIC’s 2021-2022 Annual Report</w:t>
        </w:r>
      </w:hyperlink>
      <w:r w:rsidR="00471E8B" w:rsidRPr="00471E8B">
        <w:rPr>
          <w:bCs/>
        </w:rPr>
        <w:t>.</w:t>
      </w:r>
    </w:p>
    <w:p w14:paraId="7632B816" w14:textId="2D564938" w:rsidR="00B71E76" w:rsidRPr="00B71E76" w:rsidRDefault="00B71E76" w:rsidP="00B71E76">
      <w:pPr>
        <w:pStyle w:val="Heading1"/>
        <w:rPr>
          <w:b w:val="0"/>
          <w:bCs/>
        </w:rPr>
      </w:pPr>
      <w:bookmarkStart w:id="81" w:name="_Toc112404230"/>
      <w:r>
        <w:rPr>
          <w:bCs/>
        </w:rPr>
        <w:t xml:space="preserve">Moving </w:t>
      </w:r>
      <w:r w:rsidR="00AB19AF" w:rsidRPr="00AB19AF">
        <w:rPr>
          <w:bCs/>
        </w:rPr>
        <w:t>Forward</w:t>
      </w:r>
      <w:bookmarkEnd w:id="81"/>
    </w:p>
    <w:p w14:paraId="12CD08B3" w14:textId="5855808E" w:rsidR="00B71E76" w:rsidRPr="00B71E76" w:rsidRDefault="00B71E76" w:rsidP="00940CB0">
      <w:pPr>
        <w:pStyle w:val="NormalWeb"/>
        <w:pBdr>
          <w:bottom w:val="single" w:sz="4" w:space="25" w:color="auto"/>
        </w:pBdr>
        <w:spacing w:line="276" w:lineRule="auto"/>
        <w:rPr>
          <w:rFonts w:asciiTheme="minorHAnsi" w:hAnsiTheme="minorHAnsi" w:cstheme="minorBidi"/>
          <w:color w:val="000000"/>
          <w:sz w:val="22"/>
          <w:szCs w:val="22"/>
        </w:rPr>
      </w:pPr>
      <w:r w:rsidRPr="214AD5F4">
        <w:rPr>
          <w:rFonts w:asciiTheme="minorHAnsi" w:hAnsiTheme="minorHAnsi" w:cstheme="minorBidi"/>
          <w:color w:val="000000" w:themeColor="text1"/>
          <w:sz w:val="22"/>
          <w:szCs w:val="22"/>
        </w:rPr>
        <w:t xml:space="preserve">This past year saw an additional change to the composition of the McMaster Accessibility Council, with the addition of the office of the AVP, Research. This addition ensures we are communicating with all areas of the University which need to be involved </w:t>
      </w:r>
      <w:r w:rsidR="002B4C6C" w:rsidRPr="214AD5F4">
        <w:rPr>
          <w:rFonts w:asciiTheme="minorHAnsi" w:hAnsiTheme="minorHAnsi" w:cstheme="minorBidi"/>
          <w:color w:val="000000" w:themeColor="text1"/>
          <w:sz w:val="22"/>
          <w:szCs w:val="22"/>
        </w:rPr>
        <w:t xml:space="preserve">in </w:t>
      </w:r>
      <w:r w:rsidRPr="214AD5F4">
        <w:rPr>
          <w:rFonts w:asciiTheme="minorHAnsi" w:hAnsiTheme="minorHAnsi" w:cstheme="minorBidi"/>
          <w:color w:val="000000" w:themeColor="text1"/>
          <w:sz w:val="22"/>
          <w:szCs w:val="22"/>
        </w:rPr>
        <w:t>enabling our current Accessibility Plan and to participate as we start planning for the work to be done as part of the pending</w:t>
      </w:r>
      <w:r w:rsidR="002B4C6C" w:rsidRPr="214AD5F4">
        <w:rPr>
          <w:rFonts w:asciiTheme="minorHAnsi" w:hAnsiTheme="minorHAnsi" w:cstheme="minorBidi"/>
          <w:color w:val="000000" w:themeColor="text1"/>
          <w:sz w:val="22"/>
          <w:szCs w:val="22"/>
        </w:rPr>
        <w:t xml:space="preserve"> AODA</w:t>
      </w:r>
      <w:r w:rsidRPr="214AD5F4">
        <w:rPr>
          <w:rFonts w:asciiTheme="minorHAnsi" w:hAnsiTheme="minorHAnsi" w:cstheme="minorBidi"/>
          <w:color w:val="000000" w:themeColor="text1"/>
          <w:sz w:val="22"/>
          <w:szCs w:val="22"/>
        </w:rPr>
        <w:t xml:space="preserve"> Post-Secondary Education Standard</w:t>
      </w:r>
      <w:bookmarkStart w:id="82" w:name="_Int_oUwpf24V"/>
      <w:r w:rsidRPr="214AD5F4">
        <w:rPr>
          <w:rFonts w:asciiTheme="minorHAnsi" w:hAnsiTheme="minorHAnsi" w:cstheme="minorBidi"/>
          <w:color w:val="000000" w:themeColor="text1"/>
          <w:sz w:val="22"/>
          <w:szCs w:val="22"/>
        </w:rPr>
        <w:t xml:space="preserve">. </w:t>
      </w:r>
      <w:bookmarkEnd w:id="82"/>
    </w:p>
    <w:p w14:paraId="5ED3734C" w14:textId="38559486" w:rsidR="00B71E76" w:rsidRPr="00B71E76" w:rsidRDefault="00B71E76" w:rsidP="00940CB0">
      <w:pPr>
        <w:pStyle w:val="NormalWeb"/>
        <w:pBdr>
          <w:bottom w:val="single" w:sz="4" w:space="25" w:color="auto"/>
        </w:pBdr>
        <w:spacing w:line="276" w:lineRule="auto"/>
        <w:rPr>
          <w:rFonts w:asciiTheme="minorHAnsi" w:hAnsiTheme="minorHAnsi" w:cstheme="minorBidi"/>
          <w:color w:val="000000"/>
          <w:sz w:val="22"/>
          <w:szCs w:val="22"/>
        </w:rPr>
      </w:pPr>
      <w:r w:rsidRPr="243CE84F">
        <w:rPr>
          <w:rFonts w:asciiTheme="minorHAnsi" w:hAnsiTheme="minorHAnsi" w:cstheme="minorBidi"/>
          <w:color w:val="000000" w:themeColor="text1"/>
          <w:sz w:val="22"/>
          <w:szCs w:val="22"/>
        </w:rPr>
        <w:t xml:space="preserve">The 2020-2021 academic year continued to see increased collaboration and communication around the many accessibility related initiatives which took place across campus, culminating in the development of the 4th annual </w:t>
      </w:r>
      <w:hyperlink r:id="rId41">
        <w:r w:rsidRPr="243CE84F">
          <w:rPr>
            <w:rStyle w:val="Hyperlink"/>
            <w:rFonts w:asciiTheme="minorHAnsi" w:hAnsiTheme="minorHAnsi" w:cstheme="minorBidi"/>
            <w:sz w:val="22"/>
            <w:szCs w:val="22"/>
          </w:rPr>
          <w:t>Accessibility and Disability Inclusion Update</w:t>
        </w:r>
      </w:hyperlink>
      <w:r w:rsidRPr="243CE84F">
        <w:rPr>
          <w:rFonts w:asciiTheme="minorHAnsi" w:hAnsiTheme="minorHAnsi" w:cstheme="minorBidi"/>
          <w:sz w:val="22"/>
          <w:szCs w:val="22"/>
        </w:rPr>
        <w:t>.</w:t>
      </w:r>
      <w:r w:rsidRPr="243CE84F">
        <w:rPr>
          <w:rFonts w:asciiTheme="minorHAnsi" w:hAnsiTheme="minorHAnsi" w:cstheme="minorBidi"/>
          <w:color w:val="000000" w:themeColor="text1"/>
          <w:sz w:val="22"/>
          <w:szCs w:val="22"/>
        </w:rPr>
        <w:t xml:space="preserve"> It was wonderful to read the more than 70 submissions which came in from </w:t>
      </w:r>
      <w:r w:rsidR="00940CB0" w:rsidRPr="243CE84F">
        <w:rPr>
          <w:rFonts w:asciiTheme="minorHAnsi" w:hAnsiTheme="minorHAnsi" w:cstheme="minorBidi"/>
          <w:color w:val="000000" w:themeColor="text1"/>
          <w:sz w:val="22"/>
          <w:szCs w:val="22"/>
        </w:rPr>
        <w:t>5</w:t>
      </w:r>
      <w:r w:rsidRPr="243CE84F">
        <w:rPr>
          <w:rFonts w:asciiTheme="minorHAnsi" w:hAnsiTheme="minorHAnsi" w:cstheme="minorBidi"/>
          <w:color w:val="000000" w:themeColor="text1"/>
          <w:sz w:val="22"/>
          <w:szCs w:val="22"/>
        </w:rPr>
        <w:t>0+ units and to reflect on what inspirational and creative work is being in this area across campus. Additionally notable has been the increase in submissions from McMaster’s academic community – researchers, faculty, course instructors, course designers, and T</w:t>
      </w:r>
      <w:r w:rsidR="6984DD3E" w:rsidRPr="243CE84F">
        <w:rPr>
          <w:rFonts w:asciiTheme="minorHAnsi" w:hAnsiTheme="minorHAnsi" w:cstheme="minorBidi"/>
          <w:color w:val="000000" w:themeColor="text1"/>
          <w:sz w:val="22"/>
          <w:szCs w:val="22"/>
        </w:rPr>
        <w:t xml:space="preserve">eaching </w:t>
      </w:r>
      <w:r w:rsidRPr="31CA375B">
        <w:rPr>
          <w:rFonts w:asciiTheme="minorHAnsi" w:hAnsiTheme="minorHAnsi" w:cstheme="minorBidi"/>
          <w:color w:val="000000" w:themeColor="text1"/>
          <w:sz w:val="22"/>
          <w:szCs w:val="22"/>
        </w:rPr>
        <w:t>A</w:t>
      </w:r>
      <w:r w:rsidR="0A44A5D7" w:rsidRPr="31CA375B">
        <w:rPr>
          <w:rFonts w:asciiTheme="minorHAnsi" w:hAnsiTheme="minorHAnsi" w:cstheme="minorBidi"/>
          <w:color w:val="000000" w:themeColor="text1"/>
          <w:sz w:val="22"/>
          <w:szCs w:val="22"/>
        </w:rPr>
        <w:t>ssistant</w:t>
      </w:r>
      <w:r w:rsidRPr="31CA375B">
        <w:rPr>
          <w:rFonts w:asciiTheme="minorHAnsi" w:hAnsiTheme="minorHAnsi" w:cstheme="minorBidi"/>
          <w:color w:val="000000" w:themeColor="text1"/>
          <w:sz w:val="22"/>
          <w:szCs w:val="22"/>
        </w:rPr>
        <w:t>s</w:t>
      </w:r>
      <w:r w:rsidRPr="243CE84F">
        <w:rPr>
          <w:rFonts w:asciiTheme="minorHAnsi" w:hAnsiTheme="minorHAnsi" w:cstheme="minorBidi"/>
          <w:color w:val="000000" w:themeColor="text1"/>
          <w:sz w:val="22"/>
          <w:szCs w:val="22"/>
        </w:rPr>
        <w:t xml:space="preserve"> – accounting for more than 1/3 of the entire 20</w:t>
      </w:r>
      <w:r w:rsidR="002B4C6C" w:rsidRPr="243CE84F">
        <w:rPr>
          <w:rFonts w:asciiTheme="minorHAnsi" w:hAnsiTheme="minorHAnsi" w:cstheme="minorBidi"/>
          <w:color w:val="000000" w:themeColor="text1"/>
          <w:sz w:val="22"/>
          <w:szCs w:val="22"/>
        </w:rPr>
        <w:t>20-2021</w:t>
      </w:r>
      <w:r w:rsidRPr="243CE84F">
        <w:rPr>
          <w:rFonts w:asciiTheme="minorHAnsi" w:hAnsiTheme="minorHAnsi" w:cstheme="minorBidi"/>
          <w:color w:val="000000" w:themeColor="text1"/>
          <w:sz w:val="22"/>
          <w:szCs w:val="22"/>
        </w:rPr>
        <w:t xml:space="preserve"> publication, across several Update categories. </w:t>
      </w:r>
    </w:p>
    <w:p w14:paraId="70FB1441" w14:textId="72B30AD5" w:rsidR="00B71E76" w:rsidRPr="00B71E76" w:rsidRDefault="00B71E76" w:rsidP="00940CB0">
      <w:pPr>
        <w:pStyle w:val="NormalWeb"/>
        <w:pBdr>
          <w:bottom w:val="single" w:sz="4" w:space="25" w:color="auto"/>
        </w:pBdr>
        <w:spacing w:line="276" w:lineRule="auto"/>
        <w:rPr>
          <w:rFonts w:asciiTheme="minorHAnsi" w:hAnsiTheme="minorHAnsi" w:cstheme="minorHAnsi"/>
          <w:color w:val="000000"/>
          <w:sz w:val="22"/>
          <w:szCs w:val="22"/>
        </w:rPr>
      </w:pPr>
      <w:r w:rsidRPr="00B71E76">
        <w:rPr>
          <w:rFonts w:asciiTheme="minorHAnsi" w:hAnsiTheme="minorHAnsi" w:cstheme="minorHAnsi"/>
          <w:color w:val="000000"/>
          <w:sz w:val="22"/>
          <w:szCs w:val="22"/>
        </w:rPr>
        <w:t xml:space="preserve">This past year </w:t>
      </w:r>
      <w:r w:rsidR="002B4C6C">
        <w:rPr>
          <w:rFonts w:asciiTheme="minorHAnsi" w:hAnsiTheme="minorHAnsi" w:cstheme="minorHAnsi"/>
          <w:color w:val="000000"/>
          <w:sz w:val="22"/>
          <w:szCs w:val="22"/>
        </w:rPr>
        <w:t xml:space="preserve">also </w:t>
      </w:r>
      <w:r w:rsidRPr="00B71E76">
        <w:rPr>
          <w:rFonts w:asciiTheme="minorHAnsi" w:hAnsiTheme="minorHAnsi" w:cstheme="minorHAnsi"/>
          <w:color w:val="000000"/>
          <w:sz w:val="22"/>
          <w:szCs w:val="22"/>
        </w:rPr>
        <w:t xml:space="preserve">saw the inaugural launch of the new AODA Compliance Environmental Scan Survey which provided a snapshot of where we are in terms of overall AODA compliance for our core administrative units on campus, as well as the completion of the initial </w:t>
      </w:r>
      <w:r w:rsidRPr="00B71E76">
        <w:rPr>
          <w:rStyle w:val="normaltextrun"/>
          <w:rFonts w:asciiTheme="minorHAnsi" w:hAnsiTheme="minorHAnsi" w:cstheme="minorHAnsi"/>
          <w:color w:val="000000"/>
          <w:sz w:val="22"/>
          <w:szCs w:val="22"/>
          <w:shd w:val="clear" w:color="auto" w:fill="FFFFFF"/>
        </w:rPr>
        <w:t>AODA Website Audit and Reporting Project</w:t>
      </w:r>
      <w:r w:rsidRPr="00B71E76">
        <w:rPr>
          <w:rFonts w:asciiTheme="minorHAnsi" w:hAnsiTheme="minorHAnsi" w:cstheme="minorHAnsi"/>
          <w:color w:val="000000"/>
          <w:sz w:val="22"/>
          <w:szCs w:val="22"/>
        </w:rPr>
        <w:t xml:space="preserve">. </w:t>
      </w:r>
    </w:p>
    <w:p w14:paraId="6B450629" w14:textId="0D83A007" w:rsidR="00B71E76" w:rsidRPr="00B71E76" w:rsidRDefault="00B71E76" w:rsidP="00940CB0">
      <w:pPr>
        <w:pStyle w:val="NormalWeb"/>
        <w:pBdr>
          <w:bottom w:val="single" w:sz="4" w:space="25" w:color="auto"/>
        </w:pBdr>
        <w:spacing w:line="276" w:lineRule="auto"/>
        <w:rPr>
          <w:rFonts w:asciiTheme="minorHAnsi" w:hAnsiTheme="minorHAnsi" w:cstheme="minorHAnsi"/>
          <w:color w:val="000000"/>
          <w:sz w:val="22"/>
          <w:szCs w:val="22"/>
        </w:rPr>
      </w:pPr>
      <w:r w:rsidRPr="00B71E76">
        <w:rPr>
          <w:rFonts w:asciiTheme="minorHAnsi" w:hAnsiTheme="minorHAnsi" w:cstheme="minorHAnsi"/>
          <w:color w:val="000000"/>
          <w:sz w:val="22"/>
          <w:szCs w:val="22"/>
        </w:rPr>
        <w:t>For the coming year we will be sharing the updated University’s Policy on Accessibility, working on next steps related to institutional accessibility planning based on the past year</w:t>
      </w:r>
      <w:r w:rsidR="00837A6C">
        <w:rPr>
          <w:rFonts w:asciiTheme="minorHAnsi" w:hAnsiTheme="minorHAnsi" w:cstheme="minorHAnsi"/>
          <w:color w:val="000000"/>
          <w:sz w:val="22"/>
          <w:szCs w:val="22"/>
        </w:rPr>
        <w:t>’</w:t>
      </w:r>
      <w:r w:rsidRPr="00B71E76">
        <w:rPr>
          <w:rFonts w:asciiTheme="minorHAnsi" w:hAnsiTheme="minorHAnsi" w:cstheme="minorHAnsi"/>
          <w:color w:val="000000"/>
          <w:sz w:val="22"/>
          <w:szCs w:val="22"/>
        </w:rPr>
        <w:t xml:space="preserve">s </w:t>
      </w:r>
      <w:r w:rsidR="002B4C6C" w:rsidRPr="00B71E76">
        <w:rPr>
          <w:rFonts w:asciiTheme="minorHAnsi" w:hAnsiTheme="minorHAnsi" w:cstheme="minorHAnsi"/>
          <w:color w:val="000000"/>
          <w:sz w:val="22"/>
          <w:szCs w:val="22"/>
        </w:rPr>
        <w:t>findings, working</w:t>
      </w:r>
      <w:r w:rsidRPr="00B71E76">
        <w:rPr>
          <w:rFonts w:asciiTheme="minorHAnsi" w:hAnsiTheme="minorHAnsi" w:cstheme="minorHAnsi"/>
          <w:color w:val="000000"/>
          <w:sz w:val="22"/>
          <w:szCs w:val="22"/>
        </w:rPr>
        <w:t xml:space="preserve"> towards completion of the next phase of the </w:t>
      </w:r>
      <w:r w:rsidRPr="00B71E76">
        <w:rPr>
          <w:rStyle w:val="normaltextrun"/>
          <w:rFonts w:asciiTheme="minorHAnsi" w:hAnsiTheme="minorHAnsi" w:cstheme="minorHAnsi"/>
          <w:color w:val="000000"/>
          <w:sz w:val="22"/>
          <w:szCs w:val="22"/>
          <w:bdr w:val="none" w:sz="0" w:space="0" w:color="auto" w:frame="1"/>
        </w:rPr>
        <w:t>AODA Web Accessibility Compliance Roadmap</w:t>
      </w:r>
      <w:r w:rsidR="002B4C6C">
        <w:rPr>
          <w:rStyle w:val="normaltextrun"/>
          <w:rFonts w:asciiTheme="minorHAnsi" w:hAnsiTheme="minorHAnsi" w:cstheme="minorHAnsi"/>
          <w:color w:val="000000"/>
          <w:sz w:val="22"/>
          <w:szCs w:val="22"/>
          <w:bdr w:val="none" w:sz="0" w:space="0" w:color="auto" w:frame="1"/>
        </w:rPr>
        <w:t>,</w:t>
      </w:r>
      <w:r w:rsidRPr="00B71E76">
        <w:rPr>
          <w:rStyle w:val="normaltextrun"/>
          <w:rFonts w:asciiTheme="minorHAnsi" w:hAnsiTheme="minorHAnsi" w:cstheme="minorHAnsi"/>
          <w:color w:val="000000"/>
          <w:sz w:val="22"/>
          <w:szCs w:val="22"/>
          <w:bdr w:val="none" w:sz="0" w:space="0" w:color="auto" w:frame="1"/>
        </w:rPr>
        <w:t xml:space="preserve"> </w:t>
      </w:r>
      <w:r w:rsidRPr="00B71E76">
        <w:rPr>
          <w:rFonts w:asciiTheme="minorHAnsi" w:hAnsiTheme="minorHAnsi" w:cstheme="minorHAnsi"/>
          <w:color w:val="000000"/>
          <w:sz w:val="22"/>
          <w:szCs w:val="22"/>
        </w:rPr>
        <w:t xml:space="preserve">and developing implementation plans related to the pending AODA Post-Secondary Education Standard legislation. Early work in </w:t>
      </w:r>
      <w:r w:rsidR="002B4C6C" w:rsidRPr="00B71E76">
        <w:rPr>
          <w:rFonts w:asciiTheme="minorHAnsi" w:hAnsiTheme="minorHAnsi" w:cstheme="minorHAnsi"/>
          <w:color w:val="000000"/>
          <w:sz w:val="22"/>
          <w:szCs w:val="22"/>
        </w:rPr>
        <w:t>all</w:t>
      </w:r>
      <w:r w:rsidRPr="00B71E76">
        <w:rPr>
          <w:rFonts w:asciiTheme="minorHAnsi" w:hAnsiTheme="minorHAnsi" w:cstheme="minorHAnsi"/>
          <w:color w:val="000000"/>
          <w:sz w:val="22"/>
          <w:szCs w:val="22"/>
        </w:rPr>
        <w:t xml:space="preserve"> these areas indicates there will be a need for more resourcing and coordinated efforts across campus, something which will need to be monitored over the next several years. </w:t>
      </w:r>
    </w:p>
    <w:p w14:paraId="423CC437" w14:textId="6426619E" w:rsidR="00940CB0" w:rsidRPr="00E73A2E" w:rsidRDefault="00B71E76" w:rsidP="00E73A2E">
      <w:pPr>
        <w:pStyle w:val="NormalWeb"/>
        <w:pBdr>
          <w:bottom w:val="single" w:sz="4" w:space="25" w:color="auto"/>
        </w:pBdr>
        <w:spacing w:line="276" w:lineRule="auto"/>
        <w:rPr>
          <w:rFonts w:asciiTheme="minorHAnsi" w:hAnsiTheme="minorHAnsi" w:cstheme="minorHAnsi"/>
          <w:color w:val="000000"/>
          <w:sz w:val="22"/>
          <w:szCs w:val="22"/>
        </w:rPr>
      </w:pPr>
      <w:r w:rsidRPr="00B71E76">
        <w:rPr>
          <w:rFonts w:asciiTheme="minorHAnsi" w:hAnsiTheme="minorHAnsi" w:cstheme="minorHAnsi"/>
          <w:color w:val="000000"/>
          <w:sz w:val="22"/>
          <w:szCs w:val="22"/>
        </w:rPr>
        <w:t>We continue to be excited looking ahead to how accessibility and disability-inclusion flourishes in 2022</w:t>
      </w:r>
      <w:r>
        <w:rPr>
          <w:rFonts w:asciiTheme="minorHAnsi" w:hAnsiTheme="minorHAnsi" w:cstheme="minorHAnsi"/>
          <w:color w:val="000000"/>
          <w:sz w:val="22"/>
          <w:szCs w:val="22"/>
        </w:rPr>
        <w:t>.</w:t>
      </w:r>
    </w:p>
    <w:sectPr w:rsidR="00940CB0" w:rsidRPr="00E73A2E" w:rsidSect="003F3395">
      <w:footerReference w:type="default" r:id="rId42"/>
      <w:type w:val="continuous"/>
      <w:pgSz w:w="12240" w:h="15840"/>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A54A" w14:textId="77777777" w:rsidR="00417131" w:rsidRDefault="00417131" w:rsidP="00742DEB">
      <w:pPr>
        <w:spacing w:after="0" w:line="240" w:lineRule="auto"/>
      </w:pPr>
      <w:r>
        <w:separator/>
      </w:r>
    </w:p>
  </w:endnote>
  <w:endnote w:type="continuationSeparator" w:id="0">
    <w:p w14:paraId="6244F0DB" w14:textId="77777777" w:rsidR="00417131" w:rsidRDefault="00417131" w:rsidP="00742DEB">
      <w:pPr>
        <w:spacing w:after="0" w:line="240" w:lineRule="auto"/>
      </w:pPr>
      <w:r>
        <w:continuationSeparator/>
      </w:r>
    </w:p>
  </w:endnote>
  <w:endnote w:type="continuationNotice" w:id="1">
    <w:p w14:paraId="6461F04E" w14:textId="77777777" w:rsidR="00417131" w:rsidRDefault="00417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977062"/>
      <w:docPartObj>
        <w:docPartGallery w:val="Page Numbers (Bottom of Page)"/>
        <w:docPartUnique/>
      </w:docPartObj>
    </w:sdtPr>
    <w:sdtEndPr>
      <w:rPr>
        <w:noProof/>
      </w:rPr>
    </w:sdtEndPr>
    <w:sdtContent>
      <w:p w14:paraId="27912B80" w14:textId="042045E9" w:rsidR="00BD6F7F" w:rsidRDefault="00BD6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F7595" w14:textId="77777777" w:rsidR="00BD6F7F" w:rsidRDefault="00BD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90ED" w14:textId="77777777" w:rsidR="00417131" w:rsidRDefault="00417131" w:rsidP="00742DEB">
      <w:pPr>
        <w:spacing w:after="0" w:line="240" w:lineRule="auto"/>
      </w:pPr>
      <w:r>
        <w:separator/>
      </w:r>
    </w:p>
  </w:footnote>
  <w:footnote w:type="continuationSeparator" w:id="0">
    <w:p w14:paraId="599733F7" w14:textId="77777777" w:rsidR="00417131" w:rsidRDefault="00417131" w:rsidP="00742DEB">
      <w:pPr>
        <w:spacing w:after="0" w:line="240" w:lineRule="auto"/>
      </w:pPr>
      <w:r>
        <w:continuationSeparator/>
      </w:r>
    </w:p>
  </w:footnote>
  <w:footnote w:type="continuationNotice" w:id="1">
    <w:p w14:paraId="689444E6" w14:textId="77777777" w:rsidR="00417131" w:rsidRDefault="00417131">
      <w:pPr>
        <w:spacing w:after="0" w:line="240" w:lineRule="auto"/>
      </w:pPr>
    </w:p>
  </w:footnote>
  <w:footnote w:id="2">
    <w:p w14:paraId="6E6B2D78" w14:textId="2285E255" w:rsidR="00374C48" w:rsidRPr="00374C48" w:rsidRDefault="00374C48">
      <w:pPr>
        <w:pStyle w:val="FootnoteText"/>
        <w:rPr>
          <w:lang w:val="en-US"/>
        </w:rPr>
      </w:pPr>
      <w:r>
        <w:rPr>
          <w:rStyle w:val="FootnoteReference"/>
        </w:rPr>
        <w:footnoteRef/>
      </w:r>
      <w:r>
        <w:t xml:space="preserve"> </w:t>
      </w:r>
      <w:r w:rsidR="00B71E76">
        <w:rPr>
          <w:lang w:val="en-US"/>
        </w:rPr>
        <w:t xml:space="preserve">Please contact the Accessibility Program Manager at </w:t>
      </w:r>
      <w:hyperlink r:id="rId1" w:history="1">
        <w:r w:rsidR="00B71E76" w:rsidRPr="00DE369D">
          <w:rPr>
            <w:rStyle w:val="Hyperlink"/>
            <w:lang w:val="en-US"/>
          </w:rPr>
          <w:t>access@mcmaster.ca</w:t>
        </w:r>
      </w:hyperlink>
      <w:r w:rsidR="00B71E76">
        <w:rPr>
          <w:lang w:val="en-US"/>
        </w:rPr>
        <w:t xml:space="preserve"> for the full version of this report.</w:t>
      </w:r>
    </w:p>
  </w:footnote>
  <w:footnote w:id="3">
    <w:p w14:paraId="088540AF" w14:textId="278E7F81" w:rsidR="00E81615" w:rsidRPr="007C3083" w:rsidRDefault="00E81615" w:rsidP="00E81615">
      <w:pPr>
        <w:pStyle w:val="FootnoteText"/>
        <w:rPr>
          <w:i/>
          <w:iCs/>
        </w:rPr>
      </w:pPr>
      <w:r>
        <w:rPr>
          <w:rStyle w:val="FootnoteReference"/>
        </w:rPr>
        <w:footnoteRef/>
      </w:r>
      <w:r>
        <w:t xml:space="preserve"> </w:t>
      </w:r>
      <w:r>
        <w:rPr>
          <w:i/>
          <w:iCs/>
        </w:rPr>
        <w:t xml:space="preserve">As of January 1, 2021, do all </w:t>
      </w:r>
      <w:r w:rsidR="001D3C79">
        <w:rPr>
          <w:i/>
          <w:iCs/>
        </w:rPr>
        <w:t xml:space="preserve">of </w:t>
      </w:r>
      <w:r>
        <w:rPr>
          <w:i/>
          <w:iCs/>
        </w:rPr>
        <w:t xml:space="preserve">your organization’s internal websites conform to World Wide Web Consortium Web Content Accessibility Guidelines 2.0 Level AA (except for live captions and pre-recorded audio descriptions)? </w:t>
      </w:r>
    </w:p>
  </w:footnote>
  <w:footnote w:id="4">
    <w:p w14:paraId="548A6B08" w14:textId="77777777" w:rsidR="0011685F" w:rsidRPr="00DD47F9" w:rsidRDefault="0011685F" w:rsidP="0011685F">
      <w:pPr>
        <w:pStyle w:val="FootnoteText"/>
        <w:rPr>
          <w:lang w:val="en-US"/>
        </w:rPr>
      </w:pPr>
      <w:r>
        <w:rPr>
          <w:rStyle w:val="FootnoteReference"/>
        </w:rPr>
        <w:footnoteRef/>
      </w:r>
      <w:r>
        <w:t xml:space="preserve"> </w:t>
      </w:r>
      <w:r>
        <w:rPr>
          <w:lang w:val="en-US"/>
        </w:rPr>
        <w:t>Equity and Inclusion Office, Facilities Services, Strategic Procurement, Human Resources Services, and McMaster Libraries.</w:t>
      </w:r>
    </w:p>
  </w:footnote>
</w:footnotes>
</file>

<file path=word/intelligence2.xml><?xml version="1.0" encoding="utf-8"?>
<int2:intelligence xmlns:int2="http://schemas.microsoft.com/office/intelligence/2020/intelligence" xmlns:oel="http://schemas.microsoft.com/office/2019/extlst">
  <int2:observations>
    <int2:textHash int2:hashCode="wlV1HVGMC/oKK6" int2:id="5sSP0chH">
      <int2:state int2:value="Rejected" int2:type="LegacyProofing"/>
    </int2:textHash>
    <int2:textHash int2:hashCode="2AW2U9ShkkMSQ7" int2:id="MP0J83f4">
      <int2:state int2:value="Rejected" int2:type="LegacyProofing"/>
    </int2:textHash>
    <int2:textHash int2:hashCode="usVE9Gcmgd8PB8" int2:id="ya9yhABn">
      <int2:state int2:value="Rejected" int2:type="LegacyProofing"/>
    </int2:textHash>
    <int2:bookmark int2:bookmarkName="_Int_3da52si5" int2:invalidationBookmarkName="" int2:hashCode="ppm3E+Uyhu6tIE" int2:id="3SVR7iHS">
      <int2:state int2:value="Rejected" int2:type="AugLoop_Text_Critique"/>
    </int2:bookmark>
    <int2:bookmark int2:bookmarkName="_Int_XJkSXqXJ" int2:invalidationBookmarkName="" int2:hashCode="qUG7lfXtsKmXNE" int2:id="5H2xwm6g"/>
    <int2:bookmark int2:bookmarkName="_Int_PMTQ0cQW" int2:invalidationBookmarkName="" int2:hashCode="BX0WdLBtx12hx/" int2:id="5m1zpRK4">
      <int2:state int2:value="Rejected" int2:type="AugLoop_Acronyms_AcronymsCritique"/>
    </int2:bookmark>
    <int2:bookmark int2:bookmarkName="_Int_y98juI9V" int2:invalidationBookmarkName="" int2:hashCode="gRnn8xnJknss7m" int2:id="5tsp4Sh5">
      <int2:state int2:value="Rejected" int2:type="LegacyProofing"/>
    </int2:bookmark>
    <int2:bookmark int2:bookmarkName="_Int_4P8cdqh6" int2:invalidationBookmarkName="" int2:hashCode="wCgj9rKdcuGrsF" int2:id="ByNKziZn">
      <int2:state int2:value="Rejected" int2:type="AugLoop_Text_Critique"/>
    </int2:bookmark>
    <int2:bookmark int2:bookmarkName="_Int_Aex6lG65" int2:invalidationBookmarkName="" int2:hashCode="lfKufs7MoNoDmt" int2:id="C8k0YGCh">
      <int2:state int2:value="Rejected" int2:type="AugLoop_Text_Critique"/>
    </int2:bookmark>
    <int2:bookmark int2:bookmarkName="_Int_LRM9JYa1" int2:invalidationBookmarkName="" int2:hashCode="MQueWtziR0SbAi" int2:id="ENLcqKzq"/>
    <int2:bookmark int2:bookmarkName="_Int_h6wY26eN" int2:invalidationBookmarkName="" int2:hashCode="6kE2E0DbY4tO9t" int2:id="Ge3zyHxt"/>
    <int2:bookmark int2:bookmarkName="_Int_lehf4aZJ" int2:invalidationBookmarkName="" int2:hashCode="wCgj9rKdcuGrsF" int2:id="HFHiOlkU">
      <int2:state int2:value="Rejected" int2:type="AugLoop_Text_Critique"/>
    </int2:bookmark>
    <int2:bookmark int2:bookmarkName="_Int_xQmZXv9A" int2:invalidationBookmarkName="" int2:hashCode="RoHRJMxsS3O6q/" int2:id="KIrDgjv0"/>
    <int2:bookmark int2:bookmarkName="_Int_xLTyy3Rf" int2:invalidationBookmarkName="" int2:hashCode="+hy8M85sF9u9T4" int2:id="Nn1QvTzt">
      <int2:state int2:value="Rejected" int2:type="AugLoop_Text_Critique"/>
    </int2:bookmark>
    <int2:bookmark int2:bookmarkName="_Int_op3GnULH" int2:invalidationBookmarkName="" int2:hashCode="wCgj9rKdcuGrsF" int2:id="PXW3ZXqH">
      <int2:state int2:value="Rejected" int2:type="AugLoop_Text_Critique"/>
    </int2:bookmark>
    <int2:bookmark int2:bookmarkName="_Int_gYzx4sMT" int2:invalidationBookmarkName="" int2:hashCode="wCgj9rKdcuGrsF" int2:id="QKitV4z0">
      <int2:state int2:value="Rejected" int2:type="AugLoop_Text_Critique"/>
    </int2:bookmark>
    <int2:bookmark int2:bookmarkName="_Int_eJ7Wcohc" int2:invalidationBookmarkName="" int2:hashCode="HAqXK6SaGmeUly" int2:id="QpLxaXc1"/>
    <int2:bookmark int2:bookmarkName="_Int_Yxvy5rph" int2:invalidationBookmarkName="" int2:hashCode="SAIsYLTROlz5aI" int2:id="R2GJwS5G">
      <int2:state int2:value="Rejected" int2:type="LegacyProofing"/>
    </int2:bookmark>
    <int2:bookmark int2:bookmarkName="_Int_mmPwgKiN" int2:invalidationBookmarkName="" int2:hashCode="bHz5Xp7R/9jboT" int2:id="SGF5s2R3"/>
    <int2:bookmark int2:bookmarkName="_Int_PdjrQQGL" int2:invalidationBookmarkName="" int2:hashCode="B4b/OxnY0fR+Se" int2:id="T7u8wDgE">
      <int2:state int2:value="Rejected" int2:type="AugLoop_Text_Critique"/>
    </int2:bookmark>
    <int2:bookmark int2:bookmarkName="_Int_Wjof0KVW" int2:invalidationBookmarkName="" int2:hashCode="wCgj9rKdcuGrsF" int2:id="TGlNqkf3"/>
    <int2:bookmark int2:bookmarkName="_Int_hzRFzP5A" int2:invalidationBookmarkName="" int2:hashCode="2ZifWJB6oBwfJJ" int2:id="TO655hO0"/>
    <int2:bookmark int2:bookmarkName="_Int_cG6xM61Q" int2:invalidationBookmarkName="" int2:hashCode="gBw0Jp907Tg/yX" int2:id="YhXIyJPD">
      <int2:state int2:value="Rejected" int2:type="AugLoop_Acronyms_AcronymsCritique"/>
    </int2:bookmark>
    <int2:bookmark int2:bookmarkName="_Int_BTZrQNEB" int2:invalidationBookmarkName="" int2:hashCode="nFGzNgEJsBE01l" int2:id="Z0cv9guy"/>
    <int2:bookmark int2:bookmarkName="_Int_DSoIBDg0" int2:invalidationBookmarkName="" int2:hashCode="nFGzNgEJsBE01l" int2:id="adAOMp5a"/>
    <int2:bookmark int2:bookmarkName="_Int_QTyDX0Kb" int2:invalidationBookmarkName="" int2:hashCode="ns7Q5YElFebMnb" int2:id="ahyAFIgt"/>
    <int2:bookmark int2:bookmarkName="_Int_IgVCuh4t" int2:invalidationBookmarkName="" int2:hashCode="UKXL2PU8R4Uopu" int2:id="awndghjC"/>
    <int2:bookmark int2:bookmarkName="_Int_HtSseGuu" int2:invalidationBookmarkName="" int2:hashCode="wCgj9rKdcuGrsF" int2:id="cpXAORxa">
      <int2:state int2:value="Rejected" int2:type="AugLoop_Text_Critique"/>
    </int2:bookmark>
    <int2:bookmark int2:bookmarkName="_Int_80sbZMAZ" int2:invalidationBookmarkName="" int2:hashCode="B4b/OxnY0fR+Se" int2:id="df7rECNW">
      <int2:state int2:value="Rejected" int2:type="AugLoop_Text_Critique"/>
    </int2:bookmark>
    <int2:bookmark int2:bookmarkName="_Int_oUwpf24V" int2:invalidationBookmarkName="" int2:hashCode="RoHRJMxsS3O6q/" int2:id="jX8nXT9w"/>
    <int2:bookmark int2:bookmarkName="_Int_4ovTrAsM" int2:invalidationBookmarkName="" int2:hashCode="RoHRJMxsS3O6q/" int2:id="ja1TW22Q"/>
    <int2:bookmark int2:bookmarkName="_Int_OQtlqzfr" int2:invalidationBookmarkName="" int2:hashCode="VCIDGlI1MAKq5J" int2:id="kD9HLuKF"/>
    <int2:bookmark int2:bookmarkName="_Int_KVOGwSOA" int2:invalidationBookmarkName="" int2:hashCode="wCgj9rKdcuGrsF" int2:id="lnAm3o4O">
      <int2:state int2:value="Rejected" int2:type="AugLoop_Text_Critique"/>
    </int2:bookmark>
    <int2:bookmark int2:bookmarkName="_Int_g1g0frSH" int2:invalidationBookmarkName="" int2:hashCode="+hy8M85sF9u9T4" int2:id="mf4UI9LK">
      <int2:state int2:value="Rejected" int2:type="AugLoop_Text_Critique"/>
    </int2:bookmark>
    <int2:bookmark int2:bookmarkName="_Int_onjMtHSh" int2:invalidationBookmarkName="" int2:hashCode="Xsnww9aQQK/jqv" int2:id="o0Rqdrhe"/>
    <int2:bookmark int2:bookmarkName="_Int_qSlQHzlE" int2:invalidationBookmarkName="" int2:hashCode="wCgj9rKdcuGrsF" int2:id="oXpxDUWT">
      <int2:state int2:value="Rejected" int2:type="AugLoop_Text_Critique"/>
    </int2:bookmark>
    <int2:bookmark int2:bookmarkName="_Int_hnvtUUpz" int2:invalidationBookmarkName="" int2:hashCode="RoHRJMxsS3O6q/" int2:id="q0kgWeTG"/>
    <int2:bookmark int2:bookmarkName="_Int_vqzKoyy8" int2:invalidationBookmarkName="" int2:hashCode="wCgj9rKdcuGrsF" int2:id="srIMXf2J">
      <int2:state int2:value="Rejected" int2:type="AugLoop_Text_Critique"/>
    </int2:bookmark>
    <int2:bookmark int2:bookmarkName="_Int_kWMnlJT0" int2:invalidationBookmarkName="" int2:hashCode="z19LlW/3Y6Qq2j" int2:id="t0EY93eC"/>
    <int2:bookmark int2:bookmarkName="_Int_EmkTL9jr" int2:invalidationBookmarkName="" int2:hashCode="bZ21MWYuJ+CaPe" int2:id="t40R0YdX"/>
    <int2:bookmark int2:bookmarkName="_Int_TeyJc2iU" int2:invalidationBookmarkName="" int2:hashCode="wCgj9rKdcuGrsF" int2:id="wNEYAYY1">
      <int2:state int2:value="Rejected" int2:type="AugLoop_Text_Critique"/>
    </int2:bookmark>
    <int2:bookmark int2:bookmarkName="_Int_4OxFynis" int2:invalidationBookmarkName="" int2:hashCode="bMtLfDmm53927P" int2:id="y6IbJBcu"/>
    <int2:bookmark int2:bookmarkName="_Int_Ah0LZEW4" int2:invalidationBookmarkName="" int2:hashCode="wCgj9rKdcuGrsF" int2:id="yZkFaI1g"/>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FDE"/>
    <w:multiLevelType w:val="hybridMultilevel"/>
    <w:tmpl w:val="302EA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A565B9"/>
    <w:multiLevelType w:val="hybridMultilevel"/>
    <w:tmpl w:val="51545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176BD7"/>
    <w:multiLevelType w:val="hybridMultilevel"/>
    <w:tmpl w:val="E97AA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C667BD"/>
    <w:multiLevelType w:val="hybridMultilevel"/>
    <w:tmpl w:val="28DE2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782EE7"/>
    <w:multiLevelType w:val="hybridMultilevel"/>
    <w:tmpl w:val="1DC21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7F8261"/>
    <w:multiLevelType w:val="hybridMultilevel"/>
    <w:tmpl w:val="1AD6E57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7983211"/>
    <w:multiLevelType w:val="hybridMultilevel"/>
    <w:tmpl w:val="EAE03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635E54"/>
    <w:multiLevelType w:val="multilevel"/>
    <w:tmpl w:val="F072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46126"/>
    <w:multiLevelType w:val="multilevel"/>
    <w:tmpl w:val="2656157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C5BC2"/>
    <w:multiLevelType w:val="hybridMultilevel"/>
    <w:tmpl w:val="DE32B8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031226"/>
    <w:multiLevelType w:val="hybridMultilevel"/>
    <w:tmpl w:val="040EC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5D5FAB"/>
    <w:multiLevelType w:val="hybridMultilevel"/>
    <w:tmpl w:val="21201DF8"/>
    <w:lvl w:ilvl="0" w:tplc="8DC09134">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337BEB"/>
    <w:multiLevelType w:val="hybridMultilevel"/>
    <w:tmpl w:val="62748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EF2816"/>
    <w:multiLevelType w:val="hybridMultilevel"/>
    <w:tmpl w:val="10109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1757B5"/>
    <w:multiLevelType w:val="hybridMultilevel"/>
    <w:tmpl w:val="0FBE4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514D74"/>
    <w:multiLevelType w:val="hybridMultilevel"/>
    <w:tmpl w:val="4500A0DA"/>
    <w:lvl w:ilvl="0" w:tplc="9BEC1C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E03F7F"/>
    <w:multiLevelType w:val="hybridMultilevel"/>
    <w:tmpl w:val="3698B502"/>
    <w:lvl w:ilvl="0" w:tplc="B76078EC">
      <w:start w:val="1"/>
      <w:numFmt w:val="decimal"/>
      <w:lvlText w:val="%1."/>
      <w:lvlJc w:val="left"/>
      <w:pPr>
        <w:ind w:left="720" w:hanging="360"/>
      </w:pPr>
    </w:lvl>
    <w:lvl w:ilvl="1" w:tplc="9508C64C">
      <w:start w:val="1"/>
      <w:numFmt w:val="lowerLetter"/>
      <w:lvlText w:val="%2."/>
      <w:lvlJc w:val="left"/>
      <w:pPr>
        <w:ind w:left="1440" w:hanging="360"/>
      </w:pPr>
    </w:lvl>
    <w:lvl w:ilvl="2" w:tplc="D2DCDB18">
      <w:start w:val="1"/>
      <w:numFmt w:val="lowerRoman"/>
      <w:lvlText w:val="%3."/>
      <w:lvlJc w:val="right"/>
      <w:pPr>
        <w:ind w:left="2160" w:hanging="180"/>
      </w:pPr>
    </w:lvl>
    <w:lvl w:ilvl="3" w:tplc="AD3C61A6">
      <w:start w:val="1"/>
      <w:numFmt w:val="decimal"/>
      <w:lvlText w:val="%4."/>
      <w:lvlJc w:val="left"/>
      <w:pPr>
        <w:ind w:left="2880" w:hanging="360"/>
      </w:pPr>
    </w:lvl>
    <w:lvl w:ilvl="4" w:tplc="8A322586">
      <w:start w:val="1"/>
      <w:numFmt w:val="lowerLetter"/>
      <w:lvlText w:val="%5."/>
      <w:lvlJc w:val="left"/>
      <w:pPr>
        <w:ind w:left="3600" w:hanging="360"/>
      </w:pPr>
    </w:lvl>
    <w:lvl w:ilvl="5" w:tplc="D2C66F02">
      <w:start w:val="1"/>
      <w:numFmt w:val="lowerRoman"/>
      <w:lvlText w:val="%6."/>
      <w:lvlJc w:val="right"/>
      <w:pPr>
        <w:ind w:left="4320" w:hanging="180"/>
      </w:pPr>
    </w:lvl>
    <w:lvl w:ilvl="6" w:tplc="2C481F90">
      <w:start w:val="1"/>
      <w:numFmt w:val="decimal"/>
      <w:lvlText w:val="%7."/>
      <w:lvlJc w:val="left"/>
      <w:pPr>
        <w:ind w:left="5040" w:hanging="360"/>
      </w:pPr>
    </w:lvl>
    <w:lvl w:ilvl="7" w:tplc="26B09F38">
      <w:start w:val="1"/>
      <w:numFmt w:val="lowerLetter"/>
      <w:lvlText w:val="%8."/>
      <w:lvlJc w:val="left"/>
      <w:pPr>
        <w:ind w:left="5760" w:hanging="360"/>
      </w:pPr>
    </w:lvl>
    <w:lvl w:ilvl="8" w:tplc="9BB61B96">
      <w:start w:val="1"/>
      <w:numFmt w:val="lowerRoman"/>
      <w:lvlText w:val="%9."/>
      <w:lvlJc w:val="right"/>
      <w:pPr>
        <w:ind w:left="6480" w:hanging="180"/>
      </w:pPr>
    </w:lvl>
  </w:abstractNum>
  <w:abstractNum w:abstractNumId="17" w15:restartNumberingAfterBreak="0">
    <w:nsid w:val="4EB07B7D"/>
    <w:multiLevelType w:val="hybridMultilevel"/>
    <w:tmpl w:val="7B68A172"/>
    <w:lvl w:ilvl="0" w:tplc="10169E0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CA565F"/>
    <w:multiLevelType w:val="hybridMultilevel"/>
    <w:tmpl w:val="DC44B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D37C7F"/>
    <w:multiLevelType w:val="multilevel"/>
    <w:tmpl w:val="B3D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12DA4"/>
    <w:multiLevelType w:val="hybridMultilevel"/>
    <w:tmpl w:val="14043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004E13"/>
    <w:multiLevelType w:val="hybridMultilevel"/>
    <w:tmpl w:val="F5D0DA8A"/>
    <w:lvl w:ilvl="0" w:tplc="E68AE606">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641134"/>
    <w:multiLevelType w:val="multilevel"/>
    <w:tmpl w:val="311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97AF7"/>
    <w:multiLevelType w:val="hybridMultilevel"/>
    <w:tmpl w:val="B3C64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D6415C"/>
    <w:multiLevelType w:val="hybridMultilevel"/>
    <w:tmpl w:val="69460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0567DB"/>
    <w:multiLevelType w:val="hybridMultilevel"/>
    <w:tmpl w:val="F50435EC"/>
    <w:lvl w:ilvl="0" w:tplc="D002544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FF79F9"/>
    <w:multiLevelType w:val="hybridMultilevel"/>
    <w:tmpl w:val="5956C26C"/>
    <w:lvl w:ilvl="0" w:tplc="495CB7F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26F101"/>
    <w:multiLevelType w:val="hybridMultilevel"/>
    <w:tmpl w:val="39BA05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1740980331">
    <w:abstractNumId w:val="26"/>
  </w:num>
  <w:num w:numId="2" w16cid:durableId="1099912976">
    <w:abstractNumId w:val="20"/>
  </w:num>
  <w:num w:numId="3" w16cid:durableId="1402562939">
    <w:abstractNumId w:val="18"/>
  </w:num>
  <w:num w:numId="4" w16cid:durableId="1969773285">
    <w:abstractNumId w:val="10"/>
  </w:num>
  <w:num w:numId="5" w16cid:durableId="1889100222">
    <w:abstractNumId w:val="12"/>
  </w:num>
  <w:num w:numId="6" w16cid:durableId="821624942">
    <w:abstractNumId w:val="6"/>
  </w:num>
  <w:num w:numId="7" w16cid:durableId="1153638364">
    <w:abstractNumId w:val="15"/>
  </w:num>
  <w:num w:numId="8" w16cid:durableId="1602033851">
    <w:abstractNumId w:val="2"/>
  </w:num>
  <w:num w:numId="9" w16cid:durableId="1536309113">
    <w:abstractNumId w:val="3"/>
  </w:num>
  <w:num w:numId="10" w16cid:durableId="798302485">
    <w:abstractNumId w:val="1"/>
  </w:num>
  <w:num w:numId="11" w16cid:durableId="281769373">
    <w:abstractNumId w:val="21"/>
  </w:num>
  <w:num w:numId="12" w16cid:durableId="1483621782">
    <w:abstractNumId w:val="27"/>
  </w:num>
  <w:num w:numId="13" w16cid:durableId="1950356988">
    <w:abstractNumId w:val="5"/>
  </w:num>
  <w:num w:numId="14" w16cid:durableId="840581822">
    <w:abstractNumId w:val="25"/>
  </w:num>
  <w:num w:numId="15" w16cid:durableId="1248929873">
    <w:abstractNumId w:val="23"/>
  </w:num>
  <w:num w:numId="16" w16cid:durableId="205993636">
    <w:abstractNumId w:val="8"/>
  </w:num>
  <w:num w:numId="17" w16cid:durableId="1378747770">
    <w:abstractNumId w:val="17"/>
  </w:num>
  <w:num w:numId="18" w16cid:durableId="751195941">
    <w:abstractNumId w:val="16"/>
  </w:num>
  <w:num w:numId="19" w16cid:durableId="817451760">
    <w:abstractNumId w:val="9"/>
  </w:num>
  <w:num w:numId="20" w16cid:durableId="81144117">
    <w:abstractNumId w:val="22"/>
  </w:num>
  <w:num w:numId="21" w16cid:durableId="1033381530">
    <w:abstractNumId w:val="19"/>
  </w:num>
  <w:num w:numId="22" w16cid:durableId="1615289958">
    <w:abstractNumId w:val="7"/>
  </w:num>
  <w:num w:numId="23" w16cid:durableId="2047944944">
    <w:abstractNumId w:val="13"/>
  </w:num>
  <w:num w:numId="24" w16cid:durableId="1091201120">
    <w:abstractNumId w:val="24"/>
  </w:num>
  <w:num w:numId="25" w16cid:durableId="1084763428">
    <w:abstractNumId w:val="0"/>
  </w:num>
  <w:num w:numId="26" w16cid:durableId="1238827856">
    <w:abstractNumId w:val="4"/>
  </w:num>
  <w:num w:numId="27" w16cid:durableId="1660575990">
    <w:abstractNumId w:val="14"/>
  </w:num>
  <w:num w:numId="28" w16cid:durableId="133321858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44"/>
    <w:rsid w:val="000010BA"/>
    <w:rsid w:val="00001381"/>
    <w:rsid w:val="000021FA"/>
    <w:rsid w:val="0000338B"/>
    <w:rsid w:val="00003505"/>
    <w:rsid w:val="000050F5"/>
    <w:rsid w:val="000057BF"/>
    <w:rsid w:val="00005F61"/>
    <w:rsid w:val="000066DF"/>
    <w:rsid w:val="000072F0"/>
    <w:rsid w:val="000076E7"/>
    <w:rsid w:val="000106F6"/>
    <w:rsid w:val="00010977"/>
    <w:rsid w:val="000113B9"/>
    <w:rsid w:val="000114F3"/>
    <w:rsid w:val="000119E6"/>
    <w:rsid w:val="000124A2"/>
    <w:rsid w:val="0001349D"/>
    <w:rsid w:val="00014038"/>
    <w:rsid w:val="00014D4F"/>
    <w:rsid w:val="0001522E"/>
    <w:rsid w:val="000161FD"/>
    <w:rsid w:val="00017435"/>
    <w:rsid w:val="00017CFB"/>
    <w:rsid w:val="00020A57"/>
    <w:rsid w:val="00020DA8"/>
    <w:rsid w:val="00020E91"/>
    <w:rsid w:val="00021F56"/>
    <w:rsid w:val="0002352D"/>
    <w:rsid w:val="0002425A"/>
    <w:rsid w:val="00024888"/>
    <w:rsid w:val="0002718D"/>
    <w:rsid w:val="00027C1C"/>
    <w:rsid w:val="0003111F"/>
    <w:rsid w:val="00032243"/>
    <w:rsid w:val="00032DD0"/>
    <w:rsid w:val="00034895"/>
    <w:rsid w:val="00034A79"/>
    <w:rsid w:val="00037445"/>
    <w:rsid w:val="0003774B"/>
    <w:rsid w:val="000377EA"/>
    <w:rsid w:val="00040E0C"/>
    <w:rsid w:val="0004147B"/>
    <w:rsid w:val="0004169B"/>
    <w:rsid w:val="00042075"/>
    <w:rsid w:val="0004435C"/>
    <w:rsid w:val="0004465E"/>
    <w:rsid w:val="00046997"/>
    <w:rsid w:val="00046C1B"/>
    <w:rsid w:val="0004783B"/>
    <w:rsid w:val="00050810"/>
    <w:rsid w:val="00051C07"/>
    <w:rsid w:val="00052501"/>
    <w:rsid w:val="00052A74"/>
    <w:rsid w:val="00053A45"/>
    <w:rsid w:val="00054269"/>
    <w:rsid w:val="000547FB"/>
    <w:rsid w:val="0005510D"/>
    <w:rsid w:val="000551DB"/>
    <w:rsid w:val="000556E8"/>
    <w:rsid w:val="000563D0"/>
    <w:rsid w:val="0005669E"/>
    <w:rsid w:val="000567C3"/>
    <w:rsid w:val="00057B37"/>
    <w:rsid w:val="00064635"/>
    <w:rsid w:val="0006496E"/>
    <w:rsid w:val="000653A4"/>
    <w:rsid w:val="00065660"/>
    <w:rsid w:val="00065840"/>
    <w:rsid w:val="00065BFE"/>
    <w:rsid w:val="00066C39"/>
    <w:rsid w:val="00071014"/>
    <w:rsid w:val="00071772"/>
    <w:rsid w:val="00071BED"/>
    <w:rsid w:val="00071F78"/>
    <w:rsid w:val="000722BB"/>
    <w:rsid w:val="00072507"/>
    <w:rsid w:val="000729C8"/>
    <w:rsid w:val="000732D5"/>
    <w:rsid w:val="00074357"/>
    <w:rsid w:val="00074491"/>
    <w:rsid w:val="0007456A"/>
    <w:rsid w:val="000763EE"/>
    <w:rsid w:val="0007758B"/>
    <w:rsid w:val="000800AE"/>
    <w:rsid w:val="00080F9A"/>
    <w:rsid w:val="000819B6"/>
    <w:rsid w:val="000826A2"/>
    <w:rsid w:val="0008369A"/>
    <w:rsid w:val="00083D18"/>
    <w:rsid w:val="00084BD2"/>
    <w:rsid w:val="0008570E"/>
    <w:rsid w:val="0008580D"/>
    <w:rsid w:val="00085F01"/>
    <w:rsid w:val="000862BB"/>
    <w:rsid w:val="00086441"/>
    <w:rsid w:val="000867B1"/>
    <w:rsid w:val="00086B9A"/>
    <w:rsid w:val="00087278"/>
    <w:rsid w:val="000875DD"/>
    <w:rsid w:val="00087F4A"/>
    <w:rsid w:val="00090BB8"/>
    <w:rsid w:val="00090FE1"/>
    <w:rsid w:val="000921E0"/>
    <w:rsid w:val="00092201"/>
    <w:rsid w:val="00092C90"/>
    <w:rsid w:val="00093E3F"/>
    <w:rsid w:val="00096523"/>
    <w:rsid w:val="000968A0"/>
    <w:rsid w:val="00096975"/>
    <w:rsid w:val="000A01D4"/>
    <w:rsid w:val="000A0AFE"/>
    <w:rsid w:val="000A15D7"/>
    <w:rsid w:val="000A1989"/>
    <w:rsid w:val="000A1B53"/>
    <w:rsid w:val="000A1FF8"/>
    <w:rsid w:val="000A35E7"/>
    <w:rsid w:val="000A4812"/>
    <w:rsid w:val="000A4CB3"/>
    <w:rsid w:val="000A4DD8"/>
    <w:rsid w:val="000A4E56"/>
    <w:rsid w:val="000A59FD"/>
    <w:rsid w:val="000A765A"/>
    <w:rsid w:val="000B1225"/>
    <w:rsid w:val="000B5646"/>
    <w:rsid w:val="000B5CF0"/>
    <w:rsid w:val="000B6310"/>
    <w:rsid w:val="000B6947"/>
    <w:rsid w:val="000B777D"/>
    <w:rsid w:val="000C0884"/>
    <w:rsid w:val="000C0BD7"/>
    <w:rsid w:val="000C18F8"/>
    <w:rsid w:val="000C347A"/>
    <w:rsid w:val="000C39C8"/>
    <w:rsid w:val="000C3C22"/>
    <w:rsid w:val="000C3C84"/>
    <w:rsid w:val="000C3C92"/>
    <w:rsid w:val="000C3CF0"/>
    <w:rsid w:val="000C4124"/>
    <w:rsid w:val="000C499E"/>
    <w:rsid w:val="000C4D0A"/>
    <w:rsid w:val="000C5406"/>
    <w:rsid w:val="000C6B78"/>
    <w:rsid w:val="000C6CE6"/>
    <w:rsid w:val="000D061F"/>
    <w:rsid w:val="000D0691"/>
    <w:rsid w:val="000D34AC"/>
    <w:rsid w:val="000D3CD0"/>
    <w:rsid w:val="000D4A52"/>
    <w:rsid w:val="000D53BF"/>
    <w:rsid w:val="000E005C"/>
    <w:rsid w:val="000E1223"/>
    <w:rsid w:val="000E2598"/>
    <w:rsid w:val="000E3BE4"/>
    <w:rsid w:val="000E3E4B"/>
    <w:rsid w:val="000E45D2"/>
    <w:rsid w:val="000E6F7D"/>
    <w:rsid w:val="000E77A4"/>
    <w:rsid w:val="000F0017"/>
    <w:rsid w:val="000F06C8"/>
    <w:rsid w:val="000F0AA2"/>
    <w:rsid w:val="000F0C07"/>
    <w:rsid w:val="000F1537"/>
    <w:rsid w:val="000F203E"/>
    <w:rsid w:val="000F2933"/>
    <w:rsid w:val="000F433B"/>
    <w:rsid w:val="000F4861"/>
    <w:rsid w:val="000F5BB6"/>
    <w:rsid w:val="000F648B"/>
    <w:rsid w:val="000F656B"/>
    <w:rsid w:val="000F68FC"/>
    <w:rsid w:val="000F7DF3"/>
    <w:rsid w:val="001000BF"/>
    <w:rsid w:val="0010132B"/>
    <w:rsid w:val="00104926"/>
    <w:rsid w:val="00104BA2"/>
    <w:rsid w:val="00106EDA"/>
    <w:rsid w:val="0010735C"/>
    <w:rsid w:val="00112032"/>
    <w:rsid w:val="001126FD"/>
    <w:rsid w:val="00112799"/>
    <w:rsid w:val="0011298C"/>
    <w:rsid w:val="00113021"/>
    <w:rsid w:val="001139FB"/>
    <w:rsid w:val="00115E38"/>
    <w:rsid w:val="0011685F"/>
    <w:rsid w:val="00117D26"/>
    <w:rsid w:val="00120231"/>
    <w:rsid w:val="001203C7"/>
    <w:rsid w:val="00120513"/>
    <w:rsid w:val="0012057D"/>
    <w:rsid w:val="001213B1"/>
    <w:rsid w:val="001236DD"/>
    <w:rsid w:val="00123A22"/>
    <w:rsid w:val="0012415D"/>
    <w:rsid w:val="00124CD1"/>
    <w:rsid w:val="00125A00"/>
    <w:rsid w:val="00126405"/>
    <w:rsid w:val="001268A8"/>
    <w:rsid w:val="00132050"/>
    <w:rsid w:val="0013238D"/>
    <w:rsid w:val="001332AD"/>
    <w:rsid w:val="0013419A"/>
    <w:rsid w:val="00134807"/>
    <w:rsid w:val="00135176"/>
    <w:rsid w:val="00135F50"/>
    <w:rsid w:val="00135FCD"/>
    <w:rsid w:val="0013715F"/>
    <w:rsid w:val="0013742F"/>
    <w:rsid w:val="0014085D"/>
    <w:rsid w:val="00141541"/>
    <w:rsid w:val="00141977"/>
    <w:rsid w:val="0014352F"/>
    <w:rsid w:val="00143AFB"/>
    <w:rsid w:val="00145414"/>
    <w:rsid w:val="0014622C"/>
    <w:rsid w:val="001472BE"/>
    <w:rsid w:val="00147801"/>
    <w:rsid w:val="00152AE1"/>
    <w:rsid w:val="00152EBB"/>
    <w:rsid w:val="00154C9D"/>
    <w:rsid w:val="001551ED"/>
    <w:rsid w:val="00155669"/>
    <w:rsid w:val="001558E1"/>
    <w:rsid w:val="00156518"/>
    <w:rsid w:val="00156868"/>
    <w:rsid w:val="00156BE1"/>
    <w:rsid w:val="00157AA8"/>
    <w:rsid w:val="00157F3B"/>
    <w:rsid w:val="0016107B"/>
    <w:rsid w:val="00164B1D"/>
    <w:rsid w:val="00165094"/>
    <w:rsid w:val="001652F4"/>
    <w:rsid w:val="00165E42"/>
    <w:rsid w:val="001676D5"/>
    <w:rsid w:val="00167A81"/>
    <w:rsid w:val="00170C59"/>
    <w:rsid w:val="00170C9B"/>
    <w:rsid w:val="00171EC9"/>
    <w:rsid w:val="001731A8"/>
    <w:rsid w:val="0017402A"/>
    <w:rsid w:val="00174BD7"/>
    <w:rsid w:val="00175CC7"/>
    <w:rsid w:val="00177B62"/>
    <w:rsid w:val="00180005"/>
    <w:rsid w:val="0018055E"/>
    <w:rsid w:val="00181A70"/>
    <w:rsid w:val="001827EC"/>
    <w:rsid w:val="001847DA"/>
    <w:rsid w:val="0019342C"/>
    <w:rsid w:val="0019544C"/>
    <w:rsid w:val="00195F05"/>
    <w:rsid w:val="001968EF"/>
    <w:rsid w:val="00196AD8"/>
    <w:rsid w:val="001A0B35"/>
    <w:rsid w:val="001A0D72"/>
    <w:rsid w:val="001A110A"/>
    <w:rsid w:val="001A34EC"/>
    <w:rsid w:val="001A4227"/>
    <w:rsid w:val="001A5A6A"/>
    <w:rsid w:val="001A62FA"/>
    <w:rsid w:val="001A74BC"/>
    <w:rsid w:val="001A7D45"/>
    <w:rsid w:val="001A7E09"/>
    <w:rsid w:val="001A7E6B"/>
    <w:rsid w:val="001B074B"/>
    <w:rsid w:val="001B0970"/>
    <w:rsid w:val="001B4B2B"/>
    <w:rsid w:val="001B5286"/>
    <w:rsid w:val="001B5832"/>
    <w:rsid w:val="001B6D84"/>
    <w:rsid w:val="001C005E"/>
    <w:rsid w:val="001C070F"/>
    <w:rsid w:val="001C1C3F"/>
    <w:rsid w:val="001C5B66"/>
    <w:rsid w:val="001C663C"/>
    <w:rsid w:val="001C720F"/>
    <w:rsid w:val="001C7FCA"/>
    <w:rsid w:val="001D10D3"/>
    <w:rsid w:val="001D15A6"/>
    <w:rsid w:val="001D2106"/>
    <w:rsid w:val="001D359E"/>
    <w:rsid w:val="001D3AF8"/>
    <w:rsid w:val="001D3C79"/>
    <w:rsid w:val="001D6DC5"/>
    <w:rsid w:val="001D7148"/>
    <w:rsid w:val="001E0063"/>
    <w:rsid w:val="001E1103"/>
    <w:rsid w:val="001E1882"/>
    <w:rsid w:val="001E26B8"/>
    <w:rsid w:val="001E3221"/>
    <w:rsid w:val="001E46BC"/>
    <w:rsid w:val="001E52B7"/>
    <w:rsid w:val="001E5990"/>
    <w:rsid w:val="001E5CA4"/>
    <w:rsid w:val="001E7D67"/>
    <w:rsid w:val="001F049F"/>
    <w:rsid w:val="001F05B3"/>
    <w:rsid w:val="001F0F64"/>
    <w:rsid w:val="001F20F0"/>
    <w:rsid w:val="001F36D8"/>
    <w:rsid w:val="001F4479"/>
    <w:rsid w:val="001F50E7"/>
    <w:rsid w:val="001F701C"/>
    <w:rsid w:val="001F711E"/>
    <w:rsid w:val="001F77FC"/>
    <w:rsid w:val="002000C3"/>
    <w:rsid w:val="00200C84"/>
    <w:rsid w:val="0020170D"/>
    <w:rsid w:val="002019CA"/>
    <w:rsid w:val="00201D12"/>
    <w:rsid w:val="002021D1"/>
    <w:rsid w:val="0020277B"/>
    <w:rsid w:val="00203B86"/>
    <w:rsid w:val="00204370"/>
    <w:rsid w:val="00204875"/>
    <w:rsid w:val="0020556C"/>
    <w:rsid w:val="002058D6"/>
    <w:rsid w:val="00207617"/>
    <w:rsid w:val="002104C0"/>
    <w:rsid w:val="00213F45"/>
    <w:rsid w:val="002173EC"/>
    <w:rsid w:val="00217B55"/>
    <w:rsid w:val="00221486"/>
    <w:rsid w:val="002249AB"/>
    <w:rsid w:val="00226B37"/>
    <w:rsid w:val="00226F78"/>
    <w:rsid w:val="00227228"/>
    <w:rsid w:val="00230B8F"/>
    <w:rsid w:val="00230DDE"/>
    <w:rsid w:val="00230E01"/>
    <w:rsid w:val="00232205"/>
    <w:rsid w:val="00232934"/>
    <w:rsid w:val="00232B03"/>
    <w:rsid w:val="00233CB8"/>
    <w:rsid w:val="0023419C"/>
    <w:rsid w:val="002349AB"/>
    <w:rsid w:val="00234BBE"/>
    <w:rsid w:val="002358EE"/>
    <w:rsid w:val="00235C60"/>
    <w:rsid w:val="00236499"/>
    <w:rsid w:val="00236AD6"/>
    <w:rsid w:val="002402FA"/>
    <w:rsid w:val="002416E3"/>
    <w:rsid w:val="002418B8"/>
    <w:rsid w:val="00242A60"/>
    <w:rsid w:val="00243D20"/>
    <w:rsid w:val="0024412C"/>
    <w:rsid w:val="00244D9F"/>
    <w:rsid w:val="00245086"/>
    <w:rsid w:val="0024519E"/>
    <w:rsid w:val="0024603B"/>
    <w:rsid w:val="0025087A"/>
    <w:rsid w:val="0025251A"/>
    <w:rsid w:val="00252A4B"/>
    <w:rsid w:val="00252BD6"/>
    <w:rsid w:val="00252EED"/>
    <w:rsid w:val="0025616E"/>
    <w:rsid w:val="00257FF6"/>
    <w:rsid w:val="0026017B"/>
    <w:rsid w:val="00263D2F"/>
    <w:rsid w:val="002644F8"/>
    <w:rsid w:val="00264EAB"/>
    <w:rsid w:val="00265381"/>
    <w:rsid w:val="00265724"/>
    <w:rsid w:val="00266CA3"/>
    <w:rsid w:val="00270403"/>
    <w:rsid w:val="00271729"/>
    <w:rsid w:val="0027225F"/>
    <w:rsid w:val="002732C8"/>
    <w:rsid w:val="002733BB"/>
    <w:rsid w:val="00274663"/>
    <w:rsid w:val="00274E48"/>
    <w:rsid w:val="00274F8A"/>
    <w:rsid w:val="0027553F"/>
    <w:rsid w:val="00281DD2"/>
    <w:rsid w:val="00282097"/>
    <w:rsid w:val="0028272E"/>
    <w:rsid w:val="002832D0"/>
    <w:rsid w:val="0028349B"/>
    <w:rsid w:val="002845DE"/>
    <w:rsid w:val="00285529"/>
    <w:rsid w:val="002855D9"/>
    <w:rsid w:val="00285E76"/>
    <w:rsid w:val="002879E2"/>
    <w:rsid w:val="00290737"/>
    <w:rsid w:val="0029100D"/>
    <w:rsid w:val="002925A0"/>
    <w:rsid w:val="00292B33"/>
    <w:rsid w:val="00292ECB"/>
    <w:rsid w:val="00292FA1"/>
    <w:rsid w:val="00293320"/>
    <w:rsid w:val="0029363A"/>
    <w:rsid w:val="002937A8"/>
    <w:rsid w:val="00295140"/>
    <w:rsid w:val="00295262"/>
    <w:rsid w:val="00296600"/>
    <w:rsid w:val="00296ACC"/>
    <w:rsid w:val="00297BCE"/>
    <w:rsid w:val="00297C1E"/>
    <w:rsid w:val="00297F7A"/>
    <w:rsid w:val="002A0A0C"/>
    <w:rsid w:val="002A1AAA"/>
    <w:rsid w:val="002A282A"/>
    <w:rsid w:val="002A2E01"/>
    <w:rsid w:val="002A316B"/>
    <w:rsid w:val="002A3B90"/>
    <w:rsid w:val="002A5472"/>
    <w:rsid w:val="002A5915"/>
    <w:rsid w:val="002B49B6"/>
    <w:rsid w:val="002B4BDB"/>
    <w:rsid w:val="002B4C6C"/>
    <w:rsid w:val="002B6A1D"/>
    <w:rsid w:val="002B6D15"/>
    <w:rsid w:val="002B6D74"/>
    <w:rsid w:val="002C497C"/>
    <w:rsid w:val="002C7722"/>
    <w:rsid w:val="002C7E2A"/>
    <w:rsid w:val="002D06DB"/>
    <w:rsid w:val="002D0A44"/>
    <w:rsid w:val="002D0B93"/>
    <w:rsid w:val="002D0C4E"/>
    <w:rsid w:val="002D45E0"/>
    <w:rsid w:val="002D4611"/>
    <w:rsid w:val="002D49A8"/>
    <w:rsid w:val="002D5FCE"/>
    <w:rsid w:val="002E012C"/>
    <w:rsid w:val="002E0922"/>
    <w:rsid w:val="002E0BFC"/>
    <w:rsid w:val="002E14D1"/>
    <w:rsid w:val="002E162A"/>
    <w:rsid w:val="002E1FC9"/>
    <w:rsid w:val="002E4A49"/>
    <w:rsid w:val="002E5940"/>
    <w:rsid w:val="002E6DCC"/>
    <w:rsid w:val="002E7219"/>
    <w:rsid w:val="002E7CC8"/>
    <w:rsid w:val="002E7FDE"/>
    <w:rsid w:val="002F0114"/>
    <w:rsid w:val="002F081A"/>
    <w:rsid w:val="002F0AF7"/>
    <w:rsid w:val="002F18D8"/>
    <w:rsid w:val="002F3B1A"/>
    <w:rsid w:val="002F4E5C"/>
    <w:rsid w:val="002F5B1C"/>
    <w:rsid w:val="00300A9A"/>
    <w:rsid w:val="00301433"/>
    <w:rsid w:val="00303302"/>
    <w:rsid w:val="00305FE5"/>
    <w:rsid w:val="0031066C"/>
    <w:rsid w:val="00312677"/>
    <w:rsid w:val="003145D5"/>
    <w:rsid w:val="00314B23"/>
    <w:rsid w:val="00320EC8"/>
    <w:rsid w:val="0032233A"/>
    <w:rsid w:val="00322EC9"/>
    <w:rsid w:val="003254D8"/>
    <w:rsid w:val="00326FB1"/>
    <w:rsid w:val="003275EB"/>
    <w:rsid w:val="00331208"/>
    <w:rsid w:val="0033125F"/>
    <w:rsid w:val="00335AB9"/>
    <w:rsid w:val="0033684C"/>
    <w:rsid w:val="003371DC"/>
    <w:rsid w:val="00337D1B"/>
    <w:rsid w:val="0033D103"/>
    <w:rsid w:val="00341AEF"/>
    <w:rsid w:val="00345813"/>
    <w:rsid w:val="00345884"/>
    <w:rsid w:val="00346DB4"/>
    <w:rsid w:val="00347C6E"/>
    <w:rsid w:val="00347CEC"/>
    <w:rsid w:val="003522F5"/>
    <w:rsid w:val="003527C5"/>
    <w:rsid w:val="003534D9"/>
    <w:rsid w:val="00354854"/>
    <w:rsid w:val="00356245"/>
    <w:rsid w:val="00356BC6"/>
    <w:rsid w:val="00356C02"/>
    <w:rsid w:val="003575D3"/>
    <w:rsid w:val="003625E1"/>
    <w:rsid w:val="00362DDD"/>
    <w:rsid w:val="003632C9"/>
    <w:rsid w:val="003659BC"/>
    <w:rsid w:val="00367CB6"/>
    <w:rsid w:val="0037159A"/>
    <w:rsid w:val="003717C9"/>
    <w:rsid w:val="00371D38"/>
    <w:rsid w:val="003729C0"/>
    <w:rsid w:val="003736DA"/>
    <w:rsid w:val="00374C48"/>
    <w:rsid w:val="00374CE7"/>
    <w:rsid w:val="0037619D"/>
    <w:rsid w:val="00376BBE"/>
    <w:rsid w:val="00377DCD"/>
    <w:rsid w:val="00377E5F"/>
    <w:rsid w:val="00380EB9"/>
    <w:rsid w:val="00382413"/>
    <w:rsid w:val="00382806"/>
    <w:rsid w:val="00384DB3"/>
    <w:rsid w:val="003851E4"/>
    <w:rsid w:val="00386344"/>
    <w:rsid w:val="00386BC5"/>
    <w:rsid w:val="00386ECC"/>
    <w:rsid w:val="003873D0"/>
    <w:rsid w:val="00387A3A"/>
    <w:rsid w:val="003917FF"/>
    <w:rsid w:val="00391CC3"/>
    <w:rsid w:val="00392032"/>
    <w:rsid w:val="00395A59"/>
    <w:rsid w:val="00396A5E"/>
    <w:rsid w:val="00396FAA"/>
    <w:rsid w:val="003974E4"/>
    <w:rsid w:val="0039D0A0"/>
    <w:rsid w:val="003A02CE"/>
    <w:rsid w:val="003A0362"/>
    <w:rsid w:val="003A251A"/>
    <w:rsid w:val="003A2708"/>
    <w:rsid w:val="003A3901"/>
    <w:rsid w:val="003A4743"/>
    <w:rsid w:val="003A5442"/>
    <w:rsid w:val="003A6712"/>
    <w:rsid w:val="003A7961"/>
    <w:rsid w:val="003B02DD"/>
    <w:rsid w:val="003B3200"/>
    <w:rsid w:val="003B3D4D"/>
    <w:rsid w:val="003B406A"/>
    <w:rsid w:val="003B7CD3"/>
    <w:rsid w:val="003C0B44"/>
    <w:rsid w:val="003C1E71"/>
    <w:rsid w:val="003C2479"/>
    <w:rsid w:val="003C2E00"/>
    <w:rsid w:val="003C5808"/>
    <w:rsid w:val="003C5D7B"/>
    <w:rsid w:val="003C60B6"/>
    <w:rsid w:val="003C6DE9"/>
    <w:rsid w:val="003D0791"/>
    <w:rsid w:val="003D420A"/>
    <w:rsid w:val="003D5010"/>
    <w:rsid w:val="003D5B69"/>
    <w:rsid w:val="003D777A"/>
    <w:rsid w:val="003E0B5D"/>
    <w:rsid w:val="003E1BF0"/>
    <w:rsid w:val="003E1C65"/>
    <w:rsid w:val="003E52B9"/>
    <w:rsid w:val="003E5E73"/>
    <w:rsid w:val="003F0251"/>
    <w:rsid w:val="003F3395"/>
    <w:rsid w:val="003F46D8"/>
    <w:rsid w:val="003F6734"/>
    <w:rsid w:val="003F6F68"/>
    <w:rsid w:val="003F79EC"/>
    <w:rsid w:val="003F7CA8"/>
    <w:rsid w:val="003FB99D"/>
    <w:rsid w:val="004000F0"/>
    <w:rsid w:val="004001C5"/>
    <w:rsid w:val="00401B34"/>
    <w:rsid w:val="00401EBB"/>
    <w:rsid w:val="00402568"/>
    <w:rsid w:val="00402867"/>
    <w:rsid w:val="00403512"/>
    <w:rsid w:val="0040544C"/>
    <w:rsid w:val="004061F3"/>
    <w:rsid w:val="0040649E"/>
    <w:rsid w:val="00406714"/>
    <w:rsid w:val="004117C1"/>
    <w:rsid w:val="00411B1D"/>
    <w:rsid w:val="00412378"/>
    <w:rsid w:val="0041373A"/>
    <w:rsid w:val="0041459B"/>
    <w:rsid w:val="004149E1"/>
    <w:rsid w:val="00414D2A"/>
    <w:rsid w:val="00415166"/>
    <w:rsid w:val="0041527E"/>
    <w:rsid w:val="00415D59"/>
    <w:rsid w:val="0041648F"/>
    <w:rsid w:val="004170F2"/>
    <w:rsid w:val="00417131"/>
    <w:rsid w:val="00425E35"/>
    <w:rsid w:val="00425F58"/>
    <w:rsid w:val="00426FED"/>
    <w:rsid w:val="00427887"/>
    <w:rsid w:val="00430521"/>
    <w:rsid w:val="00430EAB"/>
    <w:rsid w:val="004338C0"/>
    <w:rsid w:val="004376E3"/>
    <w:rsid w:val="00440EE7"/>
    <w:rsid w:val="00441759"/>
    <w:rsid w:val="00442E58"/>
    <w:rsid w:val="00444357"/>
    <w:rsid w:val="004447E8"/>
    <w:rsid w:val="004449DF"/>
    <w:rsid w:val="00444CF1"/>
    <w:rsid w:val="004464ED"/>
    <w:rsid w:val="00447DF4"/>
    <w:rsid w:val="00447F81"/>
    <w:rsid w:val="004515DF"/>
    <w:rsid w:val="00452371"/>
    <w:rsid w:val="0045260D"/>
    <w:rsid w:val="00453929"/>
    <w:rsid w:val="00454121"/>
    <w:rsid w:val="00456364"/>
    <w:rsid w:val="00456A15"/>
    <w:rsid w:val="004609ED"/>
    <w:rsid w:val="00460BE3"/>
    <w:rsid w:val="004620A7"/>
    <w:rsid w:val="00463165"/>
    <w:rsid w:val="00464C5E"/>
    <w:rsid w:val="004656E4"/>
    <w:rsid w:val="00465C4D"/>
    <w:rsid w:val="00466CCB"/>
    <w:rsid w:val="00470309"/>
    <w:rsid w:val="0047050B"/>
    <w:rsid w:val="004718AA"/>
    <w:rsid w:val="00471E8B"/>
    <w:rsid w:val="0047232A"/>
    <w:rsid w:val="00472A84"/>
    <w:rsid w:val="00473934"/>
    <w:rsid w:val="00473AB7"/>
    <w:rsid w:val="00475786"/>
    <w:rsid w:val="004767AD"/>
    <w:rsid w:val="00476DCD"/>
    <w:rsid w:val="00477826"/>
    <w:rsid w:val="004800C8"/>
    <w:rsid w:val="00480988"/>
    <w:rsid w:val="00480DE8"/>
    <w:rsid w:val="00481C91"/>
    <w:rsid w:val="0048262D"/>
    <w:rsid w:val="004840A6"/>
    <w:rsid w:val="004844C7"/>
    <w:rsid w:val="0048494C"/>
    <w:rsid w:val="00484BAC"/>
    <w:rsid w:val="0048517F"/>
    <w:rsid w:val="00486833"/>
    <w:rsid w:val="00486B28"/>
    <w:rsid w:val="00490A74"/>
    <w:rsid w:val="00490B08"/>
    <w:rsid w:val="00491E8C"/>
    <w:rsid w:val="00492C2E"/>
    <w:rsid w:val="0049472B"/>
    <w:rsid w:val="004949A5"/>
    <w:rsid w:val="004951B1"/>
    <w:rsid w:val="00496423"/>
    <w:rsid w:val="00496B66"/>
    <w:rsid w:val="004A05BE"/>
    <w:rsid w:val="004A089B"/>
    <w:rsid w:val="004A20F4"/>
    <w:rsid w:val="004A51A2"/>
    <w:rsid w:val="004A5202"/>
    <w:rsid w:val="004A55FB"/>
    <w:rsid w:val="004A6FA5"/>
    <w:rsid w:val="004B1797"/>
    <w:rsid w:val="004B1BD3"/>
    <w:rsid w:val="004B236F"/>
    <w:rsid w:val="004B2CE4"/>
    <w:rsid w:val="004B2D2A"/>
    <w:rsid w:val="004B304A"/>
    <w:rsid w:val="004B3A74"/>
    <w:rsid w:val="004B3FF5"/>
    <w:rsid w:val="004B4D3F"/>
    <w:rsid w:val="004B5409"/>
    <w:rsid w:val="004B5AAC"/>
    <w:rsid w:val="004B7AAC"/>
    <w:rsid w:val="004C343D"/>
    <w:rsid w:val="004C3513"/>
    <w:rsid w:val="004C5193"/>
    <w:rsid w:val="004C62EB"/>
    <w:rsid w:val="004C6E0B"/>
    <w:rsid w:val="004D0F49"/>
    <w:rsid w:val="004D1132"/>
    <w:rsid w:val="004D11C5"/>
    <w:rsid w:val="004D1284"/>
    <w:rsid w:val="004D1F9D"/>
    <w:rsid w:val="004D2D22"/>
    <w:rsid w:val="004D3005"/>
    <w:rsid w:val="004D4110"/>
    <w:rsid w:val="004D41B4"/>
    <w:rsid w:val="004D4444"/>
    <w:rsid w:val="004D757E"/>
    <w:rsid w:val="004D7CF2"/>
    <w:rsid w:val="004E0F18"/>
    <w:rsid w:val="004E12BA"/>
    <w:rsid w:val="004E22EB"/>
    <w:rsid w:val="004E28AB"/>
    <w:rsid w:val="004E3883"/>
    <w:rsid w:val="004E5CE7"/>
    <w:rsid w:val="004E60F9"/>
    <w:rsid w:val="004E682A"/>
    <w:rsid w:val="004F1230"/>
    <w:rsid w:val="004F173A"/>
    <w:rsid w:val="004F1BE6"/>
    <w:rsid w:val="004F1F00"/>
    <w:rsid w:val="004F3DA3"/>
    <w:rsid w:val="004F4105"/>
    <w:rsid w:val="00501E56"/>
    <w:rsid w:val="00502014"/>
    <w:rsid w:val="005024DC"/>
    <w:rsid w:val="005037DC"/>
    <w:rsid w:val="00503C01"/>
    <w:rsid w:val="00503DE3"/>
    <w:rsid w:val="00504201"/>
    <w:rsid w:val="0050455E"/>
    <w:rsid w:val="00504E04"/>
    <w:rsid w:val="005056A7"/>
    <w:rsid w:val="00505F6D"/>
    <w:rsid w:val="00506320"/>
    <w:rsid w:val="00506357"/>
    <w:rsid w:val="00506668"/>
    <w:rsid w:val="0050668A"/>
    <w:rsid w:val="00506798"/>
    <w:rsid w:val="00506AFD"/>
    <w:rsid w:val="00506D8E"/>
    <w:rsid w:val="00506EA9"/>
    <w:rsid w:val="005105BC"/>
    <w:rsid w:val="00511075"/>
    <w:rsid w:val="00511EB4"/>
    <w:rsid w:val="005127DA"/>
    <w:rsid w:val="00512CA6"/>
    <w:rsid w:val="00514D70"/>
    <w:rsid w:val="00514F9C"/>
    <w:rsid w:val="00515101"/>
    <w:rsid w:val="0051520B"/>
    <w:rsid w:val="005152AC"/>
    <w:rsid w:val="0051570A"/>
    <w:rsid w:val="00517682"/>
    <w:rsid w:val="005178BD"/>
    <w:rsid w:val="00520F7A"/>
    <w:rsid w:val="005255FA"/>
    <w:rsid w:val="0052576E"/>
    <w:rsid w:val="005303BC"/>
    <w:rsid w:val="00531D2E"/>
    <w:rsid w:val="005328DC"/>
    <w:rsid w:val="00533A1B"/>
    <w:rsid w:val="00535517"/>
    <w:rsid w:val="005357E8"/>
    <w:rsid w:val="00535E83"/>
    <w:rsid w:val="00536CF9"/>
    <w:rsid w:val="0054093A"/>
    <w:rsid w:val="005416D2"/>
    <w:rsid w:val="00541CD7"/>
    <w:rsid w:val="00542B37"/>
    <w:rsid w:val="005434CD"/>
    <w:rsid w:val="00543C90"/>
    <w:rsid w:val="005466BE"/>
    <w:rsid w:val="00546D11"/>
    <w:rsid w:val="00546FF6"/>
    <w:rsid w:val="005504F8"/>
    <w:rsid w:val="0055078F"/>
    <w:rsid w:val="00551C70"/>
    <w:rsid w:val="00552C29"/>
    <w:rsid w:val="00552DFB"/>
    <w:rsid w:val="0055346F"/>
    <w:rsid w:val="00553A6C"/>
    <w:rsid w:val="0055603C"/>
    <w:rsid w:val="00556B0D"/>
    <w:rsid w:val="00556FEC"/>
    <w:rsid w:val="00557DCF"/>
    <w:rsid w:val="005601A2"/>
    <w:rsid w:val="00563BCC"/>
    <w:rsid w:val="00566235"/>
    <w:rsid w:val="00567507"/>
    <w:rsid w:val="00570BB5"/>
    <w:rsid w:val="00570BCD"/>
    <w:rsid w:val="005712C1"/>
    <w:rsid w:val="00572B90"/>
    <w:rsid w:val="0057319A"/>
    <w:rsid w:val="00573AF9"/>
    <w:rsid w:val="00573C4C"/>
    <w:rsid w:val="00574D11"/>
    <w:rsid w:val="00575931"/>
    <w:rsid w:val="0057616E"/>
    <w:rsid w:val="005764E8"/>
    <w:rsid w:val="00577D8E"/>
    <w:rsid w:val="00580949"/>
    <w:rsid w:val="00580AD0"/>
    <w:rsid w:val="00581C62"/>
    <w:rsid w:val="00582D40"/>
    <w:rsid w:val="005844CD"/>
    <w:rsid w:val="00584F47"/>
    <w:rsid w:val="00585025"/>
    <w:rsid w:val="005863D9"/>
    <w:rsid w:val="00590183"/>
    <w:rsid w:val="00590408"/>
    <w:rsid w:val="00593551"/>
    <w:rsid w:val="00595CBB"/>
    <w:rsid w:val="00595DC5"/>
    <w:rsid w:val="005961DC"/>
    <w:rsid w:val="005968D6"/>
    <w:rsid w:val="00596F1F"/>
    <w:rsid w:val="0059783E"/>
    <w:rsid w:val="00597AA1"/>
    <w:rsid w:val="005A308C"/>
    <w:rsid w:val="005A32DB"/>
    <w:rsid w:val="005A37FF"/>
    <w:rsid w:val="005A38BC"/>
    <w:rsid w:val="005A3DE1"/>
    <w:rsid w:val="005A4742"/>
    <w:rsid w:val="005A49B4"/>
    <w:rsid w:val="005A6F35"/>
    <w:rsid w:val="005AD797"/>
    <w:rsid w:val="005B1247"/>
    <w:rsid w:val="005B12A0"/>
    <w:rsid w:val="005B1A2E"/>
    <w:rsid w:val="005B2EDE"/>
    <w:rsid w:val="005B342C"/>
    <w:rsid w:val="005B4D78"/>
    <w:rsid w:val="005B58E3"/>
    <w:rsid w:val="005B5EFC"/>
    <w:rsid w:val="005B66DD"/>
    <w:rsid w:val="005B68CC"/>
    <w:rsid w:val="005B6BB1"/>
    <w:rsid w:val="005C0113"/>
    <w:rsid w:val="005C1D5E"/>
    <w:rsid w:val="005C2199"/>
    <w:rsid w:val="005C394D"/>
    <w:rsid w:val="005C603D"/>
    <w:rsid w:val="005C7855"/>
    <w:rsid w:val="005D132B"/>
    <w:rsid w:val="005D23D9"/>
    <w:rsid w:val="005D5BC5"/>
    <w:rsid w:val="005D7302"/>
    <w:rsid w:val="005E0A4A"/>
    <w:rsid w:val="005E12FB"/>
    <w:rsid w:val="005E32FB"/>
    <w:rsid w:val="005E343F"/>
    <w:rsid w:val="005E34A2"/>
    <w:rsid w:val="005E4A92"/>
    <w:rsid w:val="005E4C04"/>
    <w:rsid w:val="005E624C"/>
    <w:rsid w:val="005E660F"/>
    <w:rsid w:val="005E7F49"/>
    <w:rsid w:val="005F02D9"/>
    <w:rsid w:val="005F09F3"/>
    <w:rsid w:val="005F11AB"/>
    <w:rsid w:val="005F1D55"/>
    <w:rsid w:val="005F1F8C"/>
    <w:rsid w:val="005F208A"/>
    <w:rsid w:val="005F32B3"/>
    <w:rsid w:val="005F4F7D"/>
    <w:rsid w:val="005F4FCC"/>
    <w:rsid w:val="005F532E"/>
    <w:rsid w:val="005F6786"/>
    <w:rsid w:val="005F6908"/>
    <w:rsid w:val="005F6CB2"/>
    <w:rsid w:val="00601545"/>
    <w:rsid w:val="0060155A"/>
    <w:rsid w:val="00602254"/>
    <w:rsid w:val="0060323D"/>
    <w:rsid w:val="00603469"/>
    <w:rsid w:val="0060393B"/>
    <w:rsid w:val="00603AAC"/>
    <w:rsid w:val="006046E5"/>
    <w:rsid w:val="006049AD"/>
    <w:rsid w:val="00604C9A"/>
    <w:rsid w:val="00606445"/>
    <w:rsid w:val="00606FAA"/>
    <w:rsid w:val="00607566"/>
    <w:rsid w:val="006077FA"/>
    <w:rsid w:val="006078A7"/>
    <w:rsid w:val="00607C33"/>
    <w:rsid w:val="00611CDD"/>
    <w:rsid w:val="00612B22"/>
    <w:rsid w:val="00613862"/>
    <w:rsid w:val="00613B56"/>
    <w:rsid w:val="0061411F"/>
    <w:rsid w:val="00614959"/>
    <w:rsid w:val="0061642C"/>
    <w:rsid w:val="00616BA3"/>
    <w:rsid w:val="0061731B"/>
    <w:rsid w:val="00617DEB"/>
    <w:rsid w:val="00620351"/>
    <w:rsid w:val="00620F3A"/>
    <w:rsid w:val="00622948"/>
    <w:rsid w:val="006238C0"/>
    <w:rsid w:val="006239D5"/>
    <w:rsid w:val="00624AF8"/>
    <w:rsid w:val="0062518B"/>
    <w:rsid w:val="00627362"/>
    <w:rsid w:val="00630847"/>
    <w:rsid w:val="00630874"/>
    <w:rsid w:val="006315D6"/>
    <w:rsid w:val="006321BD"/>
    <w:rsid w:val="006348D3"/>
    <w:rsid w:val="00642FC2"/>
    <w:rsid w:val="0064599B"/>
    <w:rsid w:val="0064625F"/>
    <w:rsid w:val="0064647C"/>
    <w:rsid w:val="00647B28"/>
    <w:rsid w:val="00650DF2"/>
    <w:rsid w:val="006511CF"/>
    <w:rsid w:val="00651307"/>
    <w:rsid w:val="00651A8D"/>
    <w:rsid w:val="00651C4E"/>
    <w:rsid w:val="006529C6"/>
    <w:rsid w:val="00652C74"/>
    <w:rsid w:val="006548D9"/>
    <w:rsid w:val="00654910"/>
    <w:rsid w:val="00655B86"/>
    <w:rsid w:val="00655E46"/>
    <w:rsid w:val="00656B5A"/>
    <w:rsid w:val="00656D33"/>
    <w:rsid w:val="006651AB"/>
    <w:rsid w:val="00670EA5"/>
    <w:rsid w:val="00670EE4"/>
    <w:rsid w:val="006714D9"/>
    <w:rsid w:val="00671FB3"/>
    <w:rsid w:val="00673319"/>
    <w:rsid w:val="00673381"/>
    <w:rsid w:val="00674517"/>
    <w:rsid w:val="00675D27"/>
    <w:rsid w:val="0067654E"/>
    <w:rsid w:val="00677BC1"/>
    <w:rsid w:val="00680A75"/>
    <w:rsid w:val="006836F4"/>
    <w:rsid w:val="006838B4"/>
    <w:rsid w:val="0068625F"/>
    <w:rsid w:val="006862D3"/>
    <w:rsid w:val="00690A5A"/>
    <w:rsid w:val="0069156F"/>
    <w:rsid w:val="006941C9"/>
    <w:rsid w:val="00695087"/>
    <w:rsid w:val="0069528C"/>
    <w:rsid w:val="00695574"/>
    <w:rsid w:val="00695BDE"/>
    <w:rsid w:val="0069671C"/>
    <w:rsid w:val="006A227A"/>
    <w:rsid w:val="006A29B9"/>
    <w:rsid w:val="006A2B5C"/>
    <w:rsid w:val="006A4A5E"/>
    <w:rsid w:val="006A4FCE"/>
    <w:rsid w:val="006A67AD"/>
    <w:rsid w:val="006B01FF"/>
    <w:rsid w:val="006B10ED"/>
    <w:rsid w:val="006B2915"/>
    <w:rsid w:val="006B34CF"/>
    <w:rsid w:val="006B548A"/>
    <w:rsid w:val="006C0394"/>
    <w:rsid w:val="006C059B"/>
    <w:rsid w:val="006C18FE"/>
    <w:rsid w:val="006C519E"/>
    <w:rsid w:val="006C7EA2"/>
    <w:rsid w:val="006D01D9"/>
    <w:rsid w:val="006D0D50"/>
    <w:rsid w:val="006D1AB9"/>
    <w:rsid w:val="006D22B2"/>
    <w:rsid w:val="006D588D"/>
    <w:rsid w:val="006D7489"/>
    <w:rsid w:val="006E08C6"/>
    <w:rsid w:val="006E0917"/>
    <w:rsid w:val="006E2270"/>
    <w:rsid w:val="006E41A2"/>
    <w:rsid w:val="006E4CBF"/>
    <w:rsid w:val="006E6A7A"/>
    <w:rsid w:val="006E7382"/>
    <w:rsid w:val="006F118E"/>
    <w:rsid w:val="006F255C"/>
    <w:rsid w:val="006F2B15"/>
    <w:rsid w:val="006F323A"/>
    <w:rsid w:val="006F3458"/>
    <w:rsid w:val="006F41CD"/>
    <w:rsid w:val="006F4E76"/>
    <w:rsid w:val="006F5CC3"/>
    <w:rsid w:val="006F6B4C"/>
    <w:rsid w:val="006F6E8F"/>
    <w:rsid w:val="006F7767"/>
    <w:rsid w:val="006F7996"/>
    <w:rsid w:val="006F7DA3"/>
    <w:rsid w:val="007004CF"/>
    <w:rsid w:val="0070189C"/>
    <w:rsid w:val="007019A2"/>
    <w:rsid w:val="00701A8A"/>
    <w:rsid w:val="007022E9"/>
    <w:rsid w:val="00704D58"/>
    <w:rsid w:val="00704E22"/>
    <w:rsid w:val="007061D5"/>
    <w:rsid w:val="00706F8A"/>
    <w:rsid w:val="00707944"/>
    <w:rsid w:val="00711E5F"/>
    <w:rsid w:val="007136C9"/>
    <w:rsid w:val="00714C90"/>
    <w:rsid w:val="0071546C"/>
    <w:rsid w:val="00716D56"/>
    <w:rsid w:val="00717C2E"/>
    <w:rsid w:val="007201C9"/>
    <w:rsid w:val="007216DD"/>
    <w:rsid w:val="00721D5A"/>
    <w:rsid w:val="00722C7B"/>
    <w:rsid w:val="00722EF5"/>
    <w:rsid w:val="0072501C"/>
    <w:rsid w:val="00725CAE"/>
    <w:rsid w:val="007338FE"/>
    <w:rsid w:val="0073465D"/>
    <w:rsid w:val="00734F80"/>
    <w:rsid w:val="00735766"/>
    <w:rsid w:val="0073725B"/>
    <w:rsid w:val="007373BA"/>
    <w:rsid w:val="0074162E"/>
    <w:rsid w:val="00741E60"/>
    <w:rsid w:val="00742DEB"/>
    <w:rsid w:val="00742E38"/>
    <w:rsid w:val="00743C3F"/>
    <w:rsid w:val="00743C94"/>
    <w:rsid w:val="00743F3E"/>
    <w:rsid w:val="00744993"/>
    <w:rsid w:val="00744A8A"/>
    <w:rsid w:val="00744D48"/>
    <w:rsid w:val="00744F57"/>
    <w:rsid w:val="00745173"/>
    <w:rsid w:val="007468E8"/>
    <w:rsid w:val="00747A5D"/>
    <w:rsid w:val="00751169"/>
    <w:rsid w:val="0075120B"/>
    <w:rsid w:val="00751B73"/>
    <w:rsid w:val="00753974"/>
    <w:rsid w:val="00753E34"/>
    <w:rsid w:val="00753ED9"/>
    <w:rsid w:val="0075438D"/>
    <w:rsid w:val="00754744"/>
    <w:rsid w:val="00754A8E"/>
    <w:rsid w:val="00754EDB"/>
    <w:rsid w:val="00755599"/>
    <w:rsid w:val="00755AEA"/>
    <w:rsid w:val="00755ECA"/>
    <w:rsid w:val="007604C7"/>
    <w:rsid w:val="00762FAC"/>
    <w:rsid w:val="00763B7D"/>
    <w:rsid w:val="00763BED"/>
    <w:rsid w:val="00763F60"/>
    <w:rsid w:val="0076407D"/>
    <w:rsid w:val="007646FE"/>
    <w:rsid w:val="00764CF8"/>
    <w:rsid w:val="007653F2"/>
    <w:rsid w:val="00765FCC"/>
    <w:rsid w:val="00766D76"/>
    <w:rsid w:val="00766EFC"/>
    <w:rsid w:val="00766FBB"/>
    <w:rsid w:val="0076773B"/>
    <w:rsid w:val="00767F9B"/>
    <w:rsid w:val="007713F5"/>
    <w:rsid w:val="00772C7E"/>
    <w:rsid w:val="00773118"/>
    <w:rsid w:val="00773A8F"/>
    <w:rsid w:val="0077477A"/>
    <w:rsid w:val="0077480C"/>
    <w:rsid w:val="00774EC4"/>
    <w:rsid w:val="00774FF9"/>
    <w:rsid w:val="00776024"/>
    <w:rsid w:val="007768FE"/>
    <w:rsid w:val="00776AE0"/>
    <w:rsid w:val="00780854"/>
    <w:rsid w:val="0078568B"/>
    <w:rsid w:val="007859AE"/>
    <w:rsid w:val="00785F6B"/>
    <w:rsid w:val="00786AB9"/>
    <w:rsid w:val="0078728C"/>
    <w:rsid w:val="00790A62"/>
    <w:rsid w:val="0079201E"/>
    <w:rsid w:val="007922EE"/>
    <w:rsid w:val="00792944"/>
    <w:rsid w:val="00793B16"/>
    <w:rsid w:val="00793F2D"/>
    <w:rsid w:val="00794917"/>
    <w:rsid w:val="0079541E"/>
    <w:rsid w:val="00797FD6"/>
    <w:rsid w:val="007A0A0A"/>
    <w:rsid w:val="007A265D"/>
    <w:rsid w:val="007A29B5"/>
    <w:rsid w:val="007A424B"/>
    <w:rsid w:val="007A4F1C"/>
    <w:rsid w:val="007A5363"/>
    <w:rsid w:val="007A5771"/>
    <w:rsid w:val="007A6D36"/>
    <w:rsid w:val="007B2E85"/>
    <w:rsid w:val="007B3180"/>
    <w:rsid w:val="007B515E"/>
    <w:rsid w:val="007B5260"/>
    <w:rsid w:val="007B5574"/>
    <w:rsid w:val="007B5C55"/>
    <w:rsid w:val="007B6298"/>
    <w:rsid w:val="007B6C3F"/>
    <w:rsid w:val="007B6D13"/>
    <w:rsid w:val="007B7E40"/>
    <w:rsid w:val="007C00B9"/>
    <w:rsid w:val="007C1243"/>
    <w:rsid w:val="007C2F49"/>
    <w:rsid w:val="007C3083"/>
    <w:rsid w:val="007C322A"/>
    <w:rsid w:val="007C35B6"/>
    <w:rsid w:val="007C418D"/>
    <w:rsid w:val="007C4526"/>
    <w:rsid w:val="007C6D7B"/>
    <w:rsid w:val="007C6E06"/>
    <w:rsid w:val="007C76D9"/>
    <w:rsid w:val="007C7C56"/>
    <w:rsid w:val="007D01F7"/>
    <w:rsid w:val="007D2502"/>
    <w:rsid w:val="007D34CD"/>
    <w:rsid w:val="007D4367"/>
    <w:rsid w:val="007D4BD0"/>
    <w:rsid w:val="007D4BFD"/>
    <w:rsid w:val="007D4CA8"/>
    <w:rsid w:val="007D57DC"/>
    <w:rsid w:val="007D61F8"/>
    <w:rsid w:val="007E0939"/>
    <w:rsid w:val="007E10BF"/>
    <w:rsid w:val="007E4457"/>
    <w:rsid w:val="007E4806"/>
    <w:rsid w:val="007E4A44"/>
    <w:rsid w:val="007E4E5F"/>
    <w:rsid w:val="007E5B06"/>
    <w:rsid w:val="007E5BDF"/>
    <w:rsid w:val="007E6561"/>
    <w:rsid w:val="007E69A5"/>
    <w:rsid w:val="007E7B6B"/>
    <w:rsid w:val="007F02A3"/>
    <w:rsid w:val="007F0E72"/>
    <w:rsid w:val="007F2AD2"/>
    <w:rsid w:val="007F2EE3"/>
    <w:rsid w:val="007F39D2"/>
    <w:rsid w:val="007F5E7B"/>
    <w:rsid w:val="007F69AD"/>
    <w:rsid w:val="0080004D"/>
    <w:rsid w:val="008000B0"/>
    <w:rsid w:val="0080022F"/>
    <w:rsid w:val="00800481"/>
    <w:rsid w:val="0080058C"/>
    <w:rsid w:val="0080344F"/>
    <w:rsid w:val="00804AC5"/>
    <w:rsid w:val="00805271"/>
    <w:rsid w:val="00805D77"/>
    <w:rsid w:val="00805F15"/>
    <w:rsid w:val="0080682F"/>
    <w:rsid w:val="00806C56"/>
    <w:rsid w:val="0080710F"/>
    <w:rsid w:val="00810572"/>
    <w:rsid w:val="008107DC"/>
    <w:rsid w:val="00814290"/>
    <w:rsid w:val="0081460B"/>
    <w:rsid w:val="00814D5D"/>
    <w:rsid w:val="008162AE"/>
    <w:rsid w:val="008169E9"/>
    <w:rsid w:val="008202A1"/>
    <w:rsid w:val="0082120C"/>
    <w:rsid w:val="008218CC"/>
    <w:rsid w:val="00821F9B"/>
    <w:rsid w:val="008230BF"/>
    <w:rsid w:val="0082397F"/>
    <w:rsid w:val="00823AA5"/>
    <w:rsid w:val="008263A4"/>
    <w:rsid w:val="00827457"/>
    <w:rsid w:val="008308CC"/>
    <w:rsid w:val="00831964"/>
    <w:rsid w:val="008320C3"/>
    <w:rsid w:val="008347F9"/>
    <w:rsid w:val="008366BB"/>
    <w:rsid w:val="0083671B"/>
    <w:rsid w:val="00837A6C"/>
    <w:rsid w:val="0084033A"/>
    <w:rsid w:val="00840523"/>
    <w:rsid w:val="0084083F"/>
    <w:rsid w:val="00841C2B"/>
    <w:rsid w:val="008430E4"/>
    <w:rsid w:val="00843353"/>
    <w:rsid w:val="00844657"/>
    <w:rsid w:val="00845804"/>
    <w:rsid w:val="00845DF6"/>
    <w:rsid w:val="00846678"/>
    <w:rsid w:val="008472E1"/>
    <w:rsid w:val="0084761A"/>
    <w:rsid w:val="0085040E"/>
    <w:rsid w:val="0085191E"/>
    <w:rsid w:val="008522C9"/>
    <w:rsid w:val="008526BB"/>
    <w:rsid w:val="00853E85"/>
    <w:rsid w:val="00855163"/>
    <w:rsid w:val="00855F4E"/>
    <w:rsid w:val="00856BE7"/>
    <w:rsid w:val="008611AE"/>
    <w:rsid w:val="008619D1"/>
    <w:rsid w:val="00862F2D"/>
    <w:rsid w:val="008639C5"/>
    <w:rsid w:val="00863FD9"/>
    <w:rsid w:val="00864C2C"/>
    <w:rsid w:val="0086529B"/>
    <w:rsid w:val="00865B6C"/>
    <w:rsid w:val="008660FB"/>
    <w:rsid w:val="0086755A"/>
    <w:rsid w:val="00867889"/>
    <w:rsid w:val="008679CE"/>
    <w:rsid w:val="008711CE"/>
    <w:rsid w:val="00871551"/>
    <w:rsid w:val="00873895"/>
    <w:rsid w:val="00874581"/>
    <w:rsid w:val="00874831"/>
    <w:rsid w:val="00875424"/>
    <w:rsid w:val="00875C68"/>
    <w:rsid w:val="00875D5C"/>
    <w:rsid w:val="008763C4"/>
    <w:rsid w:val="008818F9"/>
    <w:rsid w:val="00881D74"/>
    <w:rsid w:val="00881FCE"/>
    <w:rsid w:val="008825EC"/>
    <w:rsid w:val="00882ED3"/>
    <w:rsid w:val="008834F2"/>
    <w:rsid w:val="008842CC"/>
    <w:rsid w:val="00884B4C"/>
    <w:rsid w:val="008852E1"/>
    <w:rsid w:val="00885CA4"/>
    <w:rsid w:val="00886BAD"/>
    <w:rsid w:val="00886C95"/>
    <w:rsid w:val="008873A5"/>
    <w:rsid w:val="00887DBD"/>
    <w:rsid w:val="0089024B"/>
    <w:rsid w:val="00890BC8"/>
    <w:rsid w:val="0089124C"/>
    <w:rsid w:val="00893666"/>
    <w:rsid w:val="008942D2"/>
    <w:rsid w:val="00895580"/>
    <w:rsid w:val="00896358"/>
    <w:rsid w:val="0089646A"/>
    <w:rsid w:val="00896ACE"/>
    <w:rsid w:val="00896FC8"/>
    <w:rsid w:val="00897264"/>
    <w:rsid w:val="008A0322"/>
    <w:rsid w:val="008A0AB6"/>
    <w:rsid w:val="008A0ADE"/>
    <w:rsid w:val="008A1EBD"/>
    <w:rsid w:val="008A227E"/>
    <w:rsid w:val="008A3D40"/>
    <w:rsid w:val="008A4A47"/>
    <w:rsid w:val="008A4C8E"/>
    <w:rsid w:val="008A57B7"/>
    <w:rsid w:val="008A5A01"/>
    <w:rsid w:val="008A5CAB"/>
    <w:rsid w:val="008A6023"/>
    <w:rsid w:val="008A6960"/>
    <w:rsid w:val="008B00AE"/>
    <w:rsid w:val="008B25B6"/>
    <w:rsid w:val="008B2789"/>
    <w:rsid w:val="008B2A4F"/>
    <w:rsid w:val="008B4867"/>
    <w:rsid w:val="008B4B8F"/>
    <w:rsid w:val="008B4C0A"/>
    <w:rsid w:val="008B6647"/>
    <w:rsid w:val="008B6CCC"/>
    <w:rsid w:val="008B9A37"/>
    <w:rsid w:val="008C1D9E"/>
    <w:rsid w:val="008C256A"/>
    <w:rsid w:val="008C4187"/>
    <w:rsid w:val="008C47B5"/>
    <w:rsid w:val="008C4A8A"/>
    <w:rsid w:val="008C4CD8"/>
    <w:rsid w:val="008C519A"/>
    <w:rsid w:val="008C5CE0"/>
    <w:rsid w:val="008C7217"/>
    <w:rsid w:val="008C7CF2"/>
    <w:rsid w:val="008C7EB8"/>
    <w:rsid w:val="008D05B4"/>
    <w:rsid w:val="008D1AF2"/>
    <w:rsid w:val="008D1D1A"/>
    <w:rsid w:val="008D27FB"/>
    <w:rsid w:val="008D3D00"/>
    <w:rsid w:val="008D5829"/>
    <w:rsid w:val="008D61AF"/>
    <w:rsid w:val="008D6339"/>
    <w:rsid w:val="008E0223"/>
    <w:rsid w:val="008E148A"/>
    <w:rsid w:val="008E2B57"/>
    <w:rsid w:val="008E3948"/>
    <w:rsid w:val="008E475C"/>
    <w:rsid w:val="008E4A08"/>
    <w:rsid w:val="008E4D6F"/>
    <w:rsid w:val="008E6A6E"/>
    <w:rsid w:val="008F0DE5"/>
    <w:rsid w:val="008F145F"/>
    <w:rsid w:val="008F1DEA"/>
    <w:rsid w:val="008F2297"/>
    <w:rsid w:val="008F24A8"/>
    <w:rsid w:val="008F3356"/>
    <w:rsid w:val="008F34F6"/>
    <w:rsid w:val="008F3EC9"/>
    <w:rsid w:val="008F425E"/>
    <w:rsid w:val="008F56CC"/>
    <w:rsid w:val="008F595A"/>
    <w:rsid w:val="008F617C"/>
    <w:rsid w:val="008F6851"/>
    <w:rsid w:val="008F6873"/>
    <w:rsid w:val="00901C4E"/>
    <w:rsid w:val="00902C6E"/>
    <w:rsid w:val="009031F5"/>
    <w:rsid w:val="00903939"/>
    <w:rsid w:val="009068A9"/>
    <w:rsid w:val="009079D6"/>
    <w:rsid w:val="0091026E"/>
    <w:rsid w:val="00910D84"/>
    <w:rsid w:val="009113FA"/>
    <w:rsid w:val="009116E2"/>
    <w:rsid w:val="009121F9"/>
    <w:rsid w:val="0091275D"/>
    <w:rsid w:val="00913AB7"/>
    <w:rsid w:val="00914EDE"/>
    <w:rsid w:val="00914F24"/>
    <w:rsid w:val="00916711"/>
    <w:rsid w:val="009169E5"/>
    <w:rsid w:val="00916DC8"/>
    <w:rsid w:val="009206FB"/>
    <w:rsid w:val="00921B8A"/>
    <w:rsid w:val="00921D3D"/>
    <w:rsid w:val="009220C9"/>
    <w:rsid w:val="00924742"/>
    <w:rsid w:val="00924BA4"/>
    <w:rsid w:val="0092592A"/>
    <w:rsid w:val="0092668C"/>
    <w:rsid w:val="00927A06"/>
    <w:rsid w:val="009311E7"/>
    <w:rsid w:val="00931C57"/>
    <w:rsid w:val="009325FA"/>
    <w:rsid w:val="0093297F"/>
    <w:rsid w:val="00933194"/>
    <w:rsid w:val="00933604"/>
    <w:rsid w:val="00934C32"/>
    <w:rsid w:val="00934D61"/>
    <w:rsid w:val="009360F2"/>
    <w:rsid w:val="00936919"/>
    <w:rsid w:val="00936D0A"/>
    <w:rsid w:val="00940417"/>
    <w:rsid w:val="00940A46"/>
    <w:rsid w:val="00940CB0"/>
    <w:rsid w:val="00940F36"/>
    <w:rsid w:val="00941BED"/>
    <w:rsid w:val="00942D5D"/>
    <w:rsid w:val="00943A0A"/>
    <w:rsid w:val="00944A23"/>
    <w:rsid w:val="00944AE1"/>
    <w:rsid w:val="00946096"/>
    <w:rsid w:val="0094681A"/>
    <w:rsid w:val="00946820"/>
    <w:rsid w:val="00946FF4"/>
    <w:rsid w:val="00947D81"/>
    <w:rsid w:val="009502AE"/>
    <w:rsid w:val="009504DA"/>
    <w:rsid w:val="0095140B"/>
    <w:rsid w:val="00953093"/>
    <w:rsid w:val="0095438D"/>
    <w:rsid w:val="00954ECE"/>
    <w:rsid w:val="009576B0"/>
    <w:rsid w:val="00957F75"/>
    <w:rsid w:val="00960C7B"/>
    <w:rsid w:val="00961AC7"/>
    <w:rsid w:val="00962502"/>
    <w:rsid w:val="00963E59"/>
    <w:rsid w:val="00963EA9"/>
    <w:rsid w:val="00965651"/>
    <w:rsid w:val="009678B8"/>
    <w:rsid w:val="00967FA8"/>
    <w:rsid w:val="0097011E"/>
    <w:rsid w:val="00970C86"/>
    <w:rsid w:val="00970F8D"/>
    <w:rsid w:val="009717F4"/>
    <w:rsid w:val="00972E26"/>
    <w:rsid w:val="009736B8"/>
    <w:rsid w:val="00974BE7"/>
    <w:rsid w:val="00974CF6"/>
    <w:rsid w:val="009761FA"/>
    <w:rsid w:val="009775EC"/>
    <w:rsid w:val="00977641"/>
    <w:rsid w:val="0098038D"/>
    <w:rsid w:val="009814C9"/>
    <w:rsid w:val="00981EB8"/>
    <w:rsid w:val="00983572"/>
    <w:rsid w:val="00984250"/>
    <w:rsid w:val="00984275"/>
    <w:rsid w:val="00984300"/>
    <w:rsid w:val="00984EF0"/>
    <w:rsid w:val="009861F1"/>
    <w:rsid w:val="00987003"/>
    <w:rsid w:val="0098749D"/>
    <w:rsid w:val="009905FC"/>
    <w:rsid w:val="009909EE"/>
    <w:rsid w:val="00990BDF"/>
    <w:rsid w:val="00990F9A"/>
    <w:rsid w:val="009945E9"/>
    <w:rsid w:val="009948F1"/>
    <w:rsid w:val="00995593"/>
    <w:rsid w:val="00996A7C"/>
    <w:rsid w:val="00996FAF"/>
    <w:rsid w:val="00997FE9"/>
    <w:rsid w:val="009A0C48"/>
    <w:rsid w:val="009A3052"/>
    <w:rsid w:val="009A452A"/>
    <w:rsid w:val="009A463B"/>
    <w:rsid w:val="009A55C4"/>
    <w:rsid w:val="009A55D3"/>
    <w:rsid w:val="009A73D1"/>
    <w:rsid w:val="009A7AB4"/>
    <w:rsid w:val="009B0FB1"/>
    <w:rsid w:val="009B183D"/>
    <w:rsid w:val="009B1A3A"/>
    <w:rsid w:val="009B23DF"/>
    <w:rsid w:val="009B29C2"/>
    <w:rsid w:val="009B56DB"/>
    <w:rsid w:val="009B6384"/>
    <w:rsid w:val="009B6A76"/>
    <w:rsid w:val="009B71E0"/>
    <w:rsid w:val="009C11A3"/>
    <w:rsid w:val="009C132D"/>
    <w:rsid w:val="009C2F4D"/>
    <w:rsid w:val="009C71E8"/>
    <w:rsid w:val="009D09BE"/>
    <w:rsid w:val="009D23C5"/>
    <w:rsid w:val="009D45C6"/>
    <w:rsid w:val="009D4FD5"/>
    <w:rsid w:val="009E10CC"/>
    <w:rsid w:val="009E1266"/>
    <w:rsid w:val="009E2557"/>
    <w:rsid w:val="009E5A15"/>
    <w:rsid w:val="009E6751"/>
    <w:rsid w:val="009E7DB7"/>
    <w:rsid w:val="009F1AAC"/>
    <w:rsid w:val="009F25FA"/>
    <w:rsid w:val="009F2DE1"/>
    <w:rsid w:val="009F327D"/>
    <w:rsid w:val="009F355A"/>
    <w:rsid w:val="009F43B3"/>
    <w:rsid w:val="009F4473"/>
    <w:rsid w:val="009F4BEA"/>
    <w:rsid w:val="009F5223"/>
    <w:rsid w:val="009F6319"/>
    <w:rsid w:val="009F6B8E"/>
    <w:rsid w:val="00A00CDC"/>
    <w:rsid w:val="00A013A2"/>
    <w:rsid w:val="00A0411E"/>
    <w:rsid w:val="00A05235"/>
    <w:rsid w:val="00A05AE6"/>
    <w:rsid w:val="00A10256"/>
    <w:rsid w:val="00A10D6A"/>
    <w:rsid w:val="00A11248"/>
    <w:rsid w:val="00A11D84"/>
    <w:rsid w:val="00A12877"/>
    <w:rsid w:val="00A13D02"/>
    <w:rsid w:val="00A142A1"/>
    <w:rsid w:val="00A148C4"/>
    <w:rsid w:val="00A14D41"/>
    <w:rsid w:val="00A1552F"/>
    <w:rsid w:val="00A1564A"/>
    <w:rsid w:val="00A165BD"/>
    <w:rsid w:val="00A16C3F"/>
    <w:rsid w:val="00A176BC"/>
    <w:rsid w:val="00A179AC"/>
    <w:rsid w:val="00A20E7A"/>
    <w:rsid w:val="00A21550"/>
    <w:rsid w:val="00A219F0"/>
    <w:rsid w:val="00A23B80"/>
    <w:rsid w:val="00A23DCF"/>
    <w:rsid w:val="00A24727"/>
    <w:rsid w:val="00A24CA0"/>
    <w:rsid w:val="00A26ED8"/>
    <w:rsid w:val="00A27ABC"/>
    <w:rsid w:val="00A31B43"/>
    <w:rsid w:val="00A32453"/>
    <w:rsid w:val="00A3259B"/>
    <w:rsid w:val="00A35468"/>
    <w:rsid w:val="00A356C2"/>
    <w:rsid w:val="00A36288"/>
    <w:rsid w:val="00A362E4"/>
    <w:rsid w:val="00A4236B"/>
    <w:rsid w:val="00A424C7"/>
    <w:rsid w:val="00A43BEF"/>
    <w:rsid w:val="00A45008"/>
    <w:rsid w:val="00A45A2D"/>
    <w:rsid w:val="00A46A63"/>
    <w:rsid w:val="00A52253"/>
    <w:rsid w:val="00A52911"/>
    <w:rsid w:val="00A53B4F"/>
    <w:rsid w:val="00A53CFE"/>
    <w:rsid w:val="00A54034"/>
    <w:rsid w:val="00A54F13"/>
    <w:rsid w:val="00A55F02"/>
    <w:rsid w:val="00A5618A"/>
    <w:rsid w:val="00A56FAE"/>
    <w:rsid w:val="00A570B5"/>
    <w:rsid w:val="00A577AD"/>
    <w:rsid w:val="00A603CE"/>
    <w:rsid w:val="00A611CF"/>
    <w:rsid w:val="00A61B22"/>
    <w:rsid w:val="00A62288"/>
    <w:rsid w:val="00A6373E"/>
    <w:rsid w:val="00A638D6"/>
    <w:rsid w:val="00A63F85"/>
    <w:rsid w:val="00A63FC4"/>
    <w:rsid w:val="00A65689"/>
    <w:rsid w:val="00A65921"/>
    <w:rsid w:val="00A66E8D"/>
    <w:rsid w:val="00A6701B"/>
    <w:rsid w:val="00A6769A"/>
    <w:rsid w:val="00A67706"/>
    <w:rsid w:val="00A70CA0"/>
    <w:rsid w:val="00A71D82"/>
    <w:rsid w:val="00A7224C"/>
    <w:rsid w:val="00A7226F"/>
    <w:rsid w:val="00A72571"/>
    <w:rsid w:val="00A73B33"/>
    <w:rsid w:val="00A7423B"/>
    <w:rsid w:val="00A80473"/>
    <w:rsid w:val="00A823D8"/>
    <w:rsid w:val="00A8264F"/>
    <w:rsid w:val="00A84997"/>
    <w:rsid w:val="00A85C83"/>
    <w:rsid w:val="00A870FC"/>
    <w:rsid w:val="00A87DD7"/>
    <w:rsid w:val="00A87EEE"/>
    <w:rsid w:val="00A90B42"/>
    <w:rsid w:val="00A91625"/>
    <w:rsid w:val="00A917B6"/>
    <w:rsid w:val="00A92F81"/>
    <w:rsid w:val="00A93159"/>
    <w:rsid w:val="00A93B44"/>
    <w:rsid w:val="00A941B8"/>
    <w:rsid w:val="00A9470E"/>
    <w:rsid w:val="00A958E6"/>
    <w:rsid w:val="00AA10A9"/>
    <w:rsid w:val="00AA3066"/>
    <w:rsid w:val="00AA3428"/>
    <w:rsid w:val="00AA3A9E"/>
    <w:rsid w:val="00AA5798"/>
    <w:rsid w:val="00AA608E"/>
    <w:rsid w:val="00AA6DF7"/>
    <w:rsid w:val="00AA7A2D"/>
    <w:rsid w:val="00AA7D4D"/>
    <w:rsid w:val="00AB0D2F"/>
    <w:rsid w:val="00AB12C7"/>
    <w:rsid w:val="00AB1332"/>
    <w:rsid w:val="00AB19AF"/>
    <w:rsid w:val="00AB2B3C"/>
    <w:rsid w:val="00AB2C02"/>
    <w:rsid w:val="00AB2DA8"/>
    <w:rsid w:val="00AB4640"/>
    <w:rsid w:val="00AB6869"/>
    <w:rsid w:val="00AB6F78"/>
    <w:rsid w:val="00AB71E0"/>
    <w:rsid w:val="00AB7E3B"/>
    <w:rsid w:val="00AC0320"/>
    <w:rsid w:val="00AC1594"/>
    <w:rsid w:val="00AC263B"/>
    <w:rsid w:val="00AC338B"/>
    <w:rsid w:val="00AC4AC0"/>
    <w:rsid w:val="00AC6576"/>
    <w:rsid w:val="00AC68C8"/>
    <w:rsid w:val="00AC779A"/>
    <w:rsid w:val="00AD197F"/>
    <w:rsid w:val="00AD2B9D"/>
    <w:rsid w:val="00AD40C0"/>
    <w:rsid w:val="00AD4D58"/>
    <w:rsid w:val="00AD61BA"/>
    <w:rsid w:val="00AD6468"/>
    <w:rsid w:val="00AD6730"/>
    <w:rsid w:val="00AD7492"/>
    <w:rsid w:val="00AD7E5D"/>
    <w:rsid w:val="00AD8552"/>
    <w:rsid w:val="00AE05D9"/>
    <w:rsid w:val="00AE07A4"/>
    <w:rsid w:val="00AE11A7"/>
    <w:rsid w:val="00AE46E1"/>
    <w:rsid w:val="00AE5A10"/>
    <w:rsid w:val="00AE5EB7"/>
    <w:rsid w:val="00AE7270"/>
    <w:rsid w:val="00AE74BF"/>
    <w:rsid w:val="00AF11A1"/>
    <w:rsid w:val="00AF2170"/>
    <w:rsid w:val="00AF33B3"/>
    <w:rsid w:val="00AF381F"/>
    <w:rsid w:val="00AF4473"/>
    <w:rsid w:val="00AF7EF2"/>
    <w:rsid w:val="00B00AB5"/>
    <w:rsid w:val="00B0166D"/>
    <w:rsid w:val="00B01F0D"/>
    <w:rsid w:val="00B02E67"/>
    <w:rsid w:val="00B031E5"/>
    <w:rsid w:val="00B04112"/>
    <w:rsid w:val="00B0538F"/>
    <w:rsid w:val="00B0597A"/>
    <w:rsid w:val="00B06096"/>
    <w:rsid w:val="00B062F8"/>
    <w:rsid w:val="00B07645"/>
    <w:rsid w:val="00B11AC6"/>
    <w:rsid w:val="00B12A7F"/>
    <w:rsid w:val="00B137E8"/>
    <w:rsid w:val="00B13893"/>
    <w:rsid w:val="00B13A6B"/>
    <w:rsid w:val="00B14DE6"/>
    <w:rsid w:val="00B1505E"/>
    <w:rsid w:val="00B17277"/>
    <w:rsid w:val="00B20618"/>
    <w:rsid w:val="00B20AC0"/>
    <w:rsid w:val="00B21536"/>
    <w:rsid w:val="00B21601"/>
    <w:rsid w:val="00B225A2"/>
    <w:rsid w:val="00B22A9F"/>
    <w:rsid w:val="00B2344B"/>
    <w:rsid w:val="00B23578"/>
    <w:rsid w:val="00B23938"/>
    <w:rsid w:val="00B24AF4"/>
    <w:rsid w:val="00B25747"/>
    <w:rsid w:val="00B259C0"/>
    <w:rsid w:val="00B262BB"/>
    <w:rsid w:val="00B27E9B"/>
    <w:rsid w:val="00B30C88"/>
    <w:rsid w:val="00B3167A"/>
    <w:rsid w:val="00B3247E"/>
    <w:rsid w:val="00B33D3B"/>
    <w:rsid w:val="00B34C58"/>
    <w:rsid w:val="00B35031"/>
    <w:rsid w:val="00B35362"/>
    <w:rsid w:val="00B35404"/>
    <w:rsid w:val="00B3552A"/>
    <w:rsid w:val="00B367CF"/>
    <w:rsid w:val="00B37D97"/>
    <w:rsid w:val="00B4093F"/>
    <w:rsid w:val="00B43E73"/>
    <w:rsid w:val="00B43F0C"/>
    <w:rsid w:val="00B45866"/>
    <w:rsid w:val="00B46DF4"/>
    <w:rsid w:val="00B47C77"/>
    <w:rsid w:val="00B509BE"/>
    <w:rsid w:val="00B51382"/>
    <w:rsid w:val="00B51712"/>
    <w:rsid w:val="00B526E4"/>
    <w:rsid w:val="00B54419"/>
    <w:rsid w:val="00B54A15"/>
    <w:rsid w:val="00B57541"/>
    <w:rsid w:val="00B630CA"/>
    <w:rsid w:val="00B63DA9"/>
    <w:rsid w:val="00B64626"/>
    <w:rsid w:val="00B650D3"/>
    <w:rsid w:val="00B66828"/>
    <w:rsid w:val="00B67821"/>
    <w:rsid w:val="00B70220"/>
    <w:rsid w:val="00B70F20"/>
    <w:rsid w:val="00B71442"/>
    <w:rsid w:val="00B714B8"/>
    <w:rsid w:val="00B71CDA"/>
    <w:rsid w:val="00B71E76"/>
    <w:rsid w:val="00B72DAE"/>
    <w:rsid w:val="00B73114"/>
    <w:rsid w:val="00B81535"/>
    <w:rsid w:val="00B827F4"/>
    <w:rsid w:val="00B82B05"/>
    <w:rsid w:val="00B8307E"/>
    <w:rsid w:val="00B83FE4"/>
    <w:rsid w:val="00B85731"/>
    <w:rsid w:val="00B859EA"/>
    <w:rsid w:val="00B85B42"/>
    <w:rsid w:val="00B865FA"/>
    <w:rsid w:val="00B8789A"/>
    <w:rsid w:val="00B87DE3"/>
    <w:rsid w:val="00B87F62"/>
    <w:rsid w:val="00B9360B"/>
    <w:rsid w:val="00B94A5A"/>
    <w:rsid w:val="00B94EEA"/>
    <w:rsid w:val="00B96154"/>
    <w:rsid w:val="00B969CB"/>
    <w:rsid w:val="00B96C1D"/>
    <w:rsid w:val="00B96FA6"/>
    <w:rsid w:val="00B9775D"/>
    <w:rsid w:val="00BA040F"/>
    <w:rsid w:val="00BA1B4E"/>
    <w:rsid w:val="00BA20E5"/>
    <w:rsid w:val="00BA35F2"/>
    <w:rsid w:val="00BA36BB"/>
    <w:rsid w:val="00BA4E9C"/>
    <w:rsid w:val="00BA5BDB"/>
    <w:rsid w:val="00BA5D04"/>
    <w:rsid w:val="00BA65A0"/>
    <w:rsid w:val="00BA7F16"/>
    <w:rsid w:val="00BB0F62"/>
    <w:rsid w:val="00BB14B8"/>
    <w:rsid w:val="00BB3858"/>
    <w:rsid w:val="00BB4493"/>
    <w:rsid w:val="00BB563D"/>
    <w:rsid w:val="00BB5A42"/>
    <w:rsid w:val="00BB7006"/>
    <w:rsid w:val="00BB758D"/>
    <w:rsid w:val="00BC0F75"/>
    <w:rsid w:val="00BC10C6"/>
    <w:rsid w:val="00BC1576"/>
    <w:rsid w:val="00BC2F35"/>
    <w:rsid w:val="00BC350C"/>
    <w:rsid w:val="00BC4151"/>
    <w:rsid w:val="00BC4329"/>
    <w:rsid w:val="00BC4751"/>
    <w:rsid w:val="00BC5CEF"/>
    <w:rsid w:val="00BC7138"/>
    <w:rsid w:val="00BC7969"/>
    <w:rsid w:val="00BD0827"/>
    <w:rsid w:val="00BD0A6D"/>
    <w:rsid w:val="00BD48BD"/>
    <w:rsid w:val="00BD5198"/>
    <w:rsid w:val="00BD603C"/>
    <w:rsid w:val="00BD6B99"/>
    <w:rsid w:val="00BD6DF1"/>
    <w:rsid w:val="00BD6F7F"/>
    <w:rsid w:val="00BD7D85"/>
    <w:rsid w:val="00BDCF57"/>
    <w:rsid w:val="00BE008C"/>
    <w:rsid w:val="00BE103C"/>
    <w:rsid w:val="00BE1A95"/>
    <w:rsid w:val="00BE28C3"/>
    <w:rsid w:val="00BE30BB"/>
    <w:rsid w:val="00BE4D20"/>
    <w:rsid w:val="00BE5617"/>
    <w:rsid w:val="00BE63AA"/>
    <w:rsid w:val="00BF07C7"/>
    <w:rsid w:val="00BF1FF2"/>
    <w:rsid w:val="00BF4C9C"/>
    <w:rsid w:val="00BF4DDA"/>
    <w:rsid w:val="00BF5238"/>
    <w:rsid w:val="00BF6C5D"/>
    <w:rsid w:val="00BF74C7"/>
    <w:rsid w:val="00BF7D1D"/>
    <w:rsid w:val="00C02549"/>
    <w:rsid w:val="00C026DF"/>
    <w:rsid w:val="00C027FC"/>
    <w:rsid w:val="00C046D9"/>
    <w:rsid w:val="00C04DF2"/>
    <w:rsid w:val="00C05169"/>
    <w:rsid w:val="00C0716C"/>
    <w:rsid w:val="00C07874"/>
    <w:rsid w:val="00C07B03"/>
    <w:rsid w:val="00C1218B"/>
    <w:rsid w:val="00C14899"/>
    <w:rsid w:val="00C154C5"/>
    <w:rsid w:val="00C15F79"/>
    <w:rsid w:val="00C164A3"/>
    <w:rsid w:val="00C20F91"/>
    <w:rsid w:val="00C21700"/>
    <w:rsid w:val="00C239E1"/>
    <w:rsid w:val="00C24745"/>
    <w:rsid w:val="00C24998"/>
    <w:rsid w:val="00C2505C"/>
    <w:rsid w:val="00C25EF8"/>
    <w:rsid w:val="00C30B50"/>
    <w:rsid w:val="00C310D0"/>
    <w:rsid w:val="00C3141F"/>
    <w:rsid w:val="00C3230B"/>
    <w:rsid w:val="00C325B4"/>
    <w:rsid w:val="00C32B4D"/>
    <w:rsid w:val="00C32B4E"/>
    <w:rsid w:val="00C335DB"/>
    <w:rsid w:val="00C34605"/>
    <w:rsid w:val="00C34990"/>
    <w:rsid w:val="00C3517A"/>
    <w:rsid w:val="00C351F8"/>
    <w:rsid w:val="00C35685"/>
    <w:rsid w:val="00C35A1A"/>
    <w:rsid w:val="00C3643D"/>
    <w:rsid w:val="00C3762D"/>
    <w:rsid w:val="00C425CE"/>
    <w:rsid w:val="00C426D2"/>
    <w:rsid w:val="00C42F1F"/>
    <w:rsid w:val="00C44CD8"/>
    <w:rsid w:val="00C4617C"/>
    <w:rsid w:val="00C4691E"/>
    <w:rsid w:val="00C52DF3"/>
    <w:rsid w:val="00C53A6F"/>
    <w:rsid w:val="00C544D3"/>
    <w:rsid w:val="00C54A2A"/>
    <w:rsid w:val="00C54F99"/>
    <w:rsid w:val="00C55DFE"/>
    <w:rsid w:val="00C57AEB"/>
    <w:rsid w:val="00C60432"/>
    <w:rsid w:val="00C62554"/>
    <w:rsid w:val="00C6458E"/>
    <w:rsid w:val="00C66326"/>
    <w:rsid w:val="00C66EC6"/>
    <w:rsid w:val="00C72204"/>
    <w:rsid w:val="00C73100"/>
    <w:rsid w:val="00C73576"/>
    <w:rsid w:val="00C74893"/>
    <w:rsid w:val="00C74FBB"/>
    <w:rsid w:val="00C763D3"/>
    <w:rsid w:val="00C774C2"/>
    <w:rsid w:val="00C81120"/>
    <w:rsid w:val="00C814D1"/>
    <w:rsid w:val="00C817FB"/>
    <w:rsid w:val="00C81B33"/>
    <w:rsid w:val="00C831BA"/>
    <w:rsid w:val="00C83D9D"/>
    <w:rsid w:val="00C847E8"/>
    <w:rsid w:val="00C859A3"/>
    <w:rsid w:val="00C86A82"/>
    <w:rsid w:val="00C8710D"/>
    <w:rsid w:val="00C90378"/>
    <w:rsid w:val="00C9098B"/>
    <w:rsid w:val="00C92130"/>
    <w:rsid w:val="00C9445E"/>
    <w:rsid w:val="00C94E71"/>
    <w:rsid w:val="00C95F16"/>
    <w:rsid w:val="00C9784F"/>
    <w:rsid w:val="00CA0F52"/>
    <w:rsid w:val="00CA1BC0"/>
    <w:rsid w:val="00CA1D4E"/>
    <w:rsid w:val="00CA1EC3"/>
    <w:rsid w:val="00CA5116"/>
    <w:rsid w:val="00CA5F09"/>
    <w:rsid w:val="00CA6CF0"/>
    <w:rsid w:val="00CB09C3"/>
    <w:rsid w:val="00CB2777"/>
    <w:rsid w:val="00CB4871"/>
    <w:rsid w:val="00CB49E4"/>
    <w:rsid w:val="00CB5A0A"/>
    <w:rsid w:val="00CB6FA0"/>
    <w:rsid w:val="00CB70AD"/>
    <w:rsid w:val="00CB750E"/>
    <w:rsid w:val="00CC0EB1"/>
    <w:rsid w:val="00CC3468"/>
    <w:rsid w:val="00CC4609"/>
    <w:rsid w:val="00CC4D92"/>
    <w:rsid w:val="00CC4DF4"/>
    <w:rsid w:val="00CC5663"/>
    <w:rsid w:val="00CC6321"/>
    <w:rsid w:val="00CC78EA"/>
    <w:rsid w:val="00CD03BB"/>
    <w:rsid w:val="00CD1D22"/>
    <w:rsid w:val="00CD26A5"/>
    <w:rsid w:val="00CD3052"/>
    <w:rsid w:val="00CD42EE"/>
    <w:rsid w:val="00CD546E"/>
    <w:rsid w:val="00CE018E"/>
    <w:rsid w:val="00CE018F"/>
    <w:rsid w:val="00CE14F2"/>
    <w:rsid w:val="00CE177C"/>
    <w:rsid w:val="00CE28C4"/>
    <w:rsid w:val="00CE5D9E"/>
    <w:rsid w:val="00CE6506"/>
    <w:rsid w:val="00CE6735"/>
    <w:rsid w:val="00CE74AF"/>
    <w:rsid w:val="00CF150C"/>
    <w:rsid w:val="00CF1A3E"/>
    <w:rsid w:val="00CF1D76"/>
    <w:rsid w:val="00CF2D3A"/>
    <w:rsid w:val="00CF359F"/>
    <w:rsid w:val="00CF389A"/>
    <w:rsid w:val="00CF3ABD"/>
    <w:rsid w:val="00CF3EE0"/>
    <w:rsid w:val="00CF4AAF"/>
    <w:rsid w:val="00CF5EE0"/>
    <w:rsid w:val="00CF6A09"/>
    <w:rsid w:val="00CF6A9D"/>
    <w:rsid w:val="00CF6C70"/>
    <w:rsid w:val="00D00394"/>
    <w:rsid w:val="00D012E1"/>
    <w:rsid w:val="00D01C21"/>
    <w:rsid w:val="00D0230F"/>
    <w:rsid w:val="00D03472"/>
    <w:rsid w:val="00D059A9"/>
    <w:rsid w:val="00D05DCE"/>
    <w:rsid w:val="00D062EA"/>
    <w:rsid w:val="00D07331"/>
    <w:rsid w:val="00D109C8"/>
    <w:rsid w:val="00D12518"/>
    <w:rsid w:val="00D12E19"/>
    <w:rsid w:val="00D14137"/>
    <w:rsid w:val="00D14674"/>
    <w:rsid w:val="00D15316"/>
    <w:rsid w:val="00D155AB"/>
    <w:rsid w:val="00D15867"/>
    <w:rsid w:val="00D16788"/>
    <w:rsid w:val="00D17752"/>
    <w:rsid w:val="00D17F0E"/>
    <w:rsid w:val="00D20B7C"/>
    <w:rsid w:val="00D20E16"/>
    <w:rsid w:val="00D2271B"/>
    <w:rsid w:val="00D235AA"/>
    <w:rsid w:val="00D242CC"/>
    <w:rsid w:val="00D25F0D"/>
    <w:rsid w:val="00D27020"/>
    <w:rsid w:val="00D27EF3"/>
    <w:rsid w:val="00D30D28"/>
    <w:rsid w:val="00D31813"/>
    <w:rsid w:val="00D32036"/>
    <w:rsid w:val="00D327F8"/>
    <w:rsid w:val="00D33D18"/>
    <w:rsid w:val="00D34CF7"/>
    <w:rsid w:val="00D3518A"/>
    <w:rsid w:val="00D35DC5"/>
    <w:rsid w:val="00D36DBF"/>
    <w:rsid w:val="00D40CC6"/>
    <w:rsid w:val="00D4237E"/>
    <w:rsid w:val="00D423D2"/>
    <w:rsid w:val="00D436BD"/>
    <w:rsid w:val="00D44D02"/>
    <w:rsid w:val="00D45A91"/>
    <w:rsid w:val="00D463FE"/>
    <w:rsid w:val="00D46621"/>
    <w:rsid w:val="00D501F1"/>
    <w:rsid w:val="00D50DDE"/>
    <w:rsid w:val="00D51F53"/>
    <w:rsid w:val="00D523E7"/>
    <w:rsid w:val="00D52A04"/>
    <w:rsid w:val="00D569C8"/>
    <w:rsid w:val="00D56D8C"/>
    <w:rsid w:val="00D60229"/>
    <w:rsid w:val="00D60EF1"/>
    <w:rsid w:val="00D616BE"/>
    <w:rsid w:val="00D61C8E"/>
    <w:rsid w:val="00D628F2"/>
    <w:rsid w:val="00D65BE5"/>
    <w:rsid w:val="00D65FC3"/>
    <w:rsid w:val="00D663CE"/>
    <w:rsid w:val="00D66E66"/>
    <w:rsid w:val="00D723ED"/>
    <w:rsid w:val="00D734B1"/>
    <w:rsid w:val="00D757DC"/>
    <w:rsid w:val="00D75AF2"/>
    <w:rsid w:val="00D779A5"/>
    <w:rsid w:val="00D81156"/>
    <w:rsid w:val="00D81709"/>
    <w:rsid w:val="00D82080"/>
    <w:rsid w:val="00D82279"/>
    <w:rsid w:val="00D853FB"/>
    <w:rsid w:val="00D854B5"/>
    <w:rsid w:val="00D855E9"/>
    <w:rsid w:val="00D85AE0"/>
    <w:rsid w:val="00D862F3"/>
    <w:rsid w:val="00D90386"/>
    <w:rsid w:val="00D91EBD"/>
    <w:rsid w:val="00D92BF2"/>
    <w:rsid w:val="00D95469"/>
    <w:rsid w:val="00D95C1A"/>
    <w:rsid w:val="00D97525"/>
    <w:rsid w:val="00D976BD"/>
    <w:rsid w:val="00DA027D"/>
    <w:rsid w:val="00DA0623"/>
    <w:rsid w:val="00DA0E2F"/>
    <w:rsid w:val="00DA146B"/>
    <w:rsid w:val="00DA2164"/>
    <w:rsid w:val="00DA41FA"/>
    <w:rsid w:val="00DA438D"/>
    <w:rsid w:val="00DA4507"/>
    <w:rsid w:val="00DA509C"/>
    <w:rsid w:val="00DA6B59"/>
    <w:rsid w:val="00DA6D9E"/>
    <w:rsid w:val="00DA766A"/>
    <w:rsid w:val="00DB0715"/>
    <w:rsid w:val="00DB2EF6"/>
    <w:rsid w:val="00DB3B2E"/>
    <w:rsid w:val="00DB4ABE"/>
    <w:rsid w:val="00DB615C"/>
    <w:rsid w:val="00DC065C"/>
    <w:rsid w:val="00DC45CE"/>
    <w:rsid w:val="00DC5480"/>
    <w:rsid w:val="00DC5A2E"/>
    <w:rsid w:val="00DD05E6"/>
    <w:rsid w:val="00DD2DEC"/>
    <w:rsid w:val="00DD2F77"/>
    <w:rsid w:val="00DD34B0"/>
    <w:rsid w:val="00DD359F"/>
    <w:rsid w:val="00DD37BB"/>
    <w:rsid w:val="00DD47F9"/>
    <w:rsid w:val="00DD5CD3"/>
    <w:rsid w:val="00DD718B"/>
    <w:rsid w:val="00DD7B21"/>
    <w:rsid w:val="00DE0A85"/>
    <w:rsid w:val="00DE0AB6"/>
    <w:rsid w:val="00DE0EF5"/>
    <w:rsid w:val="00DE2011"/>
    <w:rsid w:val="00DE3761"/>
    <w:rsid w:val="00DE3C15"/>
    <w:rsid w:val="00DE42EC"/>
    <w:rsid w:val="00DE4457"/>
    <w:rsid w:val="00DE48CC"/>
    <w:rsid w:val="00DE4C2E"/>
    <w:rsid w:val="00DE4F99"/>
    <w:rsid w:val="00DE60FB"/>
    <w:rsid w:val="00DE6A51"/>
    <w:rsid w:val="00DE7E99"/>
    <w:rsid w:val="00DF05A1"/>
    <w:rsid w:val="00DF0CC8"/>
    <w:rsid w:val="00DF165A"/>
    <w:rsid w:val="00DF248C"/>
    <w:rsid w:val="00DF43BC"/>
    <w:rsid w:val="00DF4758"/>
    <w:rsid w:val="00DF699A"/>
    <w:rsid w:val="00E00946"/>
    <w:rsid w:val="00E01027"/>
    <w:rsid w:val="00E01A2D"/>
    <w:rsid w:val="00E0377F"/>
    <w:rsid w:val="00E05FB8"/>
    <w:rsid w:val="00E06AC4"/>
    <w:rsid w:val="00E10E3D"/>
    <w:rsid w:val="00E12766"/>
    <w:rsid w:val="00E133D1"/>
    <w:rsid w:val="00E13C56"/>
    <w:rsid w:val="00E14663"/>
    <w:rsid w:val="00E15E27"/>
    <w:rsid w:val="00E20CF5"/>
    <w:rsid w:val="00E211BB"/>
    <w:rsid w:val="00E245D9"/>
    <w:rsid w:val="00E2460B"/>
    <w:rsid w:val="00E24BC7"/>
    <w:rsid w:val="00E2518F"/>
    <w:rsid w:val="00E2556F"/>
    <w:rsid w:val="00E25ABE"/>
    <w:rsid w:val="00E27180"/>
    <w:rsid w:val="00E275F1"/>
    <w:rsid w:val="00E277E2"/>
    <w:rsid w:val="00E317A9"/>
    <w:rsid w:val="00E32369"/>
    <w:rsid w:val="00E325A5"/>
    <w:rsid w:val="00E33AC7"/>
    <w:rsid w:val="00E34773"/>
    <w:rsid w:val="00E350DF"/>
    <w:rsid w:val="00E35133"/>
    <w:rsid w:val="00E3580C"/>
    <w:rsid w:val="00E35C9B"/>
    <w:rsid w:val="00E37EE7"/>
    <w:rsid w:val="00E401EE"/>
    <w:rsid w:val="00E41158"/>
    <w:rsid w:val="00E41E7D"/>
    <w:rsid w:val="00E422EA"/>
    <w:rsid w:val="00E42B11"/>
    <w:rsid w:val="00E436EF"/>
    <w:rsid w:val="00E43D56"/>
    <w:rsid w:val="00E44078"/>
    <w:rsid w:val="00E44C47"/>
    <w:rsid w:val="00E453DB"/>
    <w:rsid w:val="00E466BB"/>
    <w:rsid w:val="00E47712"/>
    <w:rsid w:val="00E47AAB"/>
    <w:rsid w:val="00E5069B"/>
    <w:rsid w:val="00E5268E"/>
    <w:rsid w:val="00E534D7"/>
    <w:rsid w:val="00E53E4B"/>
    <w:rsid w:val="00E55A1F"/>
    <w:rsid w:val="00E566AA"/>
    <w:rsid w:val="00E60149"/>
    <w:rsid w:val="00E6128E"/>
    <w:rsid w:val="00E623ED"/>
    <w:rsid w:val="00E62F69"/>
    <w:rsid w:val="00E62FBA"/>
    <w:rsid w:val="00E641C1"/>
    <w:rsid w:val="00E643F9"/>
    <w:rsid w:val="00E6456A"/>
    <w:rsid w:val="00E64DDE"/>
    <w:rsid w:val="00E653D3"/>
    <w:rsid w:val="00E65E2F"/>
    <w:rsid w:val="00E669F9"/>
    <w:rsid w:val="00E677B4"/>
    <w:rsid w:val="00E702DC"/>
    <w:rsid w:val="00E716D0"/>
    <w:rsid w:val="00E72F8C"/>
    <w:rsid w:val="00E73A2E"/>
    <w:rsid w:val="00E73B3F"/>
    <w:rsid w:val="00E73C99"/>
    <w:rsid w:val="00E7419D"/>
    <w:rsid w:val="00E74D64"/>
    <w:rsid w:val="00E75A69"/>
    <w:rsid w:val="00E75BEE"/>
    <w:rsid w:val="00E77797"/>
    <w:rsid w:val="00E77C7F"/>
    <w:rsid w:val="00E77F8F"/>
    <w:rsid w:val="00E81615"/>
    <w:rsid w:val="00E819C0"/>
    <w:rsid w:val="00E81FCA"/>
    <w:rsid w:val="00E82544"/>
    <w:rsid w:val="00E842F9"/>
    <w:rsid w:val="00E84D22"/>
    <w:rsid w:val="00E85ECB"/>
    <w:rsid w:val="00E86499"/>
    <w:rsid w:val="00E86CA8"/>
    <w:rsid w:val="00E86D7A"/>
    <w:rsid w:val="00E912EE"/>
    <w:rsid w:val="00E9174C"/>
    <w:rsid w:val="00E93B88"/>
    <w:rsid w:val="00E93ECB"/>
    <w:rsid w:val="00E9511B"/>
    <w:rsid w:val="00E962FB"/>
    <w:rsid w:val="00EA16D3"/>
    <w:rsid w:val="00EA207B"/>
    <w:rsid w:val="00EA2D6F"/>
    <w:rsid w:val="00EA316A"/>
    <w:rsid w:val="00EA549D"/>
    <w:rsid w:val="00EA677D"/>
    <w:rsid w:val="00EA6E4B"/>
    <w:rsid w:val="00EA783C"/>
    <w:rsid w:val="00EA8FB6"/>
    <w:rsid w:val="00EB0983"/>
    <w:rsid w:val="00EB2015"/>
    <w:rsid w:val="00EB462E"/>
    <w:rsid w:val="00EB5A2F"/>
    <w:rsid w:val="00EB5EEE"/>
    <w:rsid w:val="00EB5FF7"/>
    <w:rsid w:val="00EB65DE"/>
    <w:rsid w:val="00EB6988"/>
    <w:rsid w:val="00EC088D"/>
    <w:rsid w:val="00EC4083"/>
    <w:rsid w:val="00EC47AD"/>
    <w:rsid w:val="00EC4B41"/>
    <w:rsid w:val="00EC4EDB"/>
    <w:rsid w:val="00EC6A02"/>
    <w:rsid w:val="00EC6B46"/>
    <w:rsid w:val="00EC7468"/>
    <w:rsid w:val="00ED207C"/>
    <w:rsid w:val="00ED2629"/>
    <w:rsid w:val="00ED2996"/>
    <w:rsid w:val="00ED33FD"/>
    <w:rsid w:val="00ED40CD"/>
    <w:rsid w:val="00ED4C0F"/>
    <w:rsid w:val="00ED6268"/>
    <w:rsid w:val="00ED6A92"/>
    <w:rsid w:val="00ED7865"/>
    <w:rsid w:val="00EE29E6"/>
    <w:rsid w:val="00EE34DD"/>
    <w:rsid w:val="00EE45A7"/>
    <w:rsid w:val="00EE4A46"/>
    <w:rsid w:val="00EE4EFF"/>
    <w:rsid w:val="00EE55E9"/>
    <w:rsid w:val="00EE572A"/>
    <w:rsid w:val="00EE6168"/>
    <w:rsid w:val="00EE61FE"/>
    <w:rsid w:val="00EE6A34"/>
    <w:rsid w:val="00EE79DE"/>
    <w:rsid w:val="00EE7AB3"/>
    <w:rsid w:val="00EF0C0C"/>
    <w:rsid w:val="00EF122A"/>
    <w:rsid w:val="00EF13D4"/>
    <w:rsid w:val="00EF1E16"/>
    <w:rsid w:val="00EF3312"/>
    <w:rsid w:val="00EF42A4"/>
    <w:rsid w:val="00EF4645"/>
    <w:rsid w:val="00EF49E0"/>
    <w:rsid w:val="00EF5DBE"/>
    <w:rsid w:val="00EF5EFD"/>
    <w:rsid w:val="00EF64E8"/>
    <w:rsid w:val="00EF7616"/>
    <w:rsid w:val="00EF7D6A"/>
    <w:rsid w:val="00F0025D"/>
    <w:rsid w:val="00F00335"/>
    <w:rsid w:val="00F00B51"/>
    <w:rsid w:val="00F019AA"/>
    <w:rsid w:val="00F034D8"/>
    <w:rsid w:val="00F038E0"/>
    <w:rsid w:val="00F03B87"/>
    <w:rsid w:val="00F0440D"/>
    <w:rsid w:val="00F051E2"/>
    <w:rsid w:val="00F05629"/>
    <w:rsid w:val="00F06DAD"/>
    <w:rsid w:val="00F10508"/>
    <w:rsid w:val="00F10C07"/>
    <w:rsid w:val="00F11FD3"/>
    <w:rsid w:val="00F1237D"/>
    <w:rsid w:val="00F12B06"/>
    <w:rsid w:val="00F146B5"/>
    <w:rsid w:val="00F14F24"/>
    <w:rsid w:val="00F151C7"/>
    <w:rsid w:val="00F15862"/>
    <w:rsid w:val="00F15AEC"/>
    <w:rsid w:val="00F15E47"/>
    <w:rsid w:val="00F16488"/>
    <w:rsid w:val="00F1731E"/>
    <w:rsid w:val="00F1778E"/>
    <w:rsid w:val="00F233A7"/>
    <w:rsid w:val="00F233D8"/>
    <w:rsid w:val="00F23E7E"/>
    <w:rsid w:val="00F254A3"/>
    <w:rsid w:val="00F25DF7"/>
    <w:rsid w:val="00F27EC7"/>
    <w:rsid w:val="00F30694"/>
    <w:rsid w:val="00F3098B"/>
    <w:rsid w:val="00F31848"/>
    <w:rsid w:val="00F31BCB"/>
    <w:rsid w:val="00F3227D"/>
    <w:rsid w:val="00F324AE"/>
    <w:rsid w:val="00F325BC"/>
    <w:rsid w:val="00F32722"/>
    <w:rsid w:val="00F3272F"/>
    <w:rsid w:val="00F34BBE"/>
    <w:rsid w:val="00F36C72"/>
    <w:rsid w:val="00F36DFA"/>
    <w:rsid w:val="00F40921"/>
    <w:rsid w:val="00F40A53"/>
    <w:rsid w:val="00F41613"/>
    <w:rsid w:val="00F42669"/>
    <w:rsid w:val="00F43B93"/>
    <w:rsid w:val="00F44D3A"/>
    <w:rsid w:val="00F452ED"/>
    <w:rsid w:val="00F459A1"/>
    <w:rsid w:val="00F460DA"/>
    <w:rsid w:val="00F462F9"/>
    <w:rsid w:val="00F46781"/>
    <w:rsid w:val="00F51864"/>
    <w:rsid w:val="00F526CA"/>
    <w:rsid w:val="00F54369"/>
    <w:rsid w:val="00F547B3"/>
    <w:rsid w:val="00F5637C"/>
    <w:rsid w:val="00F56562"/>
    <w:rsid w:val="00F567EE"/>
    <w:rsid w:val="00F6243E"/>
    <w:rsid w:val="00F62AAF"/>
    <w:rsid w:val="00F630CB"/>
    <w:rsid w:val="00F633A7"/>
    <w:rsid w:val="00F63DE7"/>
    <w:rsid w:val="00F66FB6"/>
    <w:rsid w:val="00F67E02"/>
    <w:rsid w:val="00F70947"/>
    <w:rsid w:val="00F71203"/>
    <w:rsid w:val="00F71EB0"/>
    <w:rsid w:val="00F7292B"/>
    <w:rsid w:val="00F7514E"/>
    <w:rsid w:val="00F75CCD"/>
    <w:rsid w:val="00F77433"/>
    <w:rsid w:val="00F81734"/>
    <w:rsid w:val="00F81F7F"/>
    <w:rsid w:val="00F82259"/>
    <w:rsid w:val="00F830AB"/>
    <w:rsid w:val="00F85948"/>
    <w:rsid w:val="00F8694F"/>
    <w:rsid w:val="00F86971"/>
    <w:rsid w:val="00F8700C"/>
    <w:rsid w:val="00F87B5F"/>
    <w:rsid w:val="00F9278F"/>
    <w:rsid w:val="00F93005"/>
    <w:rsid w:val="00F9328D"/>
    <w:rsid w:val="00F93C2B"/>
    <w:rsid w:val="00F93D32"/>
    <w:rsid w:val="00F95EFD"/>
    <w:rsid w:val="00F9703D"/>
    <w:rsid w:val="00F970DC"/>
    <w:rsid w:val="00F974D8"/>
    <w:rsid w:val="00F975AA"/>
    <w:rsid w:val="00F975C7"/>
    <w:rsid w:val="00F97F06"/>
    <w:rsid w:val="00FA1037"/>
    <w:rsid w:val="00FA158E"/>
    <w:rsid w:val="00FA21A4"/>
    <w:rsid w:val="00FA2CCE"/>
    <w:rsid w:val="00FA3758"/>
    <w:rsid w:val="00FA3B1B"/>
    <w:rsid w:val="00FA439F"/>
    <w:rsid w:val="00FA4BD8"/>
    <w:rsid w:val="00FA56BF"/>
    <w:rsid w:val="00FB0356"/>
    <w:rsid w:val="00FB29E6"/>
    <w:rsid w:val="00FB3118"/>
    <w:rsid w:val="00FB360D"/>
    <w:rsid w:val="00FB3C31"/>
    <w:rsid w:val="00FB50DE"/>
    <w:rsid w:val="00FB5448"/>
    <w:rsid w:val="00FC3FF7"/>
    <w:rsid w:val="00FC4364"/>
    <w:rsid w:val="00FC4C2C"/>
    <w:rsid w:val="00FC4C98"/>
    <w:rsid w:val="00FC68FE"/>
    <w:rsid w:val="00FD03D8"/>
    <w:rsid w:val="00FD095E"/>
    <w:rsid w:val="00FD0E07"/>
    <w:rsid w:val="00FD17FF"/>
    <w:rsid w:val="00FD2115"/>
    <w:rsid w:val="00FD22DC"/>
    <w:rsid w:val="00FD2AA2"/>
    <w:rsid w:val="00FD31C7"/>
    <w:rsid w:val="00FD35B4"/>
    <w:rsid w:val="00FD49F7"/>
    <w:rsid w:val="00FD5828"/>
    <w:rsid w:val="00FD62DE"/>
    <w:rsid w:val="00FD6C20"/>
    <w:rsid w:val="00FE0BBD"/>
    <w:rsid w:val="00FE0C13"/>
    <w:rsid w:val="00FE2D4E"/>
    <w:rsid w:val="00FE3E24"/>
    <w:rsid w:val="00FE4642"/>
    <w:rsid w:val="00FE4BA6"/>
    <w:rsid w:val="00FE55F2"/>
    <w:rsid w:val="00FE6C09"/>
    <w:rsid w:val="00FE6CD8"/>
    <w:rsid w:val="00FF33DD"/>
    <w:rsid w:val="00FF39E1"/>
    <w:rsid w:val="00FF414A"/>
    <w:rsid w:val="00FF476B"/>
    <w:rsid w:val="00FF5FE4"/>
    <w:rsid w:val="00FF7558"/>
    <w:rsid w:val="010C7884"/>
    <w:rsid w:val="011E28C1"/>
    <w:rsid w:val="01349E47"/>
    <w:rsid w:val="01351550"/>
    <w:rsid w:val="01A9458C"/>
    <w:rsid w:val="01C13EF9"/>
    <w:rsid w:val="01C405F4"/>
    <w:rsid w:val="01F50DD9"/>
    <w:rsid w:val="020A6315"/>
    <w:rsid w:val="020D7DAC"/>
    <w:rsid w:val="0211216B"/>
    <w:rsid w:val="024408A2"/>
    <w:rsid w:val="025BFEEB"/>
    <w:rsid w:val="026DFBDF"/>
    <w:rsid w:val="0275FDF8"/>
    <w:rsid w:val="028FB8FB"/>
    <w:rsid w:val="02AE8796"/>
    <w:rsid w:val="02D803C5"/>
    <w:rsid w:val="02DA3E95"/>
    <w:rsid w:val="02E1E989"/>
    <w:rsid w:val="02F87E94"/>
    <w:rsid w:val="031CFAB4"/>
    <w:rsid w:val="031DC161"/>
    <w:rsid w:val="032BE2FB"/>
    <w:rsid w:val="034E802A"/>
    <w:rsid w:val="035E579A"/>
    <w:rsid w:val="038E9A3F"/>
    <w:rsid w:val="03B06613"/>
    <w:rsid w:val="03B52E11"/>
    <w:rsid w:val="03BA9B6C"/>
    <w:rsid w:val="04007EEF"/>
    <w:rsid w:val="041D00D1"/>
    <w:rsid w:val="0453F5BD"/>
    <w:rsid w:val="0455C457"/>
    <w:rsid w:val="04706F8F"/>
    <w:rsid w:val="048F0AA6"/>
    <w:rsid w:val="04A29810"/>
    <w:rsid w:val="04B35154"/>
    <w:rsid w:val="04BDF519"/>
    <w:rsid w:val="04C80733"/>
    <w:rsid w:val="04CC40BC"/>
    <w:rsid w:val="04CF40AC"/>
    <w:rsid w:val="04D3C377"/>
    <w:rsid w:val="0503CCF9"/>
    <w:rsid w:val="050F2EB1"/>
    <w:rsid w:val="053D3F32"/>
    <w:rsid w:val="056BB7C5"/>
    <w:rsid w:val="057914B9"/>
    <w:rsid w:val="057D256D"/>
    <w:rsid w:val="05A6DC4D"/>
    <w:rsid w:val="060A76E7"/>
    <w:rsid w:val="0616CCED"/>
    <w:rsid w:val="061DF556"/>
    <w:rsid w:val="0621D16B"/>
    <w:rsid w:val="0637A9DB"/>
    <w:rsid w:val="06418F9F"/>
    <w:rsid w:val="06640D44"/>
    <w:rsid w:val="06C164BB"/>
    <w:rsid w:val="06C2441E"/>
    <w:rsid w:val="077293F5"/>
    <w:rsid w:val="07811D01"/>
    <w:rsid w:val="07ADF345"/>
    <w:rsid w:val="08359AC0"/>
    <w:rsid w:val="084899B2"/>
    <w:rsid w:val="08557A94"/>
    <w:rsid w:val="088F62F3"/>
    <w:rsid w:val="08A0CB72"/>
    <w:rsid w:val="08A0FD48"/>
    <w:rsid w:val="08E26862"/>
    <w:rsid w:val="08ED2830"/>
    <w:rsid w:val="08FC9C9F"/>
    <w:rsid w:val="0907D368"/>
    <w:rsid w:val="0928936A"/>
    <w:rsid w:val="09321F1F"/>
    <w:rsid w:val="094F986C"/>
    <w:rsid w:val="098738FD"/>
    <w:rsid w:val="09AAF869"/>
    <w:rsid w:val="09BA4BC1"/>
    <w:rsid w:val="09BC60E8"/>
    <w:rsid w:val="09D20D31"/>
    <w:rsid w:val="09DD20EA"/>
    <w:rsid w:val="09E1A3B5"/>
    <w:rsid w:val="09F5EF38"/>
    <w:rsid w:val="0A23C70A"/>
    <w:rsid w:val="0A345A1E"/>
    <w:rsid w:val="0A44A5D7"/>
    <w:rsid w:val="0A70EE68"/>
    <w:rsid w:val="0A8B1DAA"/>
    <w:rsid w:val="0AA7B4C5"/>
    <w:rsid w:val="0AAEF2A7"/>
    <w:rsid w:val="0ABD4B26"/>
    <w:rsid w:val="0AC6EBB7"/>
    <w:rsid w:val="0ACC6BAA"/>
    <w:rsid w:val="0B1439AE"/>
    <w:rsid w:val="0B50870A"/>
    <w:rsid w:val="0B614A23"/>
    <w:rsid w:val="0B81754E"/>
    <w:rsid w:val="0B918CC8"/>
    <w:rsid w:val="0BAB1EF5"/>
    <w:rsid w:val="0BD5538E"/>
    <w:rsid w:val="0BDAC678"/>
    <w:rsid w:val="0C0081FE"/>
    <w:rsid w:val="0C1AA5C5"/>
    <w:rsid w:val="0C39FFD8"/>
    <w:rsid w:val="0C3C5C77"/>
    <w:rsid w:val="0C4C8913"/>
    <w:rsid w:val="0C4D0640"/>
    <w:rsid w:val="0C54AB10"/>
    <w:rsid w:val="0CCAD28F"/>
    <w:rsid w:val="0CCE2765"/>
    <w:rsid w:val="0CD6BC24"/>
    <w:rsid w:val="0CDA6A94"/>
    <w:rsid w:val="0D109E5F"/>
    <w:rsid w:val="0D17C6C5"/>
    <w:rsid w:val="0D1A3EF0"/>
    <w:rsid w:val="0D7875CA"/>
    <w:rsid w:val="0D7D3B27"/>
    <w:rsid w:val="0D832A02"/>
    <w:rsid w:val="0D99DEA9"/>
    <w:rsid w:val="0DA181D2"/>
    <w:rsid w:val="0DA28B46"/>
    <w:rsid w:val="0DD3946E"/>
    <w:rsid w:val="0DE0567C"/>
    <w:rsid w:val="0DFDF501"/>
    <w:rsid w:val="0E0980BE"/>
    <w:rsid w:val="0E1E4241"/>
    <w:rsid w:val="0E391989"/>
    <w:rsid w:val="0E41BD00"/>
    <w:rsid w:val="0E462AAC"/>
    <w:rsid w:val="0E4BA2C4"/>
    <w:rsid w:val="0E7ABA50"/>
    <w:rsid w:val="0EA14A4B"/>
    <w:rsid w:val="0EAC19DA"/>
    <w:rsid w:val="0EB2EFED"/>
    <w:rsid w:val="0EBBD897"/>
    <w:rsid w:val="0ED6A44F"/>
    <w:rsid w:val="0EF283E3"/>
    <w:rsid w:val="0EF583D3"/>
    <w:rsid w:val="0F077DE6"/>
    <w:rsid w:val="0F167332"/>
    <w:rsid w:val="0F16BFCC"/>
    <w:rsid w:val="0F44A844"/>
    <w:rsid w:val="0F488132"/>
    <w:rsid w:val="0F4B45E5"/>
    <w:rsid w:val="0F863475"/>
    <w:rsid w:val="0F9531DB"/>
    <w:rsid w:val="0F9E7077"/>
    <w:rsid w:val="0FA58E88"/>
    <w:rsid w:val="0FB5E894"/>
    <w:rsid w:val="0FCAD155"/>
    <w:rsid w:val="0FF26241"/>
    <w:rsid w:val="100C514B"/>
    <w:rsid w:val="10147348"/>
    <w:rsid w:val="1030EDE8"/>
    <w:rsid w:val="1047EA3B"/>
    <w:rsid w:val="104ABC75"/>
    <w:rsid w:val="104FD7C1"/>
    <w:rsid w:val="10ADF78A"/>
    <w:rsid w:val="10E21D78"/>
    <w:rsid w:val="10F82959"/>
    <w:rsid w:val="1100D943"/>
    <w:rsid w:val="110F2BD0"/>
    <w:rsid w:val="11500DE1"/>
    <w:rsid w:val="117D9426"/>
    <w:rsid w:val="11804106"/>
    <w:rsid w:val="118F33EA"/>
    <w:rsid w:val="11935CA6"/>
    <w:rsid w:val="11A50248"/>
    <w:rsid w:val="11AA050E"/>
    <w:rsid w:val="11AEBFD3"/>
    <w:rsid w:val="11C45C5B"/>
    <w:rsid w:val="11D6E596"/>
    <w:rsid w:val="11FE3E96"/>
    <w:rsid w:val="12E50599"/>
    <w:rsid w:val="12ECCBAC"/>
    <w:rsid w:val="12EF9E3A"/>
    <w:rsid w:val="12F51D24"/>
    <w:rsid w:val="12F906D1"/>
    <w:rsid w:val="1313E4E8"/>
    <w:rsid w:val="131E5CFB"/>
    <w:rsid w:val="1368B0BF"/>
    <w:rsid w:val="137EDF7E"/>
    <w:rsid w:val="1382A224"/>
    <w:rsid w:val="13B05490"/>
    <w:rsid w:val="13B22A79"/>
    <w:rsid w:val="13B64B25"/>
    <w:rsid w:val="13C3760C"/>
    <w:rsid w:val="13E296E7"/>
    <w:rsid w:val="13E638E4"/>
    <w:rsid w:val="13F1A183"/>
    <w:rsid w:val="13F6A71C"/>
    <w:rsid w:val="13FD6D23"/>
    <w:rsid w:val="14024B09"/>
    <w:rsid w:val="140DFBA6"/>
    <w:rsid w:val="1437EEA0"/>
    <w:rsid w:val="14785D9B"/>
    <w:rsid w:val="149A6EA2"/>
    <w:rsid w:val="14A87D22"/>
    <w:rsid w:val="14A943CF"/>
    <w:rsid w:val="14AB6EDE"/>
    <w:rsid w:val="14AF5C35"/>
    <w:rsid w:val="14C9751E"/>
    <w:rsid w:val="14D9A889"/>
    <w:rsid w:val="14DE40F3"/>
    <w:rsid w:val="14E8BE75"/>
    <w:rsid w:val="14FAC29A"/>
    <w:rsid w:val="150F89B8"/>
    <w:rsid w:val="15243447"/>
    <w:rsid w:val="156064A1"/>
    <w:rsid w:val="15612916"/>
    <w:rsid w:val="156497AF"/>
    <w:rsid w:val="1597F592"/>
    <w:rsid w:val="159B75CC"/>
    <w:rsid w:val="15E1B095"/>
    <w:rsid w:val="164E954D"/>
    <w:rsid w:val="16962E54"/>
    <w:rsid w:val="16BB73AE"/>
    <w:rsid w:val="16D589B3"/>
    <w:rsid w:val="16E02809"/>
    <w:rsid w:val="16E2EFBC"/>
    <w:rsid w:val="16FFC577"/>
    <w:rsid w:val="170C899F"/>
    <w:rsid w:val="179A8F7D"/>
    <w:rsid w:val="17BB8779"/>
    <w:rsid w:val="17C36EDB"/>
    <w:rsid w:val="17C4F010"/>
    <w:rsid w:val="17CAFCE3"/>
    <w:rsid w:val="17F3FE59"/>
    <w:rsid w:val="1828FED4"/>
    <w:rsid w:val="183043CC"/>
    <w:rsid w:val="183E6C65"/>
    <w:rsid w:val="183F6464"/>
    <w:rsid w:val="1868455A"/>
    <w:rsid w:val="1875E208"/>
    <w:rsid w:val="187990ED"/>
    <w:rsid w:val="18857987"/>
    <w:rsid w:val="18C79D5F"/>
    <w:rsid w:val="1918AA1E"/>
    <w:rsid w:val="1921F0A0"/>
    <w:rsid w:val="1940238D"/>
    <w:rsid w:val="1940A7A8"/>
    <w:rsid w:val="196F95F7"/>
    <w:rsid w:val="198B9AAE"/>
    <w:rsid w:val="198CA78C"/>
    <w:rsid w:val="198CC2DE"/>
    <w:rsid w:val="19A79AC2"/>
    <w:rsid w:val="19AAF4C1"/>
    <w:rsid w:val="19FD6D0D"/>
    <w:rsid w:val="1A051703"/>
    <w:rsid w:val="1A351475"/>
    <w:rsid w:val="1A500DD2"/>
    <w:rsid w:val="1A508DCD"/>
    <w:rsid w:val="1A5B7671"/>
    <w:rsid w:val="1A64D9AA"/>
    <w:rsid w:val="1A7E9358"/>
    <w:rsid w:val="1AB3297D"/>
    <w:rsid w:val="1AB7026B"/>
    <w:rsid w:val="1B0CD22B"/>
    <w:rsid w:val="1B1244E5"/>
    <w:rsid w:val="1B3B8986"/>
    <w:rsid w:val="1B3CAC8D"/>
    <w:rsid w:val="1BAA0E72"/>
    <w:rsid w:val="1BAA6881"/>
    <w:rsid w:val="1BB725FC"/>
    <w:rsid w:val="1BF0F05C"/>
    <w:rsid w:val="1C123F34"/>
    <w:rsid w:val="1C208AD7"/>
    <w:rsid w:val="1C238AC7"/>
    <w:rsid w:val="1C395925"/>
    <w:rsid w:val="1C599308"/>
    <w:rsid w:val="1C5EF601"/>
    <w:rsid w:val="1C5F05C5"/>
    <w:rsid w:val="1C653C93"/>
    <w:rsid w:val="1C7FD2EF"/>
    <w:rsid w:val="1C99C1F9"/>
    <w:rsid w:val="1CA189E7"/>
    <w:rsid w:val="1CAE6167"/>
    <w:rsid w:val="1CB9613F"/>
    <w:rsid w:val="1CD87256"/>
    <w:rsid w:val="1CF57F45"/>
    <w:rsid w:val="1D07D796"/>
    <w:rsid w:val="1D168371"/>
    <w:rsid w:val="1D561767"/>
    <w:rsid w:val="1D7E5ADC"/>
    <w:rsid w:val="1D8FFFC6"/>
    <w:rsid w:val="1DC71B06"/>
    <w:rsid w:val="1DCB6B00"/>
    <w:rsid w:val="1DDEC1AB"/>
    <w:rsid w:val="1DFEE486"/>
    <w:rsid w:val="1DFF795D"/>
    <w:rsid w:val="1E15B6B3"/>
    <w:rsid w:val="1E1B3EA9"/>
    <w:rsid w:val="1E242753"/>
    <w:rsid w:val="1E26CCF1"/>
    <w:rsid w:val="1E4C0EEC"/>
    <w:rsid w:val="1E9BDB9A"/>
    <w:rsid w:val="1EAD7B18"/>
    <w:rsid w:val="1F04518F"/>
    <w:rsid w:val="1F091CCA"/>
    <w:rsid w:val="1F118A3A"/>
    <w:rsid w:val="1F119152"/>
    <w:rsid w:val="1F23FEF0"/>
    <w:rsid w:val="1F4CA27D"/>
    <w:rsid w:val="1F58020D"/>
    <w:rsid w:val="1F6A30B9"/>
    <w:rsid w:val="1F70CC42"/>
    <w:rsid w:val="1F75B9D8"/>
    <w:rsid w:val="1F78E62C"/>
    <w:rsid w:val="1F7F12BC"/>
    <w:rsid w:val="1F8630CD"/>
    <w:rsid w:val="1FACF675"/>
    <w:rsid w:val="1FD656C9"/>
    <w:rsid w:val="1FDBED30"/>
    <w:rsid w:val="2008EFDB"/>
    <w:rsid w:val="2024EFEF"/>
    <w:rsid w:val="203B7958"/>
    <w:rsid w:val="2096789F"/>
    <w:rsid w:val="20C4A6BF"/>
    <w:rsid w:val="20DC38CB"/>
    <w:rsid w:val="20E65065"/>
    <w:rsid w:val="20EEAF2C"/>
    <w:rsid w:val="20F18BB8"/>
    <w:rsid w:val="20F659DA"/>
    <w:rsid w:val="211CC573"/>
    <w:rsid w:val="21268922"/>
    <w:rsid w:val="213110F6"/>
    <w:rsid w:val="21346AF5"/>
    <w:rsid w:val="214AD5F4"/>
    <w:rsid w:val="217EF08F"/>
    <w:rsid w:val="218E8D37"/>
    <w:rsid w:val="2194BEED"/>
    <w:rsid w:val="21ADA217"/>
    <w:rsid w:val="21ADE74A"/>
    <w:rsid w:val="21C94453"/>
    <w:rsid w:val="21EF3BB0"/>
    <w:rsid w:val="21FE8079"/>
    <w:rsid w:val="22076A4A"/>
    <w:rsid w:val="22271A4C"/>
    <w:rsid w:val="2267CC33"/>
    <w:rsid w:val="2270CF3B"/>
    <w:rsid w:val="227FB458"/>
    <w:rsid w:val="22D5BF69"/>
    <w:rsid w:val="22EDB3AD"/>
    <w:rsid w:val="22F5738B"/>
    <w:rsid w:val="2317024A"/>
    <w:rsid w:val="232FDD08"/>
    <w:rsid w:val="23350781"/>
    <w:rsid w:val="23397E1C"/>
    <w:rsid w:val="2385E70A"/>
    <w:rsid w:val="238E7BC9"/>
    <w:rsid w:val="23B80F8B"/>
    <w:rsid w:val="23C0F835"/>
    <w:rsid w:val="23E39E13"/>
    <w:rsid w:val="23FF635F"/>
    <w:rsid w:val="241BFB6E"/>
    <w:rsid w:val="243CE84F"/>
    <w:rsid w:val="24B5C803"/>
    <w:rsid w:val="24DF8D9B"/>
    <w:rsid w:val="24ED8FEB"/>
    <w:rsid w:val="24F4332D"/>
    <w:rsid w:val="24F97CA5"/>
    <w:rsid w:val="24FB28C5"/>
    <w:rsid w:val="24FB5B93"/>
    <w:rsid w:val="2506A852"/>
    <w:rsid w:val="25289DC5"/>
    <w:rsid w:val="252F4458"/>
    <w:rsid w:val="254E556F"/>
    <w:rsid w:val="25591014"/>
    <w:rsid w:val="256E0991"/>
    <w:rsid w:val="257E52E1"/>
    <w:rsid w:val="257FA713"/>
    <w:rsid w:val="25C0AF3C"/>
    <w:rsid w:val="260711CF"/>
    <w:rsid w:val="2660A82C"/>
    <w:rsid w:val="2661023B"/>
    <w:rsid w:val="2697AD87"/>
    <w:rsid w:val="26A09631"/>
    <w:rsid w:val="26B06DA1"/>
    <w:rsid w:val="26B5792C"/>
    <w:rsid w:val="26D0F72E"/>
    <w:rsid w:val="26F6D8B3"/>
    <w:rsid w:val="26FA4276"/>
    <w:rsid w:val="26FE5B6E"/>
    <w:rsid w:val="2718F5CA"/>
    <w:rsid w:val="273543DD"/>
    <w:rsid w:val="2753FAE5"/>
    <w:rsid w:val="2773BECB"/>
    <w:rsid w:val="2774D7D3"/>
    <w:rsid w:val="27820545"/>
    <w:rsid w:val="2791C6CD"/>
    <w:rsid w:val="2792660F"/>
    <w:rsid w:val="27968ECB"/>
    <w:rsid w:val="27B8B5B7"/>
    <w:rsid w:val="27C28596"/>
    <w:rsid w:val="27CD1D2B"/>
    <w:rsid w:val="27E3F864"/>
    <w:rsid w:val="27ED6DEE"/>
    <w:rsid w:val="281E56C3"/>
    <w:rsid w:val="285A9D02"/>
    <w:rsid w:val="285FC1DD"/>
    <w:rsid w:val="28BDCDCC"/>
    <w:rsid w:val="28C096CB"/>
    <w:rsid w:val="28CF3B74"/>
    <w:rsid w:val="28CFCDD1"/>
    <w:rsid w:val="28D99841"/>
    <w:rsid w:val="28F8F254"/>
    <w:rsid w:val="291FC872"/>
    <w:rsid w:val="293BDB2F"/>
    <w:rsid w:val="294040FF"/>
    <w:rsid w:val="29426C0E"/>
    <w:rsid w:val="29531496"/>
    <w:rsid w:val="296D65BF"/>
    <w:rsid w:val="29B6234B"/>
    <w:rsid w:val="29E8EB0E"/>
    <w:rsid w:val="2A0AA206"/>
    <w:rsid w:val="2A1C6494"/>
    <w:rsid w:val="2A20A454"/>
    <w:rsid w:val="2A2A5628"/>
    <w:rsid w:val="2A3D2496"/>
    <w:rsid w:val="2A41A761"/>
    <w:rsid w:val="2A44A751"/>
    <w:rsid w:val="2A4CCB90"/>
    <w:rsid w:val="2A6B9E32"/>
    <w:rsid w:val="2A7E8FB0"/>
    <w:rsid w:val="2A96CDD5"/>
    <w:rsid w:val="2A99ECB9"/>
    <w:rsid w:val="2AA14DA0"/>
    <w:rsid w:val="2AE36C97"/>
    <w:rsid w:val="2AF634E1"/>
    <w:rsid w:val="2AFCC684"/>
    <w:rsid w:val="2B0013E4"/>
    <w:rsid w:val="2B120C1F"/>
    <w:rsid w:val="2B13690E"/>
    <w:rsid w:val="2B56787B"/>
    <w:rsid w:val="2B9C0B02"/>
    <w:rsid w:val="2BEDC3EC"/>
    <w:rsid w:val="2BFA33EB"/>
    <w:rsid w:val="2C0B22A4"/>
    <w:rsid w:val="2C389F15"/>
    <w:rsid w:val="2C4EB2A6"/>
    <w:rsid w:val="2C607534"/>
    <w:rsid w:val="2C8102F8"/>
    <w:rsid w:val="2C928DA3"/>
    <w:rsid w:val="2C9896E5"/>
    <w:rsid w:val="2CACA44D"/>
    <w:rsid w:val="2CB8BA8C"/>
    <w:rsid w:val="2CB9EE51"/>
    <w:rsid w:val="2CF9288C"/>
    <w:rsid w:val="2D0E76EF"/>
    <w:rsid w:val="2D1C6883"/>
    <w:rsid w:val="2D260914"/>
    <w:rsid w:val="2D43123A"/>
    <w:rsid w:val="2D705CD8"/>
    <w:rsid w:val="2D8E7F09"/>
    <w:rsid w:val="2D974BC5"/>
    <w:rsid w:val="2DB23EFB"/>
    <w:rsid w:val="2DC06EE6"/>
    <w:rsid w:val="2DCA8241"/>
    <w:rsid w:val="2DDC42B4"/>
    <w:rsid w:val="2DE6C461"/>
    <w:rsid w:val="2DE85D24"/>
    <w:rsid w:val="2DE98C11"/>
    <w:rsid w:val="2E370706"/>
    <w:rsid w:val="2E4402E2"/>
    <w:rsid w:val="2E466688"/>
    <w:rsid w:val="2E524F22"/>
    <w:rsid w:val="2E5997F7"/>
    <w:rsid w:val="2E72C9F1"/>
    <w:rsid w:val="2EA01F14"/>
    <w:rsid w:val="2EAB7B69"/>
    <w:rsid w:val="2EBBBA21"/>
    <w:rsid w:val="2ED42E60"/>
    <w:rsid w:val="2EDD7119"/>
    <w:rsid w:val="2EDDC641"/>
    <w:rsid w:val="2EE3A2CF"/>
    <w:rsid w:val="2EF46843"/>
    <w:rsid w:val="2EFA67E0"/>
    <w:rsid w:val="2F0AEE96"/>
    <w:rsid w:val="2F1062E8"/>
    <w:rsid w:val="2F56935F"/>
    <w:rsid w:val="2F778D79"/>
    <w:rsid w:val="2F7E244B"/>
    <w:rsid w:val="2F9E9F1A"/>
    <w:rsid w:val="2FCFF2BA"/>
    <w:rsid w:val="2FEA8255"/>
    <w:rsid w:val="30181B6F"/>
    <w:rsid w:val="305093C5"/>
    <w:rsid w:val="30527108"/>
    <w:rsid w:val="306C54F7"/>
    <w:rsid w:val="30837FFB"/>
    <w:rsid w:val="30AC3349"/>
    <w:rsid w:val="30B28053"/>
    <w:rsid w:val="30CF95DB"/>
    <w:rsid w:val="30D22DFD"/>
    <w:rsid w:val="30E28AAA"/>
    <w:rsid w:val="30E6E15F"/>
    <w:rsid w:val="30F397D9"/>
    <w:rsid w:val="312AC83B"/>
    <w:rsid w:val="3156071F"/>
    <w:rsid w:val="316D2A59"/>
    <w:rsid w:val="3175BB41"/>
    <w:rsid w:val="31989B05"/>
    <w:rsid w:val="31B38729"/>
    <w:rsid w:val="31CA375B"/>
    <w:rsid w:val="31CF2965"/>
    <w:rsid w:val="31CFF8D7"/>
    <w:rsid w:val="31E2635F"/>
    <w:rsid w:val="31EC7A3B"/>
    <w:rsid w:val="31F36052"/>
    <w:rsid w:val="320505F4"/>
    <w:rsid w:val="320D40EA"/>
    <w:rsid w:val="320DEE9E"/>
    <w:rsid w:val="32101484"/>
    <w:rsid w:val="32320968"/>
    <w:rsid w:val="32421F1F"/>
    <w:rsid w:val="32482A91"/>
    <w:rsid w:val="325E4242"/>
    <w:rsid w:val="325E9712"/>
    <w:rsid w:val="3288AA9F"/>
    <w:rsid w:val="3294286E"/>
    <w:rsid w:val="3296BE4B"/>
    <w:rsid w:val="32B18F6C"/>
    <w:rsid w:val="32BC4E3A"/>
    <w:rsid w:val="32DBA47B"/>
    <w:rsid w:val="330226F4"/>
    <w:rsid w:val="33165B97"/>
    <w:rsid w:val="331CE75C"/>
    <w:rsid w:val="3329E1EC"/>
    <w:rsid w:val="33447848"/>
    <w:rsid w:val="334FA1E6"/>
    <w:rsid w:val="335BEF27"/>
    <w:rsid w:val="33B9A3A8"/>
    <w:rsid w:val="33DCABA5"/>
    <w:rsid w:val="33DE5FB9"/>
    <w:rsid w:val="33F83043"/>
    <w:rsid w:val="343CEAF3"/>
    <w:rsid w:val="3451A52F"/>
    <w:rsid w:val="3471ADA9"/>
    <w:rsid w:val="348427BF"/>
    <w:rsid w:val="348FD02A"/>
    <w:rsid w:val="34A223E8"/>
    <w:rsid w:val="34A59984"/>
    <w:rsid w:val="34B01C34"/>
    <w:rsid w:val="34C02A83"/>
    <w:rsid w:val="34E149F1"/>
    <w:rsid w:val="34F20BB2"/>
    <w:rsid w:val="34FD5AC1"/>
    <w:rsid w:val="351ACCB1"/>
    <w:rsid w:val="351BE413"/>
    <w:rsid w:val="3539AC35"/>
    <w:rsid w:val="3566A02B"/>
    <w:rsid w:val="35821DA0"/>
    <w:rsid w:val="359D1602"/>
    <w:rsid w:val="35AEFFCE"/>
    <w:rsid w:val="35C7CE1C"/>
    <w:rsid w:val="35EB4FAD"/>
    <w:rsid w:val="36368AA3"/>
    <w:rsid w:val="364B1CD8"/>
    <w:rsid w:val="365C8A80"/>
    <w:rsid w:val="36616866"/>
    <w:rsid w:val="36A4B335"/>
    <w:rsid w:val="36C9F602"/>
    <w:rsid w:val="36D0E123"/>
    <w:rsid w:val="36E063A2"/>
    <w:rsid w:val="37044080"/>
    <w:rsid w:val="3729834D"/>
    <w:rsid w:val="37437257"/>
    <w:rsid w:val="375985E8"/>
    <w:rsid w:val="376011AD"/>
    <w:rsid w:val="378F6277"/>
    <w:rsid w:val="37A305C6"/>
    <w:rsid w:val="37C86AA8"/>
    <w:rsid w:val="37D1F65D"/>
    <w:rsid w:val="37E11ADF"/>
    <w:rsid w:val="37FA9329"/>
    <w:rsid w:val="37FB59D6"/>
    <w:rsid w:val="3809C36E"/>
    <w:rsid w:val="38510781"/>
    <w:rsid w:val="387CF828"/>
    <w:rsid w:val="388AE9BC"/>
    <w:rsid w:val="38E1A339"/>
    <w:rsid w:val="38E45E4A"/>
    <w:rsid w:val="392DFFF7"/>
    <w:rsid w:val="3933C69C"/>
    <w:rsid w:val="3962402A"/>
    <w:rsid w:val="39788591"/>
    <w:rsid w:val="3A09FBBE"/>
    <w:rsid w:val="3A265576"/>
    <w:rsid w:val="3A3B49CA"/>
    <w:rsid w:val="3A4DA13D"/>
    <w:rsid w:val="3A56E4F1"/>
    <w:rsid w:val="3A867798"/>
    <w:rsid w:val="3A89BE3A"/>
    <w:rsid w:val="3A95FD09"/>
    <w:rsid w:val="3AC108C8"/>
    <w:rsid w:val="3ACBB539"/>
    <w:rsid w:val="3AD9AA23"/>
    <w:rsid w:val="3ADB3D05"/>
    <w:rsid w:val="3AF7EA9E"/>
    <w:rsid w:val="3B0D9D80"/>
    <w:rsid w:val="3B189C4F"/>
    <w:rsid w:val="3B461460"/>
    <w:rsid w:val="3B6D16BB"/>
    <w:rsid w:val="3B721097"/>
    <w:rsid w:val="3B869CA8"/>
    <w:rsid w:val="3BBA5B61"/>
    <w:rsid w:val="3BC57F90"/>
    <w:rsid w:val="3BDAD630"/>
    <w:rsid w:val="3C3DD267"/>
    <w:rsid w:val="3C40AF36"/>
    <w:rsid w:val="3C452349"/>
    <w:rsid w:val="3C5C5227"/>
    <w:rsid w:val="3C95BD2E"/>
    <w:rsid w:val="3CA5456B"/>
    <w:rsid w:val="3CBED174"/>
    <w:rsid w:val="3CC32269"/>
    <w:rsid w:val="3CDA56B6"/>
    <w:rsid w:val="3CDDB0B5"/>
    <w:rsid w:val="3CEA6E30"/>
    <w:rsid w:val="3CED82FC"/>
    <w:rsid w:val="3D018D93"/>
    <w:rsid w:val="3D0C4D1B"/>
    <w:rsid w:val="3D1964EB"/>
    <w:rsid w:val="3D381BF3"/>
    <w:rsid w:val="3D52C72B"/>
    <w:rsid w:val="3D614FF1"/>
    <w:rsid w:val="3D865072"/>
    <w:rsid w:val="3D9BC9EA"/>
    <w:rsid w:val="3DF05D81"/>
    <w:rsid w:val="3E0AAEAA"/>
    <w:rsid w:val="3E22137A"/>
    <w:rsid w:val="3E4265D6"/>
    <w:rsid w:val="3E443CFA"/>
    <w:rsid w:val="3E645AEC"/>
    <w:rsid w:val="3E78AF03"/>
    <w:rsid w:val="3EA7D794"/>
    <w:rsid w:val="3EB2F981"/>
    <w:rsid w:val="3EC3E444"/>
    <w:rsid w:val="3EC78BB6"/>
    <w:rsid w:val="3EC89DA4"/>
    <w:rsid w:val="3ECCE88B"/>
    <w:rsid w:val="3F05DC98"/>
    <w:rsid w:val="3F20E96A"/>
    <w:rsid w:val="3F3DC169"/>
    <w:rsid w:val="3F3F5A29"/>
    <w:rsid w:val="3F728FF5"/>
    <w:rsid w:val="3F75FADD"/>
    <w:rsid w:val="3F8B5BCF"/>
    <w:rsid w:val="3F8BA102"/>
    <w:rsid w:val="3F91FAF1"/>
    <w:rsid w:val="3FACA629"/>
    <w:rsid w:val="3FB7529A"/>
    <w:rsid w:val="3FEB278C"/>
    <w:rsid w:val="3FF39FEE"/>
    <w:rsid w:val="402AC580"/>
    <w:rsid w:val="4046E280"/>
    <w:rsid w:val="404A3C7F"/>
    <w:rsid w:val="404E653B"/>
    <w:rsid w:val="40659988"/>
    <w:rsid w:val="40689978"/>
    <w:rsid w:val="407496EE"/>
    <w:rsid w:val="407FEAB1"/>
    <w:rsid w:val="40943634"/>
    <w:rsid w:val="40BED5D6"/>
    <w:rsid w:val="40CA4499"/>
    <w:rsid w:val="40D070E3"/>
    <w:rsid w:val="40D8130F"/>
    <w:rsid w:val="40F093D3"/>
    <w:rsid w:val="40F4D91A"/>
    <w:rsid w:val="40FF6769"/>
    <w:rsid w:val="411C7527"/>
    <w:rsid w:val="4144420C"/>
    <w:rsid w:val="414DE75B"/>
    <w:rsid w:val="4156C6CD"/>
    <w:rsid w:val="4161EC11"/>
    <w:rsid w:val="4162BA88"/>
    <w:rsid w:val="41C841C1"/>
    <w:rsid w:val="4207EE27"/>
    <w:rsid w:val="42126DC1"/>
    <w:rsid w:val="421D1A32"/>
    <w:rsid w:val="422947FF"/>
    <w:rsid w:val="425D8412"/>
    <w:rsid w:val="426BDBA2"/>
    <w:rsid w:val="428A93A5"/>
    <w:rsid w:val="42F2D707"/>
    <w:rsid w:val="43062D18"/>
    <w:rsid w:val="431D816F"/>
    <w:rsid w:val="431E9BF6"/>
    <w:rsid w:val="433C4EDA"/>
    <w:rsid w:val="435DD82D"/>
    <w:rsid w:val="437705F6"/>
    <w:rsid w:val="4391B12E"/>
    <w:rsid w:val="43BF88BA"/>
    <w:rsid w:val="4405CBC5"/>
    <w:rsid w:val="4407B036"/>
    <w:rsid w:val="44464AC4"/>
    <w:rsid w:val="444EA197"/>
    <w:rsid w:val="44744E37"/>
    <w:rsid w:val="44790099"/>
    <w:rsid w:val="447C87DB"/>
    <w:rsid w:val="448680FC"/>
    <w:rsid w:val="44C19227"/>
    <w:rsid w:val="44D7258E"/>
    <w:rsid w:val="4504801C"/>
    <w:rsid w:val="453E1E2D"/>
    <w:rsid w:val="45561A2E"/>
    <w:rsid w:val="455A1F93"/>
    <w:rsid w:val="456FEA42"/>
    <w:rsid w:val="457679B6"/>
    <w:rsid w:val="457979A6"/>
    <w:rsid w:val="457DFC71"/>
    <w:rsid w:val="45848D5F"/>
    <w:rsid w:val="458D70E0"/>
    <w:rsid w:val="45E9593A"/>
    <w:rsid w:val="4603995A"/>
    <w:rsid w:val="46637839"/>
    <w:rsid w:val="4671AD56"/>
    <w:rsid w:val="46795BDB"/>
    <w:rsid w:val="467C1EB9"/>
    <w:rsid w:val="46871D88"/>
    <w:rsid w:val="4693C55E"/>
    <w:rsid w:val="46D7FD11"/>
    <w:rsid w:val="46E091D0"/>
    <w:rsid w:val="46E0C9CA"/>
    <w:rsid w:val="46EDCB6F"/>
    <w:rsid w:val="46EFD469"/>
    <w:rsid w:val="470A2592"/>
    <w:rsid w:val="470F0382"/>
    <w:rsid w:val="4710714D"/>
    <w:rsid w:val="4730F535"/>
    <w:rsid w:val="473A282D"/>
    <w:rsid w:val="474CD10F"/>
    <w:rsid w:val="47517966"/>
    <w:rsid w:val="47531879"/>
    <w:rsid w:val="476747C4"/>
    <w:rsid w:val="47784E24"/>
    <w:rsid w:val="477A1632"/>
    <w:rsid w:val="478EFE56"/>
    <w:rsid w:val="479DD624"/>
    <w:rsid w:val="47D3C277"/>
    <w:rsid w:val="47D7F355"/>
    <w:rsid w:val="47F8C9DA"/>
    <w:rsid w:val="48234C15"/>
    <w:rsid w:val="482D20D7"/>
    <w:rsid w:val="482D7AE6"/>
    <w:rsid w:val="4831A3A2"/>
    <w:rsid w:val="484D3ECC"/>
    <w:rsid w:val="4852BDB3"/>
    <w:rsid w:val="486B8C01"/>
    <w:rsid w:val="48752C92"/>
    <w:rsid w:val="4875BEEF"/>
    <w:rsid w:val="487BFA4E"/>
    <w:rsid w:val="48950DB5"/>
    <w:rsid w:val="48B2E5FC"/>
    <w:rsid w:val="48B6B9CF"/>
    <w:rsid w:val="48BFC589"/>
    <w:rsid w:val="48C6AB5D"/>
    <w:rsid w:val="48D068E8"/>
    <w:rsid w:val="48DDA287"/>
    <w:rsid w:val="48F0EB84"/>
    <w:rsid w:val="49195053"/>
    <w:rsid w:val="491EE958"/>
    <w:rsid w:val="493278B0"/>
    <w:rsid w:val="4961DE64"/>
    <w:rsid w:val="4973C0BD"/>
    <w:rsid w:val="497799AB"/>
    <w:rsid w:val="49B2BE33"/>
    <w:rsid w:val="49CA0F6C"/>
    <w:rsid w:val="49CD696B"/>
    <w:rsid w:val="49D00F09"/>
    <w:rsid w:val="49D6D4F2"/>
    <w:rsid w:val="49DA2AF4"/>
    <w:rsid w:val="49FA0CDE"/>
    <w:rsid w:val="4A075184"/>
    <w:rsid w:val="4A118F50"/>
    <w:rsid w:val="4A1BEC0F"/>
    <w:rsid w:val="4A329477"/>
    <w:rsid w:val="4A507175"/>
    <w:rsid w:val="4A5C9356"/>
    <w:rsid w:val="4A8759E4"/>
    <w:rsid w:val="4AA5B6DD"/>
    <w:rsid w:val="4ABF2913"/>
    <w:rsid w:val="4AE09632"/>
    <w:rsid w:val="4AE12217"/>
    <w:rsid w:val="4AE42207"/>
    <w:rsid w:val="4AE8346B"/>
    <w:rsid w:val="4B1B2762"/>
    <w:rsid w:val="4B3F83F5"/>
    <w:rsid w:val="4B443EBD"/>
    <w:rsid w:val="4B5DF86B"/>
    <w:rsid w:val="4B77F5A9"/>
    <w:rsid w:val="4B8935AC"/>
    <w:rsid w:val="4B8E97ED"/>
    <w:rsid w:val="4B96677E"/>
    <w:rsid w:val="4C079447"/>
    <w:rsid w:val="4C31AE28"/>
    <w:rsid w:val="4C3EF21C"/>
    <w:rsid w:val="4C400F41"/>
    <w:rsid w:val="4C50F115"/>
    <w:rsid w:val="4C513350"/>
    <w:rsid w:val="4C6FB8D9"/>
    <w:rsid w:val="4C7FF794"/>
    <w:rsid w:val="4C8404CC"/>
    <w:rsid w:val="4C925706"/>
    <w:rsid w:val="4C948215"/>
    <w:rsid w:val="4C98A2C1"/>
    <w:rsid w:val="4CBF7BC6"/>
    <w:rsid w:val="4CC0109D"/>
    <w:rsid w:val="4D02AAA7"/>
    <w:rsid w:val="4D18BE38"/>
    <w:rsid w:val="4D3B0115"/>
    <w:rsid w:val="4D68B1A9"/>
    <w:rsid w:val="4DC74B25"/>
    <w:rsid w:val="4DCDF2F1"/>
    <w:rsid w:val="4DD0A5B7"/>
    <w:rsid w:val="4DD22892"/>
    <w:rsid w:val="4DD63462"/>
    <w:rsid w:val="4DF5E884"/>
    <w:rsid w:val="4DF914DE"/>
    <w:rsid w:val="4E0742CF"/>
    <w:rsid w:val="4E0D39BD"/>
    <w:rsid w:val="4E218540"/>
    <w:rsid w:val="4E4BA4E7"/>
    <w:rsid w:val="4E79056A"/>
    <w:rsid w:val="4EA66A34"/>
    <w:rsid w:val="4EAEF8CF"/>
    <w:rsid w:val="4EC3F870"/>
    <w:rsid w:val="4EC5213C"/>
    <w:rsid w:val="4ED9C6CE"/>
    <w:rsid w:val="4F01C458"/>
    <w:rsid w:val="4F0781B4"/>
    <w:rsid w:val="4F310477"/>
    <w:rsid w:val="4F620998"/>
    <w:rsid w:val="4F869470"/>
    <w:rsid w:val="4F8891D7"/>
    <w:rsid w:val="4FABFF76"/>
    <w:rsid w:val="4FC0379C"/>
    <w:rsid w:val="4FC27FA5"/>
    <w:rsid w:val="4FF1A836"/>
    <w:rsid w:val="4FFE43E2"/>
    <w:rsid w:val="50043171"/>
    <w:rsid w:val="502610A2"/>
    <w:rsid w:val="50306D6F"/>
    <w:rsid w:val="505E77CF"/>
    <w:rsid w:val="50730155"/>
    <w:rsid w:val="50865D29"/>
    <w:rsid w:val="509EF820"/>
    <w:rsid w:val="50C272DF"/>
    <w:rsid w:val="50DA1F30"/>
    <w:rsid w:val="50E09510"/>
    <w:rsid w:val="50FB4A43"/>
    <w:rsid w:val="51199D6C"/>
    <w:rsid w:val="5120C401"/>
    <w:rsid w:val="513C3467"/>
    <w:rsid w:val="5177C23C"/>
    <w:rsid w:val="51891D0D"/>
    <w:rsid w:val="51987C8F"/>
    <w:rsid w:val="519ABD24"/>
    <w:rsid w:val="51BF9680"/>
    <w:rsid w:val="51CB9A6E"/>
    <w:rsid w:val="51F40889"/>
    <w:rsid w:val="52028475"/>
    <w:rsid w:val="52A8A966"/>
    <w:rsid w:val="52B54506"/>
    <w:rsid w:val="52BE45EE"/>
    <w:rsid w:val="52D5C8FD"/>
    <w:rsid w:val="52E71490"/>
    <w:rsid w:val="52F30E2C"/>
    <w:rsid w:val="532119DB"/>
    <w:rsid w:val="536090E5"/>
    <w:rsid w:val="53765F43"/>
    <w:rsid w:val="537CEB08"/>
    <w:rsid w:val="53837161"/>
    <w:rsid w:val="53DA0D3A"/>
    <w:rsid w:val="53E3ADCB"/>
    <w:rsid w:val="53F7F05C"/>
    <w:rsid w:val="53FF07AF"/>
    <w:rsid w:val="54046DFF"/>
    <w:rsid w:val="5414E469"/>
    <w:rsid w:val="54176C84"/>
    <w:rsid w:val="542E46C2"/>
    <w:rsid w:val="543CAF51"/>
    <w:rsid w:val="544ABC7F"/>
    <w:rsid w:val="548C52B1"/>
    <w:rsid w:val="54A7DF34"/>
    <w:rsid w:val="54DD9FA6"/>
    <w:rsid w:val="54FE7C94"/>
    <w:rsid w:val="5516064D"/>
    <w:rsid w:val="55215028"/>
    <w:rsid w:val="5521997B"/>
    <w:rsid w:val="553AC1D8"/>
    <w:rsid w:val="5543DB0A"/>
    <w:rsid w:val="555067FD"/>
    <w:rsid w:val="558E8DF4"/>
    <w:rsid w:val="559519B9"/>
    <w:rsid w:val="55D926EB"/>
    <w:rsid w:val="55F5DB1D"/>
    <w:rsid w:val="56429C85"/>
    <w:rsid w:val="566EFD63"/>
    <w:rsid w:val="567BF7F3"/>
    <w:rsid w:val="5684296B"/>
    <w:rsid w:val="569687D4"/>
    <w:rsid w:val="56968E4F"/>
    <w:rsid w:val="56A19B47"/>
    <w:rsid w:val="56DC7650"/>
    <w:rsid w:val="5704B6E1"/>
    <w:rsid w:val="570BBC29"/>
    <w:rsid w:val="57137990"/>
    <w:rsid w:val="575635AC"/>
    <w:rsid w:val="5782A0E2"/>
    <w:rsid w:val="57832ADF"/>
    <w:rsid w:val="578AC564"/>
    <w:rsid w:val="5794FE26"/>
    <w:rsid w:val="57A3EDC1"/>
    <w:rsid w:val="57C968CE"/>
    <w:rsid w:val="57CFB201"/>
    <w:rsid w:val="57E07B4C"/>
    <w:rsid w:val="5803034E"/>
    <w:rsid w:val="584DA70F"/>
    <w:rsid w:val="5853E8B5"/>
    <w:rsid w:val="58717113"/>
    <w:rsid w:val="588766AF"/>
    <w:rsid w:val="58A8EB8B"/>
    <w:rsid w:val="58AC823E"/>
    <w:rsid w:val="58CDB93B"/>
    <w:rsid w:val="58D732E2"/>
    <w:rsid w:val="58DCFBD4"/>
    <w:rsid w:val="58E7A845"/>
    <w:rsid w:val="58EAED68"/>
    <w:rsid w:val="58F48DF9"/>
    <w:rsid w:val="58F50B29"/>
    <w:rsid w:val="5919E423"/>
    <w:rsid w:val="59324763"/>
    <w:rsid w:val="593F26F0"/>
    <w:rsid w:val="593FBE22"/>
    <w:rsid w:val="59464F56"/>
    <w:rsid w:val="597C4BAD"/>
    <w:rsid w:val="599FD4F7"/>
    <w:rsid w:val="59AEA087"/>
    <w:rsid w:val="59B8FD54"/>
    <w:rsid w:val="59D710FA"/>
    <w:rsid w:val="59DDE612"/>
    <w:rsid w:val="59E97770"/>
    <w:rsid w:val="5A1C0C09"/>
    <w:rsid w:val="5A233710"/>
    <w:rsid w:val="5A4970D3"/>
    <w:rsid w:val="5A4D5FA9"/>
    <w:rsid w:val="5A720D9F"/>
    <w:rsid w:val="5AB78925"/>
    <w:rsid w:val="5AB9AA2C"/>
    <w:rsid w:val="5AC26626"/>
    <w:rsid w:val="5ADB8E83"/>
    <w:rsid w:val="5AF2EA9A"/>
    <w:rsid w:val="5B2EB8D5"/>
    <w:rsid w:val="5B5896AD"/>
    <w:rsid w:val="5B5C1220"/>
    <w:rsid w:val="5B61E53F"/>
    <w:rsid w:val="5B63836E"/>
    <w:rsid w:val="5BD77118"/>
    <w:rsid w:val="5BF2CE21"/>
    <w:rsid w:val="5BFFE03F"/>
    <w:rsid w:val="5C079582"/>
    <w:rsid w:val="5C22DC4F"/>
    <w:rsid w:val="5C29D37C"/>
    <w:rsid w:val="5C30F418"/>
    <w:rsid w:val="5C31394B"/>
    <w:rsid w:val="5C3861B1"/>
    <w:rsid w:val="5C3CA607"/>
    <w:rsid w:val="5C4F1649"/>
    <w:rsid w:val="5C57E305"/>
    <w:rsid w:val="5C64E4A7"/>
    <w:rsid w:val="5C85DCA3"/>
    <w:rsid w:val="5C8B6C4C"/>
    <w:rsid w:val="5C8F453A"/>
    <w:rsid w:val="5C95520D"/>
    <w:rsid w:val="5CA0B2E2"/>
    <w:rsid w:val="5CA1E913"/>
    <w:rsid w:val="5CE48D43"/>
    <w:rsid w:val="5CEA87B4"/>
    <w:rsid w:val="5CEDA395"/>
    <w:rsid w:val="5D0DF7C5"/>
    <w:rsid w:val="5D1CC5DD"/>
    <w:rsid w:val="5D1E8FED"/>
    <w:rsid w:val="5D7EF742"/>
    <w:rsid w:val="5D820C0E"/>
    <w:rsid w:val="5D8A9AD5"/>
    <w:rsid w:val="5D9E0859"/>
    <w:rsid w:val="5DADEF6C"/>
    <w:rsid w:val="5DB730B6"/>
    <w:rsid w:val="5DE28A6B"/>
    <w:rsid w:val="5DE81310"/>
    <w:rsid w:val="5DF73F3B"/>
    <w:rsid w:val="5E2C472C"/>
    <w:rsid w:val="5E50612D"/>
    <w:rsid w:val="5E555096"/>
    <w:rsid w:val="5EB14BEA"/>
    <w:rsid w:val="5EC4269E"/>
    <w:rsid w:val="5EC98373"/>
    <w:rsid w:val="5F0C7168"/>
    <w:rsid w:val="5F11C23F"/>
    <w:rsid w:val="5F1C5B3A"/>
    <w:rsid w:val="5F3B99F9"/>
    <w:rsid w:val="5F403263"/>
    <w:rsid w:val="5F5C14C8"/>
    <w:rsid w:val="5F5CA820"/>
    <w:rsid w:val="5F7C4B86"/>
    <w:rsid w:val="5F88288D"/>
    <w:rsid w:val="5F9A1630"/>
    <w:rsid w:val="5FCBAB59"/>
    <w:rsid w:val="5FF75B72"/>
    <w:rsid w:val="5FFC6A22"/>
    <w:rsid w:val="6003C8C6"/>
    <w:rsid w:val="605A2F5F"/>
    <w:rsid w:val="6074639C"/>
    <w:rsid w:val="60835896"/>
    <w:rsid w:val="60B61CA9"/>
    <w:rsid w:val="60C89D24"/>
    <w:rsid w:val="60DDD936"/>
    <w:rsid w:val="613752EA"/>
    <w:rsid w:val="61508208"/>
    <w:rsid w:val="619C3BBB"/>
    <w:rsid w:val="61B7FE66"/>
    <w:rsid w:val="61C7D831"/>
    <w:rsid w:val="61D126C3"/>
    <w:rsid w:val="61DFCCBB"/>
    <w:rsid w:val="6219A1BD"/>
    <w:rsid w:val="624E948F"/>
    <w:rsid w:val="6264A57F"/>
    <w:rsid w:val="62780018"/>
    <w:rsid w:val="6286D742"/>
    <w:rsid w:val="62894BAB"/>
    <w:rsid w:val="628FD770"/>
    <w:rsid w:val="62A3F6E3"/>
    <w:rsid w:val="62D9FB87"/>
    <w:rsid w:val="62DA6DC6"/>
    <w:rsid w:val="633DA755"/>
    <w:rsid w:val="634390C4"/>
    <w:rsid w:val="6344BEFF"/>
    <w:rsid w:val="635F1028"/>
    <w:rsid w:val="63767C25"/>
    <w:rsid w:val="637EC44A"/>
    <w:rsid w:val="63A9FF71"/>
    <w:rsid w:val="63BB098E"/>
    <w:rsid w:val="63C13B44"/>
    <w:rsid w:val="63C2BE1F"/>
    <w:rsid w:val="63C60E0C"/>
    <w:rsid w:val="63F61AB9"/>
    <w:rsid w:val="63F97F0A"/>
    <w:rsid w:val="64106BE2"/>
    <w:rsid w:val="643485E3"/>
    <w:rsid w:val="6451CBEF"/>
    <w:rsid w:val="647083F2"/>
    <w:rsid w:val="64850B5D"/>
    <w:rsid w:val="6489E837"/>
    <w:rsid w:val="64BADB07"/>
    <w:rsid w:val="6521C7A9"/>
    <w:rsid w:val="652C11CE"/>
    <w:rsid w:val="655607DC"/>
    <w:rsid w:val="65654A75"/>
    <w:rsid w:val="656589B0"/>
    <w:rsid w:val="65662128"/>
    <w:rsid w:val="6566F692"/>
    <w:rsid w:val="656A1273"/>
    <w:rsid w:val="659A25CA"/>
    <w:rsid w:val="65A0FAE2"/>
    <w:rsid w:val="65A60AAF"/>
    <w:rsid w:val="65CE4689"/>
    <w:rsid w:val="65D67D62"/>
    <w:rsid w:val="65DCA9AC"/>
    <w:rsid w:val="65EAD79D"/>
    <w:rsid w:val="6606D983"/>
    <w:rsid w:val="660E6BDC"/>
    <w:rsid w:val="66152B1E"/>
    <w:rsid w:val="66304595"/>
    <w:rsid w:val="664A8CAC"/>
    <w:rsid w:val="66639D06"/>
    <w:rsid w:val="66665764"/>
    <w:rsid w:val="666A2A01"/>
    <w:rsid w:val="668E0AD2"/>
    <w:rsid w:val="669E38A1"/>
    <w:rsid w:val="66A3D930"/>
    <w:rsid w:val="66C71927"/>
    <w:rsid w:val="66E3C735"/>
    <w:rsid w:val="66E72134"/>
    <w:rsid w:val="67119EC1"/>
    <w:rsid w:val="6718F9E9"/>
    <w:rsid w:val="67559EBD"/>
    <w:rsid w:val="676B8F2D"/>
    <w:rsid w:val="676E6178"/>
    <w:rsid w:val="677FB2BD"/>
    <w:rsid w:val="680C425F"/>
    <w:rsid w:val="680F341B"/>
    <w:rsid w:val="681B3012"/>
    <w:rsid w:val="6822D76A"/>
    <w:rsid w:val="6844D395"/>
    <w:rsid w:val="685908ED"/>
    <w:rsid w:val="68669C12"/>
    <w:rsid w:val="686C6E9D"/>
    <w:rsid w:val="68927BEC"/>
    <w:rsid w:val="68AC359A"/>
    <w:rsid w:val="68C429DE"/>
    <w:rsid w:val="68D7C220"/>
    <w:rsid w:val="68F0D27A"/>
    <w:rsid w:val="68FA730B"/>
    <w:rsid w:val="69073D79"/>
    <w:rsid w:val="690D2C9D"/>
    <w:rsid w:val="692BE3A5"/>
    <w:rsid w:val="69501A92"/>
    <w:rsid w:val="69642DD5"/>
    <w:rsid w:val="6984DD3E"/>
    <w:rsid w:val="6999458A"/>
    <w:rsid w:val="699F2E44"/>
    <w:rsid w:val="69C33732"/>
    <w:rsid w:val="69D5D990"/>
    <w:rsid w:val="6A32A7D7"/>
    <w:rsid w:val="6AAC5C29"/>
    <w:rsid w:val="6ACC2C39"/>
    <w:rsid w:val="6AE70381"/>
    <w:rsid w:val="6AF7A000"/>
    <w:rsid w:val="6AFF8D73"/>
    <w:rsid w:val="6B014676"/>
    <w:rsid w:val="6B2C5ED1"/>
    <w:rsid w:val="6B39FC18"/>
    <w:rsid w:val="6B70DAAB"/>
    <w:rsid w:val="6B7F36DE"/>
    <w:rsid w:val="6B90F96C"/>
    <w:rsid w:val="6BA4D3BA"/>
    <w:rsid w:val="6BBDFC17"/>
    <w:rsid w:val="6BC4124C"/>
    <w:rsid w:val="6BCEFC53"/>
    <w:rsid w:val="6BDC0FBD"/>
    <w:rsid w:val="6BF66B2A"/>
    <w:rsid w:val="6C11D632"/>
    <w:rsid w:val="6C11DB90"/>
    <w:rsid w:val="6C18C164"/>
    <w:rsid w:val="6C341E6D"/>
    <w:rsid w:val="6C3D880D"/>
    <w:rsid w:val="6C457593"/>
    <w:rsid w:val="6C4C5A6F"/>
    <w:rsid w:val="6C5CDDD4"/>
    <w:rsid w:val="6C6797F3"/>
    <w:rsid w:val="6C760631"/>
    <w:rsid w:val="6C9E7FD9"/>
    <w:rsid w:val="6C9ECCE8"/>
    <w:rsid w:val="6CB0F4C1"/>
    <w:rsid w:val="6D24BA32"/>
    <w:rsid w:val="6D3070F6"/>
    <w:rsid w:val="6D50A0C7"/>
    <w:rsid w:val="6D51A7F3"/>
    <w:rsid w:val="6D58FA65"/>
    <w:rsid w:val="6D6D04FC"/>
    <w:rsid w:val="6D71A3D0"/>
    <w:rsid w:val="6D7390C1"/>
    <w:rsid w:val="6D9E5EC0"/>
    <w:rsid w:val="6DAB7026"/>
    <w:rsid w:val="6DD26B36"/>
    <w:rsid w:val="6DD326B8"/>
    <w:rsid w:val="6DEDCA26"/>
    <w:rsid w:val="6E322C3E"/>
    <w:rsid w:val="6E37EA63"/>
    <w:rsid w:val="6E5B2736"/>
    <w:rsid w:val="6EE4A497"/>
    <w:rsid w:val="6F0570C6"/>
    <w:rsid w:val="6F1D1602"/>
    <w:rsid w:val="6F458ADB"/>
    <w:rsid w:val="6F598839"/>
    <w:rsid w:val="6F947E96"/>
    <w:rsid w:val="6FA3071C"/>
    <w:rsid w:val="6FD20D9B"/>
    <w:rsid w:val="6FDD0C67"/>
    <w:rsid w:val="6FF6E695"/>
    <w:rsid w:val="70170487"/>
    <w:rsid w:val="70254B04"/>
    <w:rsid w:val="70341109"/>
    <w:rsid w:val="7043BA4E"/>
    <w:rsid w:val="705254F0"/>
    <w:rsid w:val="7054C0AE"/>
    <w:rsid w:val="70CC5281"/>
    <w:rsid w:val="71099361"/>
    <w:rsid w:val="7119A56F"/>
    <w:rsid w:val="7128A478"/>
    <w:rsid w:val="71739B47"/>
    <w:rsid w:val="71885BCD"/>
    <w:rsid w:val="719C3813"/>
    <w:rsid w:val="71D21E3F"/>
    <w:rsid w:val="71FCE61A"/>
    <w:rsid w:val="72010ED6"/>
    <w:rsid w:val="720468D5"/>
    <w:rsid w:val="72099E29"/>
    <w:rsid w:val="720E4E99"/>
    <w:rsid w:val="7229ABA2"/>
    <w:rsid w:val="72540C35"/>
    <w:rsid w:val="72572DE8"/>
    <w:rsid w:val="7265F1E1"/>
    <w:rsid w:val="7278A8D2"/>
    <w:rsid w:val="72990324"/>
    <w:rsid w:val="729F0FF7"/>
    <w:rsid w:val="72A9DBF5"/>
    <w:rsid w:val="72ABE4EF"/>
    <w:rsid w:val="72B4B717"/>
    <w:rsid w:val="72CD56B4"/>
    <w:rsid w:val="72F29981"/>
    <w:rsid w:val="730F38D7"/>
    <w:rsid w:val="7323584A"/>
    <w:rsid w:val="734DFE10"/>
    <w:rsid w:val="73822967"/>
    <w:rsid w:val="73A734F2"/>
    <w:rsid w:val="73E048B3"/>
    <w:rsid w:val="73E3750D"/>
    <w:rsid w:val="73E82AA6"/>
    <w:rsid w:val="740D684A"/>
    <w:rsid w:val="741CDCB9"/>
    <w:rsid w:val="742131A5"/>
    <w:rsid w:val="7431283C"/>
    <w:rsid w:val="74584132"/>
    <w:rsid w:val="7468048F"/>
    <w:rsid w:val="7471698F"/>
    <w:rsid w:val="7472DA08"/>
    <w:rsid w:val="74EC565D"/>
    <w:rsid w:val="74EE27B6"/>
    <w:rsid w:val="751D8A43"/>
    <w:rsid w:val="754760DD"/>
    <w:rsid w:val="755BB2AC"/>
    <w:rsid w:val="756AD2AA"/>
    <w:rsid w:val="7574A135"/>
    <w:rsid w:val="7575154B"/>
    <w:rsid w:val="757A6AAF"/>
    <w:rsid w:val="757BE643"/>
    <w:rsid w:val="7598AA39"/>
    <w:rsid w:val="75B06BA9"/>
    <w:rsid w:val="75B0B582"/>
    <w:rsid w:val="75BE3946"/>
    <w:rsid w:val="75D1088D"/>
    <w:rsid w:val="76120BA9"/>
    <w:rsid w:val="7632B87E"/>
    <w:rsid w:val="76392A97"/>
    <w:rsid w:val="765584BA"/>
    <w:rsid w:val="765FC447"/>
    <w:rsid w:val="766A3904"/>
    <w:rsid w:val="766CD5F3"/>
    <w:rsid w:val="766EAD17"/>
    <w:rsid w:val="76A03247"/>
    <w:rsid w:val="76BCC4AD"/>
    <w:rsid w:val="76E0C97C"/>
    <w:rsid w:val="76E8CF6A"/>
    <w:rsid w:val="76F7CC06"/>
    <w:rsid w:val="7701BB99"/>
    <w:rsid w:val="7707BA7E"/>
    <w:rsid w:val="771BF545"/>
    <w:rsid w:val="77269496"/>
    <w:rsid w:val="7735C3D2"/>
    <w:rsid w:val="77467A8E"/>
    <w:rsid w:val="7766829B"/>
    <w:rsid w:val="77AF4027"/>
    <w:rsid w:val="77D482F4"/>
    <w:rsid w:val="77DA6F1D"/>
    <w:rsid w:val="77EFD660"/>
    <w:rsid w:val="77F2734F"/>
    <w:rsid w:val="780ECD72"/>
    <w:rsid w:val="7845513A"/>
    <w:rsid w:val="788E9582"/>
    <w:rsid w:val="7890A649"/>
    <w:rsid w:val="78919198"/>
    <w:rsid w:val="78C0292C"/>
    <w:rsid w:val="78CCE664"/>
    <w:rsid w:val="78D12F8C"/>
    <w:rsid w:val="78EF51BD"/>
    <w:rsid w:val="79077D00"/>
    <w:rsid w:val="7938547C"/>
    <w:rsid w:val="79438B45"/>
    <w:rsid w:val="794F73DF"/>
    <w:rsid w:val="7986023F"/>
    <w:rsid w:val="79AB19A4"/>
    <w:rsid w:val="79AFCDFB"/>
    <w:rsid w:val="79B3FBE0"/>
    <w:rsid w:val="79CE0DFA"/>
    <w:rsid w:val="79D510C8"/>
    <w:rsid w:val="79D7D309"/>
    <w:rsid w:val="79F00A25"/>
    <w:rsid w:val="7A190100"/>
    <w:rsid w:val="7A2ECF5E"/>
    <w:rsid w:val="7A37DDF4"/>
    <w:rsid w:val="7A3DE9BE"/>
    <w:rsid w:val="7A7C0FB5"/>
    <w:rsid w:val="7AB966E5"/>
    <w:rsid w:val="7AD74C0B"/>
    <w:rsid w:val="7AF58C0A"/>
    <w:rsid w:val="7AFC88CF"/>
    <w:rsid w:val="7B332066"/>
    <w:rsid w:val="7B3682CA"/>
    <w:rsid w:val="7B53C2E4"/>
    <w:rsid w:val="7B6679C4"/>
    <w:rsid w:val="7B66BEF7"/>
    <w:rsid w:val="7B811020"/>
    <w:rsid w:val="7BB23B87"/>
    <w:rsid w:val="7BC341E7"/>
    <w:rsid w:val="7BCC1CA6"/>
    <w:rsid w:val="7BD23764"/>
    <w:rsid w:val="7BD2B656"/>
    <w:rsid w:val="7BD4E165"/>
    <w:rsid w:val="7BD74483"/>
    <w:rsid w:val="7BDA142E"/>
    <w:rsid w:val="7BDC38FD"/>
    <w:rsid w:val="7C0ADC80"/>
    <w:rsid w:val="7C0D27E5"/>
    <w:rsid w:val="7C22B0D0"/>
    <w:rsid w:val="7C3A037F"/>
    <w:rsid w:val="7C41863A"/>
    <w:rsid w:val="7C445BEF"/>
    <w:rsid w:val="7C46A400"/>
    <w:rsid w:val="7C4E5DBA"/>
    <w:rsid w:val="7C595D92"/>
    <w:rsid w:val="7CB67FC4"/>
    <w:rsid w:val="7CB9AC1E"/>
    <w:rsid w:val="7CE9458C"/>
    <w:rsid w:val="7CEB6FF8"/>
    <w:rsid w:val="7CEF48E6"/>
    <w:rsid w:val="7D1ABE08"/>
    <w:rsid w:val="7D2E466D"/>
    <w:rsid w:val="7D38D978"/>
    <w:rsid w:val="7D500A4A"/>
    <w:rsid w:val="7D5151AA"/>
    <w:rsid w:val="7D671759"/>
    <w:rsid w:val="7D6E2210"/>
    <w:rsid w:val="7D72EA0E"/>
    <w:rsid w:val="7D7807D4"/>
    <w:rsid w:val="7D9B86DA"/>
    <w:rsid w:val="7DA443D2"/>
    <w:rsid w:val="7DC423A6"/>
    <w:rsid w:val="7DD1095A"/>
    <w:rsid w:val="7DDB1CE9"/>
    <w:rsid w:val="7DFE0C05"/>
    <w:rsid w:val="7E0D9130"/>
    <w:rsid w:val="7E1A6628"/>
    <w:rsid w:val="7E339262"/>
    <w:rsid w:val="7E38914B"/>
    <w:rsid w:val="7E3BD7ED"/>
    <w:rsid w:val="7E4DDFAE"/>
    <w:rsid w:val="7E59421C"/>
    <w:rsid w:val="7E5BD142"/>
    <w:rsid w:val="7E658961"/>
    <w:rsid w:val="7E6E9FB0"/>
    <w:rsid w:val="7E8D0DAB"/>
    <w:rsid w:val="7E96E26D"/>
    <w:rsid w:val="7EAF1E6C"/>
    <w:rsid w:val="7EB55442"/>
    <w:rsid w:val="7F262D20"/>
    <w:rsid w:val="7F28F4D0"/>
    <w:rsid w:val="7F2C3616"/>
    <w:rsid w:val="7F40EE3D"/>
    <w:rsid w:val="7F4B6FED"/>
    <w:rsid w:val="7F51F646"/>
    <w:rsid w:val="7F5F8F60"/>
    <w:rsid w:val="7F83A961"/>
    <w:rsid w:val="7F9FC592"/>
    <w:rsid w:val="7FFD25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794B"/>
  <w15:chartTrackingRefBased/>
  <w15:docId w15:val="{181DF770-F549-44BD-8AD8-5F68C1C0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76"/>
  </w:style>
  <w:style w:type="paragraph" w:styleId="Heading1">
    <w:name w:val="heading 1"/>
    <w:basedOn w:val="Normal"/>
    <w:next w:val="Normal"/>
    <w:link w:val="Heading1Char"/>
    <w:uiPriority w:val="9"/>
    <w:qFormat/>
    <w:rsid w:val="00E73A2E"/>
    <w:pPr>
      <w:keepNext/>
      <w:keepLines/>
      <w:spacing w:before="360" w:after="120"/>
      <w:outlineLvl w:val="0"/>
    </w:pPr>
    <w:rPr>
      <w:rFonts w:asciiTheme="majorHAnsi" w:eastAsiaTheme="majorEastAsia" w:hAnsiTheme="majorHAnsi" w:cstheme="majorBidi"/>
      <w:b/>
      <w:color w:val="222222"/>
      <w:sz w:val="36"/>
      <w:szCs w:val="32"/>
    </w:rPr>
  </w:style>
  <w:style w:type="paragraph" w:styleId="Heading2">
    <w:name w:val="heading 2"/>
    <w:basedOn w:val="Normal"/>
    <w:next w:val="Normal"/>
    <w:link w:val="Heading2Char"/>
    <w:uiPriority w:val="9"/>
    <w:unhideWhenUsed/>
    <w:qFormat/>
    <w:rsid w:val="00CE6735"/>
    <w:pPr>
      <w:keepNext/>
      <w:keepLines/>
      <w:spacing w:before="280" w:after="240"/>
      <w:outlineLvl w:val="1"/>
    </w:pPr>
    <w:rPr>
      <w:rFonts w:asciiTheme="majorHAnsi" w:eastAsiaTheme="majorEastAsia" w:hAnsiTheme="majorHAnsi" w:cstheme="majorBidi"/>
      <w:b/>
      <w:color w:val="222222"/>
      <w:sz w:val="32"/>
      <w:szCs w:val="26"/>
    </w:rPr>
  </w:style>
  <w:style w:type="paragraph" w:styleId="Heading3">
    <w:name w:val="heading 3"/>
    <w:basedOn w:val="Normal"/>
    <w:next w:val="Normal"/>
    <w:link w:val="Heading3Char"/>
    <w:uiPriority w:val="9"/>
    <w:unhideWhenUsed/>
    <w:qFormat/>
    <w:rsid w:val="00CE6735"/>
    <w:pPr>
      <w:keepNext/>
      <w:keepLines/>
      <w:spacing w:before="280" w:after="240"/>
      <w:outlineLvl w:val="2"/>
    </w:pPr>
    <w:rPr>
      <w:rFonts w:asciiTheme="majorHAnsi" w:eastAsiaTheme="majorEastAsia" w:hAnsiTheme="majorHAnsi" w:cstheme="majorBidi"/>
      <w:b/>
      <w:color w:val="222222"/>
      <w:sz w:val="28"/>
      <w:szCs w:val="24"/>
    </w:rPr>
  </w:style>
  <w:style w:type="paragraph" w:styleId="Heading4">
    <w:name w:val="heading 4"/>
    <w:basedOn w:val="Normal"/>
    <w:next w:val="Normal"/>
    <w:link w:val="Heading4Char"/>
    <w:uiPriority w:val="9"/>
    <w:unhideWhenUsed/>
    <w:qFormat/>
    <w:rsid w:val="00CE6735"/>
    <w:pPr>
      <w:keepNext/>
      <w:keepLines/>
      <w:spacing w:before="280" w:after="240"/>
      <w:outlineLvl w:val="3"/>
    </w:pPr>
    <w:rPr>
      <w:rFonts w:asciiTheme="majorHAnsi" w:eastAsiaTheme="majorEastAsia" w:hAnsiTheme="majorHAnsi" w:cstheme="majorBidi"/>
      <w:b/>
      <w:iCs/>
      <w:color w:val="222222"/>
      <w:sz w:val="26"/>
    </w:rPr>
  </w:style>
  <w:style w:type="paragraph" w:styleId="Heading5">
    <w:name w:val="heading 5"/>
    <w:basedOn w:val="Normal"/>
    <w:next w:val="Normal"/>
    <w:link w:val="Heading5Char"/>
    <w:uiPriority w:val="9"/>
    <w:unhideWhenUsed/>
    <w:qFormat/>
    <w:rsid w:val="00CE6735"/>
    <w:pPr>
      <w:keepNext/>
      <w:keepLines/>
      <w:spacing w:before="280" w:after="240"/>
      <w:outlineLvl w:val="4"/>
    </w:pPr>
    <w:rPr>
      <w:rFonts w:asciiTheme="majorHAnsi" w:eastAsiaTheme="majorEastAsia" w:hAnsiTheme="majorHAnsi" w:cstheme="majorBidi"/>
      <w:b/>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3A2E"/>
    <w:rPr>
      <w:rFonts w:asciiTheme="majorHAnsi" w:eastAsiaTheme="majorEastAsia" w:hAnsiTheme="majorHAnsi" w:cstheme="majorBidi"/>
      <w:b/>
      <w:color w:val="222222"/>
      <w:sz w:val="36"/>
      <w:szCs w:val="32"/>
    </w:rPr>
  </w:style>
  <w:style w:type="paragraph" w:styleId="Caption">
    <w:name w:val="caption"/>
    <w:basedOn w:val="Normal"/>
    <w:next w:val="Normal"/>
    <w:uiPriority w:val="35"/>
    <w:unhideWhenUsed/>
    <w:qFormat/>
    <w:rsid w:val="00B969CB"/>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CE6735"/>
    <w:rPr>
      <w:rFonts w:asciiTheme="majorHAnsi" w:eastAsiaTheme="majorEastAsia" w:hAnsiTheme="majorHAnsi" w:cstheme="majorBidi"/>
      <w:b/>
      <w:color w:val="222222"/>
      <w:sz w:val="32"/>
      <w:szCs w:val="26"/>
    </w:rPr>
  </w:style>
  <w:style w:type="table" w:styleId="GridTable4">
    <w:name w:val="Grid Table 4"/>
    <w:basedOn w:val="TableNormal"/>
    <w:uiPriority w:val="49"/>
    <w:rsid w:val="003A03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CE6735"/>
    <w:rPr>
      <w:rFonts w:asciiTheme="majorHAnsi" w:eastAsiaTheme="majorEastAsia" w:hAnsiTheme="majorHAnsi" w:cstheme="majorBidi"/>
      <w:b/>
      <w:color w:val="222222"/>
      <w:sz w:val="28"/>
      <w:szCs w:val="24"/>
    </w:rPr>
  </w:style>
  <w:style w:type="paragraph" w:styleId="ListParagraph">
    <w:name w:val="List Paragraph"/>
    <w:basedOn w:val="Normal"/>
    <w:uiPriority w:val="34"/>
    <w:qFormat/>
    <w:rsid w:val="00742DEB"/>
    <w:pPr>
      <w:ind w:left="720"/>
      <w:contextualSpacing/>
    </w:pPr>
  </w:style>
  <w:style w:type="paragraph" w:styleId="FootnoteText">
    <w:name w:val="footnote text"/>
    <w:basedOn w:val="Normal"/>
    <w:link w:val="FootnoteTextChar"/>
    <w:uiPriority w:val="99"/>
    <w:semiHidden/>
    <w:unhideWhenUsed/>
    <w:rsid w:val="00742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DEB"/>
    <w:rPr>
      <w:sz w:val="20"/>
      <w:szCs w:val="20"/>
    </w:rPr>
  </w:style>
  <w:style w:type="character" w:styleId="FootnoteReference">
    <w:name w:val="footnote reference"/>
    <w:basedOn w:val="DefaultParagraphFont"/>
    <w:uiPriority w:val="99"/>
    <w:semiHidden/>
    <w:unhideWhenUsed/>
    <w:rsid w:val="00742DEB"/>
    <w:rPr>
      <w:vertAlign w:val="superscript"/>
    </w:rPr>
  </w:style>
  <w:style w:type="paragraph" w:styleId="Header">
    <w:name w:val="header"/>
    <w:basedOn w:val="Normal"/>
    <w:link w:val="HeaderChar"/>
    <w:uiPriority w:val="99"/>
    <w:unhideWhenUsed/>
    <w:rsid w:val="00F5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37C"/>
  </w:style>
  <w:style w:type="paragraph" w:styleId="Footer">
    <w:name w:val="footer"/>
    <w:basedOn w:val="Normal"/>
    <w:link w:val="FooterChar"/>
    <w:uiPriority w:val="99"/>
    <w:unhideWhenUsed/>
    <w:rsid w:val="00F5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7C"/>
  </w:style>
  <w:style w:type="character" w:styleId="Hyperlink">
    <w:name w:val="Hyperlink"/>
    <w:basedOn w:val="DefaultParagraphFont"/>
    <w:uiPriority w:val="99"/>
    <w:unhideWhenUsed/>
    <w:rsid w:val="00E73A2E"/>
    <w:rPr>
      <w:color w:val="7A003C"/>
      <w:u w:val="single"/>
    </w:rPr>
  </w:style>
  <w:style w:type="character" w:styleId="UnresolvedMention">
    <w:name w:val="Unresolved Mention"/>
    <w:basedOn w:val="DefaultParagraphFont"/>
    <w:uiPriority w:val="99"/>
    <w:unhideWhenUsed/>
    <w:rsid w:val="00331208"/>
    <w:rPr>
      <w:color w:val="605E5C"/>
      <w:shd w:val="clear" w:color="auto" w:fill="E1DFDD"/>
    </w:rPr>
  </w:style>
  <w:style w:type="character" w:styleId="CommentReference">
    <w:name w:val="annotation reference"/>
    <w:basedOn w:val="DefaultParagraphFont"/>
    <w:uiPriority w:val="99"/>
    <w:semiHidden/>
    <w:unhideWhenUsed/>
    <w:rsid w:val="00896358"/>
    <w:rPr>
      <w:sz w:val="16"/>
      <w:szCs w:val="16"/>
    </w:rPr>
  </w:style>
  <w:style w:type="paragraph" w:styleId="CommentText">
    <w:name w:val="annotation text"/>
    <w:basedOn w:val="Normal"/>
    <w:link w:val="CommentTextChar"/>
    <w:uiPriority w:val="99"/>
    <w:unhideWhenUsed/>
    <w:rsid w:val="00896358"/>
    <w:pPr>
      <w:spacing w:line="240" w:lineRule="auto"/>
    </w:pPr>
    <w:rPr>
      <w:sz w:val="20"/>
      <w:szCs w:val="20"/>
    </w:rPr>
  </w:style>
  <w:style w:type="character" w:customStyle="1" w:styleId="CommentTextChar">
    <w:name w:val="Comment Text Char"/>
    <w:basedOn w:val="DefaultParagraphFont"/>
    <w:link w:val="CommentText"/>
    <w:uiPriority w:val="99"/>
    <w:rsid w:val="00896358"/>
    <w:rPr>
      <w:sz w:val="20"/>
      <w:szCs w:val="20"/>
    </w:rPr>
  </w:style>
  <w:style w:type="paragraph" w:styleId="CommentSubject">
    <w:name w:val="annotation subject"/>
    <w:basedOn w:val="CommentText"/>
    <w:next w:val="CommentText"/>
    <w:link w:val="CommentSubjectChar"/>
    <w:uiPriority w:val="99"/>
    <w:semiHidden/>
    <w:unhideWhenUsed/>
    <w:rsid w:val="00896358"/>
    <w:rPr>
      <w:b/>
      <w:bCs/>
    </w:rPr>
  </w:style>
  <w:style w:type="character" w:customStyle="1" w:styleId="CommentSubjectChar">
    <w:name w:val="Comment Subject Char"/>
    <w:basedOn w:val="CommentTextChar"/>
    <w:link w:val="CommentSubject"/>
    <w:uiPriority w:val="99"/>
    <w:semiHidden/>
    <w:rsid w:val="00896358"/>
    <w:rPr>
      <w:b/>
      <w:bCs/>
      <w:sz w:val="20"/>
      <w:szCs w:val="20"/>
    </w:rPr>
  </w:style>
  <w:style w:type="character" w:customStyle="1" w:styleId="Heading4Char">
    <w:name w:val="Heading 4 Char"/>
    <w:basedOn w:val="DefaultParagraphFont"/>
    <w:link w:val="Heading4"/>
    <w:uiPriority w:val="9"/>
    <w:rsid w:val="00CE6735"/>
    <w:rPr>
      <w:rFonts w:asciiTheme="majorHAnsi" w:eastAsiaTheme="majorEastAsia" w:hAnsiTheme="majorHAnsi" w:cstheme="majorBidi"/>
      <w:b/>
      <w:iCs/>
      <w:color w:val="222222"/>
      <w:sz w:val="26"/>
    </w:rPr>
  </w:style>
  <w:style w:type="paragraph" w:styleId="NormalWeb">
    <w:name w:val="Normal (Web)"/>
    <w:basedOn w:val="Normal"/>
    <w:uiPriority w:val="99"/>
    <w:unhideWhenUsed/>
    <w:rsid w:val="00630847"/>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dTable2">
    <w:name w:val="Grid Table 2"/>
    <w:basedOn w:val="TableNormal"/>
    <w:uiPriority w:val="47"/>
    <w:rsid w:val="00B94E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rsid w:val="00CE6735"/>
    <w:rPr>
      <w:rFonts w:asciiTheme="majorHAnsi" w:eastAsiaTheme="majorEastAsia" w:hAnsiTheme="majorHAnsi" w:cstheme="majorBidi"/>
      <w:b/>
      <w:color w:val="222222"/>
      <w:sz w:val="24"/>
    </w:rPr>
  </w:style>
  <w:style w:type="character" w:styleId="FollowedHyperlink">
    <w:name w:val="FollowedHyperlink"/>
    <w:basedOn w:val="DefaultParagraphFont"/>
    <w:uiPriority w:val="99"/>
    <w:semiHidden/>
    <w:unhideWhenUsed/>
    <w:rsid w:val="00354854"/>
    <w:rPr>
      <w:color w:val="954F72" w:themeColor="followedHyperlink"/>
      <w:u w:val="single"/>
    </w:rPr>
  </w:style>
  <w:style w:type="paragraph" w:styleId="Revision">
    <w:name w:val="Revision"/>
    <w:hidden/>
    <w:uiPriority w:val="99"/>
    <w:semiHidden/>
    <w:rsid w:val="00E677B4"/>
    <w:pPr>
      <w:spacing w:after="0" w:line="240" w:lineRule="auto"/>
    </w:pPr>
  </w:style>
  <w:style w:type="paragraph" w:styleId="Title">
    <w:name w:val="Title"/>
    <w:basedOn w:val="Normal"/>
    <w:next w:val="Normal"/>
    <w:link w:val="TitleChar"/>
    <w:qFormat/>
    <w:rsid w:val="00A45008"/>
    <w:pPr>
      <w:spacing w:after="0" w:line="240" w:lineRule="auto"/>
      <w:contextualSpacing/>
    </w:pPr>
    <w:rPr>
      <w:rFonts w:eastAsiaTheme="majorEastAsia" w:cstheme="majorBidi"/>
      <w:b/>
      <w:spacing w:val="-10"/>
      <w:kern w:val="28"/>
      <w:sz w:val="40"/>
      <w:szCs w:val="56"/>
      <w:lang w:eastAsia="en-CA"/>
    </w:rPr>
  </w:style>
  <w:style w:type="character" w:customStyle="1" w:styleId="TitleChar">
    <w:name w:val="Title Char"/>
    <w:basedOn w:val="DefaultParagraphFont"/>
    <w:link w:val="Title"/>
    <w:rsid w:val="00A45008"/>
    <w:rPr>
      <w:rFonts w:eastAsiaTheme="majorEastAsia" w:cstheme="majorBidi"/>
      <w:b/>
      <w:spacing w:val="-10"/>
      <w:kern w:val="28"/>
      <w:sz w:val="40"/>
      <w:szCs w:val="56"/>
      <w:lang w:eastAsia="en-CA"/>
    </w:rPr>
  </w:style>
  <w:style w:type="paragraph" w:styleId="Subtitle">
    <w:name w:val="Subtitle"/>
    <w:basedOn w:val="Normal"/>
    <w:next w:val="Normal"/>
    <w:link w:val="SubtitleChar"/>
    <w:uiPriority w:val="11"/>
    <w:qFormat/>
    <w:rsid w:val="00A45008"/>
    <w:pPr>
      <w:numPr>
        <w:ilvl w:val="1"/>
      </w:numPr>
      <w:spacing w:line="240" w:lineRule="auto"/>
    </w:pPr>
    <w:rPr>
      <w:rFonts w:eastAsiaTheme="minorEastAsia"/>
      <w:color w:val="5A5A5A" w:themeColor="text1" w:themeTint="A5"/>
      <w:spacing w:val="15"/>
      <w:sz w:val="24"/>
      <w:lang w:eastAsia="en-CA"/>
    </w:rPr>
  </w:style>
  <w:style w:type="character" w:customStyle="1" w:styleId="SubtitleChar">
    <w:name w:val="Subtitle Char"/>
    <w:basedOn w:val="DefaultParagraphFont"/>
    <w:link w:val="Subtitle"/>
    <w:uiPriority w:val="11"/>
    <w:rsid w:val="00A45008"/>
    <w:rPr>
      <w:rFonts w:eastAsiaTheme="minorEastAsia"/>
      <w:color w:val="5A5A5A" w:themeColor="text1" w:themeTint="A5"/>
      <w:spacing w:val="15"/>
      <w:sz w:val="24"/>
      <w:lang w:eastAsia="en-CA"/>
    </w:rPr>
  </w:style>
  <w:style w:type="character" w:styleId="Mention">
    <w:name w:val="Mention"/>
    <w:basedOn w:val="DefaultParagraphFont"/>
    <w:uiPriority w:val="99"/>
    <w:unhideWhenUsed/>
    <w:rsid w:val="007201C9"/>
    <w:rPr>
      <w:color w:val="2B579A"/>
      <w:shd w:val="clear" w:color="auto" w:fill="E1DFDD"/>
    </w:rPr>
  </w:style>
  <w:style w:type="character" w:styleId="Strong">
    <w:name w:val="Strong"/>
    <w:basedOn w:val="DefaultParagraphFont"/>
    <w:uiPriority w:val="22"/>
    <w:qFormat/>
    <w:rsid w:val="00F40A53"/>
    <w:rPr>
      <w:b/>
      <w:bCs/>
    </w:rPr>
  </w:style>
  <w:style w:type="paragraph" w:customStyle="1" w:styleId="paragraph">
    <w:name w:val="paragraph"/>
    <w:basedOn w:val="Normal"/>
    <w:rsid w:val="002D49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D49A8"/>
  </w:style>
  <w:style w:type="character" w:customStyle="1" w:styleId="eop">
    <w:name w:val="eop"/>
    <w:basedOn w:val="DefaultParagraphFont"/>
    <w:rsid w:val="002D49A8"/>
  </w:style>
  <w:style w:type="paragraph" w:styleId="TOCHeading">
    <w:name w:val="TOC Heading"/>
    <w:basedOn w:val="Heading1"/>
    <w:next w:val="Normal"/>
    <w:uiPriority w:val="39"/>
    <w:unhideWhenUsed/>
    <w:qFormat/>
    <w:rsid w:val="00DA6D9E"/>
    <w:pPr>
      <w:outlineLvl w:val="9"/>
    </w:pPr>
    <w:rPr>
      <w:color w:val="2F5496" w:themeColor="accent1" w:themeShade="BF"/>
      <w:sz w:val="32"/>
      <w:lang w:val="en-US"/>
    </w:rPr>
  </w:style>
  <w:style w:type="paragraph" w:styleId="TOC1">
    <w:name w:val="toc 1"/>
    <w:basedOn w:val="Normal"/>
    <w:next w:val="Normal"/>
    <w:autoRedefine/>
    <w:uiPriority w:val="39"/>
    <w:unhideWhenUsed/>
    <w:rsid w:val="00DA6D9E"/>
    <w:pPr>
      <w:tabs>
        <w:tab w:val="right" w:leader="dot" w:pos="9350"/>
      </w:tabs>
      <w:spacing w:after="100"/>
    </w:pPr>
  </w:style>
  <w:style w:type="paragraph" w:styleId="TOC2">
    <w:name w:val="toc 2"/>
    <w:basedOn w:val="Normal"/>
    <w:next w:val="Normal"/>
    <w:autoRedefine/>
    <w:uiPriority w:val="39"/>
    <w:unhideWhenUsed/>
    <w:rsid w:val="00DA6D9E"/>
    <w:pPr>
      <w:tabs>
        <w:tab w:val="right" w:leader="dot" w:pos="9350"/>
      </w:tabs>
      <w:spacing w:after="100"/>
      <w:ind w:left="220"/>
    </w:pPr>
  </w:style>
  <w:style w:type="paragraph" w:styleId="TOC3">
    <w:name w:val="toc 3"/>
    <w:basedOn w:val="Normal"/>
    <w:next w:val="Normal"/>
    <w:autoRedefine/>
    <w:uiPriority w:val="39"/>
    <w:unhideWhenUsed/>
    <w:rsid w:val="00DA6D9E"/>
    <w:pPr>
      <w:spacing w:after="100"/>
      <w:ind w:left="440"/>
    </w:pPr>
  </w:style>
  <w:style w:type="paragraph" w:styleId="NoSpacing">
    <w:name w:val="No Spacing"/>
    <w:uiPriority w:val="1"/>
    <w:qFormat/>
    <w:rsid w:val="00B71E76"/>
    <w:pPr>
      <w:spacing w:after="0" w:line="240" w:lineRule="auto"/>
    </w:pPr>
  </w:style>
  <w:style w:type="paragraph" w:styleId="BalloonText">
    <w:name w:val="Balloon Text"/>
    <w:basedOn w:val="Normal"/>
    <w:link w:val="BalloonTextChar"/>
    <w:uiPriority w:val="99"/>
    <w:semiHidden/>
    <w:unhideWhenUsed/>
    <w:rsid w:val="0094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814">
      <w:bodyDiv w:val="1"/>
      <w:marLeft w:val="0"/>
      <w:marRight w:val="0"/>
      <w:marTop w:val="0"/>
      <w:marBottom w:val="0"/>
      <w:divBdr>
        <w:top w:val="none" w:sz="0" w:space="0" w:color="auto"/>
        <w:left w:val="none" w:sz="0" w:space="0" w:color="auto"/>
        <w:bottom w:val="none" w:sz="0" w:space="0" w:color="auto"/>
        <w:right w:val="none" w:sz="0" w:space="0" w:color="auto"/>
      </w:divBdr>
      <w:divsChild>
        <w:div w:id="397435494">
          <w:marLeft w:val="360"/>
          <w:marRight w:val="0"/>
          <w:marTop w:val="0"/>
          <w:marBottom w:val="0"/>
          <w:divBdr>
            <w:top w:val="none" w:sz="0" w:space="0" w:color="auto"/>
            <w:left w:val="none" w:sz="0" w:space="0" w:color="auto"/>
            <w:bottom w:val="none" w:sz="0" w:space="0" w:color="auto"/>
            <w:right w:val="none" w:sz="0" w:space="0" w:color="auto"/>
          </w:divBdr>
        </w:div>
        <w:div w:id="600794340">
          <w:marLeft w:val="1080"/>
          <w:marRight w:val="0"/>
          <w:marTop w:val="100"/>
          <w:marBottom w:val="0"/>
          <w:divBdr>
            <w:top w:val="none" w:sz="0" w:space="0" w:color="auto"/>
            <w:left w:val="none" w:sz="0" w:space="0" w:color="auto"/>
            <w:bottom w:val="none" w:sz="0" w:space="0" w:color="auto"/>
            <w:right w:val="none" w:sz="0" w:space="0" w:color="auto"/>
          </w:divBdr>
        </w:div>
        <w:div w:id="1111902259">
          <w:marLeft w:val="1080"/>
          <w:marRight w:val="0"/>
          <w:marTop w:val="100"/>
          <w:marBottom w:val="0"/>
          <w:divBdr>
            <w:top w:val="none" w:sz="0" w:space="0" w:color="auto"/>
            <w:left w:val="none" w:sz="0" w:space="0" w:color="auto"/>
            <w:bottom w:val="none" w:sz="0" w:space="0" w:color="auto"/>
            <w:right w:val="none" w:sz="0" w:space="0" w:color="auto"/>
          </w:divBdr>
        </w:div>
        <w:div w:id="1268124402">
          <w:marLeft w:val="360"/>
          <w:marRight w:val="0"/>
          <w:marTop w:val="0"/>
          <w:marBottom w:val="0"/>
          <w:divBdr>
            <w:top w:val="none" w:sz="0" w:space="0" w:color="auto"/>
            <w:left w:val="none" w:sz="0" w:space="0" w:color="auto"/>
            <w:bottom w:val="none" w:sz="0" w:space="0" w:color="auto"/>
            <w:right w:val="none" w:sz="0" w:space="0" w:color="auto"/>
          </w:divBdr>
        </w:div>
        <w:div w:id="1343167340">
          <w:marLeft w:val="1080"/>
          <w:marRight w:val="0"/>
          <w:marTop w:val="100"/>
          <w:marBottom w:val="0"/>
          <w:divBdr>
            <w:top w:val="none" w:sz="0" w:space="0" w:color="auto"/>
            <w:left w:val="none" w:sz="0" w:space="0" w:color="auto"/>
            <w:bottom w:val="none" w:sz="0" w:space="0" w:color="auto"/>
            <w:right w:val="none" w:sz="0" w:space="0" w:color="auto"/>
          </w:divBdr>
        </w:div>
        <w:div w:id="1700813039">
          <w:marLeft w:val="1800"/>
          <w:marRight w:val="0"/>
          <w:marTop w:val="100"/>
          <w:marBottom w:val="0"/>
          <w:divBdr>
            <w:top w:val="none" w:sz="0" w:space="0" w:color="auto"/>
            <w:left w:val="none" w:sz="0" w:space="0" w:color="auto"/>
            <w:bottom w:val="none" w:sz="0" w:space="0" w:color="auto"/>
            <w:right w:val="none" w:sz="0" w:space="0" w:color="auto"/>
          </w:divBdr>
        </w:div>
        <w:div w:id="1775251486">
          <w:marLeft w:val="360"/>
          <w:marRight w:val="0"/>
          <w:marTop w:val="0"/>
          <w:marBottom w:val="0"/>
          <w:divBdr>
            <w:top w:val="none" w:sz="0" w:space="0" w:color="auto"/>
            <w:left w:val="none" w:sz="0" w:space="0" w:color="auto"/>
            <w:bottom w:val="none" w:sz="0" w:space="0" w:color="auto"/>
            <w:right w:val="none" w:sz="0" w:space="0" w:color="auto"/>
          </w:divBdr>
        </w:div>
        <w:div w:id="2110344872">
          <w:marLeft w:val="360"/>
          <w:marRight w:val="0"/>
          <w:marTop w:val="0"/>
          <w:marBottom w:val="0"/>
          <w:divBdr>
            <w:top w:val="none" w:sz="0" w:space="0" w:color="auto"/>
            <w:left w:val="none" w:sz="0" w:space="0" w:color="auto"/>
            <w:bottom w:val="none" w:sz="0" w:space="0" w:color="auto"/>
            <w:right w:val="none" w:sz="0" w:space="0" w:color="auto"/>
          </w:divBdr>
        </w:div>
      </w:divsChild>
    </w:div>
    <w:div w:id="543256799">
      <w:bodyDiv w:val="1"/>
      <w:marLeft w:val="0"/>
      <w:marRight w:val="0"/>
      <w:marTop w:val="0"/>
      <w:marBottom w:val="0"/>
      <w:divBdr>
        <w:top w:val="none" w:sz="0" w:space="0" w:color="auto"/>
        <w:left w:val="none" w:sz="0" w:space="0" w:color="auto"/>
        <w:bottom w:val="none" w:sz="0" w:space="0" w:color="auto"/>
        <w:right w:val="none" w:sz="0" w:space="0" w:color="auto"/>
      </w:divBdr>
    </w:div>
    <w:div w:id="761296098">
      <w:bodyDiv w:val="1"/>
      <w:marLeft w:val="0"/>
      <w:marRight w:val="0"/>
      <w:marTop w:val="0"/>
      <w:marBottom w:val="0"/>
      <w:divBdr>
        <w:top w:val="none" w:sz="0" w:space="0" w:color="auto"/>
        <w:left w:val="none" w:sz="0" w:space="0" w:color="auto"/>
        <w:bottom w:val="none" w:sz="0" w:space="0" w:color="auto"/>
        <w:right w:val="none" w:sz="0" w:space="0" w:color="auto"/>
      </w:divBdr>
    </w:div>
    <w:div w:id="1088041517">
      <w:bodyDiv w:val="1"/>
      <w:marLeft w:val="0"/>
      <w:marRight w:val="0"/>
      <w:marTop w:val="0"/>
      <w:marBottom w:val="0"/>
      <w:divBdr>
        <w:top w:val="none" w:sz="0" w:space="0" w:color="auto"/>
        <w:left w:val="none" w:sz="0" w:space="0" w:color="auto"/>
        <w:bottom w:val="none" w:sz="0" w:space="0" w:color="auto"/>
        <w:right w:val="none" w:sz="0" w:space="0" w:color="auto"/>
      </w:divBdr>
    </w:div>
    <w:div w:id="1282222098">
      <w:bodyDiv w:val="1"/>
      <w:marLeft w:val="0"/>
      <w:marRight w:val="0"/>
      <w:marTop w:val="0"/>
      <w:marBottom w:val="0"/>
      <w:divBdr>
        <w:top w:val="none" w:sz="0" w:space="0" w:color="auto"/>
        <w:left w:val="none" w:sz="0" w:space="0" w:color="auto"/>
        <w:bottom w:val="none" w:sz="0" w:space="0" w:color="auto"/>
        <w:right w:val="none" w:sz="0" w:space="0" w:color="auto"/>
      </w:divBdr>
    </w:div>
    <w:div w:id="1344818886">
      <w:bodyDiv w:val="1"/>
      <w:marLeft w:val="0"/>
      <w:marRight w:val="0"/>
      <w:marTop w:val="0"/>
      <w:marBottom w:val="0"/>
      <w:divBdr>
        <w:top w:val="none" w:sz="0" w:space="0" w:color="auto"/>
        <w:left w:val="none" w:sz="0" w:space="0" w:color="auto"/>
        <w:bottom w:val="none" w:sz="0" w:space="0" w:color="auto"/>
        <w:right w:val="none" w:sz="0" w:space="0" w:color="auto"/>
      </w:divBdr>
    </w:div>
    <w:div w:id="1422287971">
      <w:bodyDiv w:val="1"/>
      <w:marLeft w:val="0"/>
      <w:marRight w:val="0"/>
      <w:marTop w:val="0"/>
      <w:marBottom w:val="0"/>
      <w:divBdr>
        <w:top w:val="none" w:sz="0" w:space="0" w:color="auto"/>
        <w:left w:val="none" w:sz="0" w:space="0" w:color="auto"/>
        <w:bottom w:val="none" w:sz="0" w:space="0" w:color="auto"/>
        <w:right w:val="none" w:sz="0" w:space="0" w:color="auto"/>
      </w:divBdr>
      <w:divsChild>
        <w:div w:id="591475671">
          <w:marLeft w:val="360"/>
          <w:marRight w:val="0"/>
          <w:marTop w:val="0"/>
          <w:marBottom w:val="0"/>
          <w:divBdr>
            <w:top w:val="none" w:sz="0" w:space="0" w:color="auto"/>
            <w:left w:val="none" w:sz="0" w:space="0" w:color="auto"/>
            <w:bottom w:val="none" w:sz="0" w:space="0" w:color="auto"/>
            <w:right w:val="none" w:sz="0" w:space="0" w:color="auto"/>
          </w:divBdr>
        </w:div>
      </w:divsChild>
    </w:div>
    <w:div w:id="1710104216">
      <w:bodyDiv w:val="1"/>
      <w:marLeft w:val="0"/>
      <w:marRight w:val="0"/>
      <w:marTop w:val="0"/>
      <w:marBottom w:val="0"/>
      <w:divBdr>
        <w:top w:val="none" w:sz="0" w:space="0" w:color="auto"/>
        <w:left w:val="none" w:sz="0" w:space="0" w:color="auto"/>
        <w:bottom w:val="none" w:sz="0" w:space="0" w:color="auto"/>
        <w:right w:val="none" w:sz="0" w:space="0" w:color="auto"/>
      </w:divBdr>
      <w:divsChild>
        <w:div w:id="244459228">
          <w:marLeft w:val="1800"/>
          <w:marRight w:val="0"/>
          <w:marTop w:val="100"/>
          <w:marBottom w:val="0"/>
          <w:divBdr>
            <w:top w:val="none" w:sz="0" w:space="0" w:color="auto"/>
            <w:left w:val="none" w:sz="0" w:space="0" w:color="auto"/>
            <w:bottom w:val="none" w:sz="0" w:space="0" w:color="auto"/>
            <w:right w:val="none" w:sz="0" w:space="0" w:color="auto"/>
          </w:divBdr>
        </w:div>
        <w:div w:id="259879010">
          <w:marLeft w:val="1080"/>
          <w:marRight w:val="0"/>
          <w:marTop w:val="100"/>
          <w:marBottom w:val="0"/>
          <w:divBdr>
            <w:top w:val="none" w:sz="0" w:space="0" w:color="auto"/>
            <w:left w:val="none" w:sz="0" w:space="0" w:color="auto"/>
            <w:bottom w:val="none" w:sz="0" w:space="0" w:color="auto"/>
            <w:right w:val="none" w:sz="0" w:space="0" w:color="auto"/>
          </w:divBdr>
        </w:div>
        <w:div w:id="865095330">
          <w:marLeft w:val="360"/>
          <w:marRight w:val="0"/>
          <w:marTop w:val="0"/>
          <w:marBottom w:val="0"/>
          <w:divBdr>
            <w:top w:val="none" w:sz="0" w:space="0" w:color="auto"/>
            <w:left w:val="none" w:sz="0" w:space="0" w:color="auto"/>
            <w:bottom w:val="none" w:sz="0" w:space="0" w:color="auto"/>
            <w:right w:val="none" w:sz="0" w:space="0" w:color="auto"/>
          </w:divBdr>
        </w:div>
        <w:div w:id="1130634158">
          <w:marLeft w:val="1800"/>
          <w:marRight w:val="0"/>
          <w:marTop w:val="100"/>
          <w:marBottom w:val="0"/>
          <w:divBdr>
            <w:top w:val="none" w:sz="0" w:space="0" w:color="auto"/>
            <w:left w:val="none" w:sz="0" w:space="0" w:color="auto"/>
            <w:bottom w:val="none" w:sz="0" w:space="0" w:color="auto"/>
            <w:right w:val="none" w:sz="0" w:space="0" w:color="auto"/>
          </w:divBdr>
        </w:div>
        <w:div w:id="1227454293">
          <w:marLeft w:val="1800"/>
          <w:marRight w:val="0"/>
          <w:marTop w:val="100"/>
          <w:marBottom w:val="0"/>
          <w:divBdr>
            <w:top w:val="none" w:sz="0" w:space="0" w:color="auto"/>
            <w:left w:val="none" w:sz="0" w:space="0" w:color="auto"/>
            <w:bottom w:val="none" w:sz="0" w:space="0" w:color="auto"/>
            <w:right w:val="none" w:sz="0" w:space="0" w:color="auto"/>
          </w:divBdr>
        </w:div>
        <w:div w:id="1928733516">
          <w:marLeft w:val="1080"/>
          <w:marRight w:val="0"/>
          <w:marTop w:val="100"/>
          <w:marBottom w:val="0"/>
          <w:divBdr>
            <w:top w:val="none" w:sz="0" w:space="0" w:color="auto"/>
            <w:left w:val="none" w:sz="0" w:space="0" w:color="auto"/>
            <w:bottom w:val="none" w:sz="0" w:space="0" w:color="auto"/>
            <w:right w:val="none" w:sz="0" w:space="0" w:color="auto"/>
          </w:divBdr>
        </w:div>
      </w:divsChild>
    </w:div>
    <w:div w:id="2042898063">
      <w:bodyDiv w:val="1"/>
      <w:marLeft w:val="0"/>
      <w:marRight w:val="0"/>
      <w:marTop w:val="0"/>
      <w:marBottom w:val="0"/>
      <w:divBdr>
        <w:top w:val="none" w:sz="0" w:space="0" w:color="auto"/>
        <w:left w:val="none" w:sz="0" w:space="0" w:color="auto"/>
        <w:bottom w:val="none" w:sz="0" w:space="0" w:color="auto"/>
        <w:right w:val="none" w:sz="0" w:space="0" w:color="auto"/>
      </w:divBdr>
      <w:divsChild>
        <w:div w:id="227152898">
          <w:marLeft w:val="0"/>
          <w:marRight w:val="0"/>
          <w:marTop w:val="0"/>
          <w:marBottom w:val="0"/>
          <w:divBdr>
            <w:top w:val="none" w:sz="0" w:space="0" w:color="auto"/>
            <w:left w:val="none" w:sz="0" w:space="0" w:color="auto"/>
            <w:bottom w:val="none" w:sz="0" w:space="0" w:color="auto"/>
            <w:right w:val="none" w:sz="0" w:space="0" w:color="auto"/>
          </w:divBdr>
          <w:divsChild>
            <w:div w:id="929966737">
              <w:marLeft w:val="0"/>
              <w:marRight w:val="0"/>
              <w:marTop w:val="0"/>
              <w:marBottom w:val="0"/>
              <w:divBdr>
                <w:top w:val="none" w:sz="0" w:space="0" w:color="auto"/>
                <w:left w:val="none" w:sz="0" w:space="0" w:color="auto"/>
                <w:bottom w:val="none" w:sz="0" w:space="0" w:color="auto"/>
                <w:right w:val="none" w:sz="0" w:space="0" w:color="auto"/>
              </w:divBdr>
            </w:div>
          </w:divsChild>
        </w:div>
        <w:div w:id="483009122">
          <w:marLeft w:val="0"/>
          <w:marRight w:val="0"/>
          <w:marTop w:val="0"/>
          <w:marBottom w:val="0"/>
          <w:divBdr>
            <w:top w:val="none" w:sz="0" w:space="0" w:color="auto"/>
            <w:left w:val="none" w:sz="0" w:space="0" w:color="auto"/>
            <w:bottom w:val="none" w:sz="0" w:space="0" w:color="auto"/>
            <w:right w:val="none" w:sz="0" w:space="0" w:color="auto"/>
          </w:divBdr>
          <w:divsChild>
            <w:div w:id="300966116">
              <w:marLeft w:val="0"/>
              <w:marRight w:val="0"/>
              <w:marTop w:val="0"/>
              <w:marBottom w:val="0"/>
              <w:divBdr>
                <w:top w:val="none" w:sz="0" w:space="0" w:color="auto"/>
                <w:left w:val="none" w:sz="0" w:space="0" w:color="auto"/>
                <w:bottom w:val="none" w:sz="0" w:space="0" w:color="auto"/>
                <w:right w:val="none" w:sz="0" w:space="0" w:color="auto"/>
              </w:divBdr>
            </w:div>
          </w:divsChild>
        </w:div>
        <w:div w:id="514659194">
          <w:marLeft w:val="0"/>
          <w:marRight w:val="0"/>
          <w:marTop w:val="0"/>
          <w:marBottom w:val="0"/>
          <w:divBdr>
            <w:top w:val="none" w:sz="0" w:space="0" w:color="auto"/>
            <w:left w:val="none" w:sz="0" w:space="0" w:color="auto"/>
            <w:bottom w:val="none" w:sz="0" w:space="0" w:color="auto"/>
            <w:right w:val="none" w:sz="0" w:space="0" w:color="auto"/>
          </w:divBdr>
          <w:divsChild>
            <w:div w:id="1347250257">
              <w:marLeft w:val="0"/>
              <w:marRight w:val="0"/>
              <w:marTop w:val="0"/>
              <w:marBottom w:val="0"/>
              <w:divBdr>
                <w:top w:val="none" w:sz="0" w:space="0" w:color="auto"/>
                <w:left w:val="none" w:sz="0" w:space="0" w:color="auto"/>
                <w:bottom w:val="none" w:sz="0" w:space="0" w:color="auto"/>
                <w:right w:val="none" w:sz="0" w:space="0" w:color="auto"/>
              </w:divBdr>
            </w:div>
          </w:divsChild>
        </w:div>
        <w:div w:id="664939561">
          <w:marLeft w:val="0"/>
          <w:marRight w:val="0"/>
          <w:marTop w:val="0"/>
          <w:marBottom w:val="0"/>
          <w:divBdr>
            <w:top w:val="none" w:sz="0" w:space="0" w:color="auto"/>
            <w:left w:val="none" w:sz="0" w:space="0" w:color="auto"/>
            <w:bottom w:val="none" w:sz="0" w:space="0" w:color="auto"/>
            <w:right w:val="none" w:sz="0" w:space="0" w:color="auto"/>
          </w:divBdr>
          <w:divsChild>
            <w:div w:id="384182312">
              <w:marLeft w:val="0"/>
              <w:marRight w:val="0"/>
              <w:marTop w:val="0"/>
              <w:marBottom w:val="0"/>
              <w:divBdr>
                <w:top w:val="none" w:sz="0" w:space="0" w:color="auto"/>
                <w:left w:val="none" w:sz="0" w:space="0" w:color="auto"/>
                <w:bottom w:val="none" w:sz="0" w:space="0" w:color="auto"/>
                <w:right w:val="none" w:sz="0" w:space="0" w:color="auto"/>
              </w:divBdr>
            </w:div>
          </w:divsChild>
        </w:div>
        <w:div w:id="1007292936">
          <w:marLeft w:val="0"/>
          <w:marRight w:val="0"/>
          <w:marTop w:val="0"/>
          <w:marBottom w:val="0"/>
          <w:divBdr>
            <w:top w:val="none" w:sz="0" w:space="0" w:color="auto"/>
            <w:left w:val="none" w:sz="0" w:space="0" w:color="auto"/>
            <w:bottom w:val="none" w:sz="0" w:space="0" w:color="auto"/>
            <w:right w:val="none" w:sz="0" w:space="0" w:color="auto"/>
          </w:divBdr>
          <w:divsChild>
            <w:div w:id="854344590">
              <w:marLeft w:val="0"/>
              <w:marRight w:val="0"/>
              <w:marTop w:val="0"/>
              <w:marBottom w:val="0"/>
              <w:divBdr>
                <w:top w:val="none" w:sz="0" w:space="0" w:color="auto"/>
                <w:left w:val="none" w:sz="0" w:space="0" w:color="auto"/>
                <w:bottom w:val="none" w:sz="0" w:space="0" w:color="auto"/>
                <w:right w:val="none" w:sz="0" w:space="0" w:color="auto"/>
              </w:divBdr>
            </w:div>
          </w:divsChild>
        </w:div>
        <w:div w:id="1655715557">
          <w:marLeft w:val="0"/>
          <w:marRight w:val="0"/>
          <w:marTop w:val="0"/>
          <w:marBottom w:val="0"/>
          <w:divBdr>
            <w:top w:val="none" w:sz="0" w:space="0" w:color="auto"/>
            <w:left w:val="none" w:sz="0" w:space="0" w:color="auto"/>
            <w:bottom w:val="none" w:sz="0" w:space="0" w:color="auto"/>
            <w:right w:val="none" w:sz="0" w:space="0" w:color="auto"/>
          </w:divBdr>
          <w:divsChild>
            <w:div w:id="602305073">
              <w:marLeft w:val="0"/>
              <w:marRight w:val="0"/>
              <w:marTop w:val="0"/>
              <w:marBottom w:val="0"/>
              <w:divBdr>
                <w:top w:val="none" w:sz="0" w:space="0" w:color="auto"/>
                <w:left w:val="none" w:sz="0" w:space="0" w:color="auto"/>
                <w:bottom w:val="none" w:sz="0" w:space="0" w:color="auto"/>
                <w:right w:val="none" w:sz="0" w:space="0" w:color="auto"/>
              </w:divBdr>
            </w:div>
            <w:div w:id="836574544">
              <w:marLeft w:val="0"/>
              <w:marRight w:val="0"/>
              <w:marTop w:val="0"/>
              <w:marBottom w:val="0"/>
              <w:divBdr>
                <w:top w:val="none" w:sz="0" w:space="0" w:color="auto"/>
                <w:left w:val="none" w:sz="0" w:space="0" w:color="auto"/>
                <w:bottom w:val="none" w:sz="0" w:space="0" w:color="auto"/>
                <w:right w:val="none" w:sz="0" w:space="0" w:color="auto"/>
              </w:divBdr>
            </w:div>
          </w:divsChild>
        </w:div>
        <w:div w:id="1755588559">
          <w:marLeft w:val="0"/>
          <w:marRight w:val="0"/>
          <w:marTop w:val="0"/>
          <w:marBottom w:val="0"/>
          <w:divBdr>
            <w:top w:val="none" w:sz="0" w:space="0" w:color="auto"/>
            <w:left w:val="none" w:sz="0" w:space="0" w:color="auto"/>
            <w:bottom w:val="none" w:sz="0" w:space="0" w:color="auto"/>
            <w:right w:val="none" w:sz="0" w:space="0" w:color="auto"/>
          </w:divBdr>
          <w:divsChild>
            <w:div w:id="19488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essibility.mcmaster.ca/legislation/" TargetMode="External"/><Relationship Id="rId18" Type="http://schemas.openxmlformats.org/officeDocument/2006/relationships/hyperlink" Target="https://www.ontario.ca/laws/regulation/110191" TargetMode="External"/><Relationship Id="rId26" Type="http://schemas.openxmlformats.org/officeDocument/2006/relationships/hyperlink" Target="https://ecampusontario.pressbooks.pub/accessibilityupdate/chapter/building-a-graduate-community-of-support-for-grad-students-with-disabilities/" TargetMode="External"/><Relationship Id="rId39" Type="http://schemas.openxmlformats.org/officeDocument/2006/relationships/hyperlink" Target="https://pacbic.mcmaster.ca/about-page/" TargetMode="External"/><Relationship Id="rId21" Type="http://schemas.openxmlformats.org/officeDocument/2006/relationships/hyperlink" Target="https://www.canada.ca/en/employment-social-development/programs/enabling-accessibility-fund.html" TargetMode="External"/><Relationship Id="rId34" Type="http://schemas.openxmlformats.org/officeDocument/2006/relationships/hyperlink" Target="https://ecampusontario.pressbooks.pub/accessibilityupdate/chapter/meet-my-hamilton-a-digital-opportunity-for-community-building/"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ntario.ca/page/development-proposed-postsecondary-education-standards-final-recommendations-report-2022" TargetMode="External"/><Relationship Id="rId29" Type="http://schemas.openxmlformats.org/officeDocument/2006/relationships/hyperlink" Target="https://ecampusontario.pressbooks.pub/accessibilityupdate/chapter/community-building-and-engagement-at-mcma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quity.mcmaster.ca/strategy/towards-inclusive-excellence/" TargetMode="External"/><Relationship Id="rId32" Type="http://schemas.openxmlformats.org/officeDocument/2006/relationships/hyperlink" Target="https://ecampusontario.pressbooks.pub/accessibilityupdate/chapter/forming-the-mcmaster-age-friendly-university-committee/" TargetMode="External"/><Relationship Id="rId37" Type="http://schemas.openxmlformats.org/officeDocument/2006/relationships/hyperlink" Target="https://ecampusontario.pressbooks.pub/accessibilityupdate/chapter/my-stroke-recovery-journey/" TargetMode="External"/><Relationship Id="rId40" Type="http://schemas.openxmlformats.org/officeDocument/2006/relationships/hyperlink" Target="https://pacbic.mcmaster.ca/my-resources/"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equity.mcmaster.ca/app/uploads/2022/04/2021-EIO-Annual-Report.pdf" TargetMode="External"/><Relationship Id="rId23" Type="http://schemas.openxmlformats.org/officeDocument/2006/relationships/hyperlink" Target="https://accessibility.mcmaster.ca/services/employee-accessibility-network/" TargetMode="External"/><Relationship Id="rId28" Type="http://schemas.openxmlformats.org/officeDocument/2006/relationships/hyperlink" Target="https://dailynews.mcmaster.ca/articles/naaw-2022/" TargetMode="External"/><Relationship Id="rId36" Type="http://schemas.openxmlformats.org/officeDocument/2006/relationships/hyperlink" Target="https://ecampusontario.pressbooks.pub/accessibilityupdate/chapter/our-sport-fitness-school-camp/" TargetMode="External"/><Relationship Id="rId10" Type="http://schemas.openxmlformats.org/officeDocument/2006/relationships/endnotes" Target="endnotes.xml"/><Relationship Id="rId19" Type="http://schemas.openxmlformats.org/officeDocument/2006/relationships/hyperlink" Target="mailto:access@mcmaster.ca" TargetMode="External"/><Relationship Id="rId31" Type="http://schemas.openxmlformats.org/officeDocument/2006/relationships/hyperlink" Target="https://ecampusontario.pressbooks.pub/accessibilityupdate/chapter/building-a-graduate-community-of-support-for-grad-students-with-disabiliti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laws/statute/05a11" TargetMode="External"/><Relationship Id="rId22" Type="http://schemas.openxmlformats.org/officeDocument/2006/relationships/hyperlink" Target="https://accessibility.mcmaster.ca/services/employee-accessibility-network/" TargetMode="External"/><Relationship Id="rId27" Type="http://schemas.openxmlformats.org/officeDocument/2006/relationships/hyperlink" Target="https://ecampusontario.pressbooks.pub/accessibilityupdate/chapter/building-a-graduate-community-of-support-for-grad-students-with-disabilities/" TargetMode="External"/><Relationship Id="rId30" Type="http://schemas.openxmlformats.org/officeDocument/2006/relationships/hyperlink" Target="https://ecampusontario.pressbooks.pub/accessibilityupdate/chapter/employment/" TargetMode="External"/><Relationship Id="rId35" Type="http://schemas.openxmlformats.org/officeDocument/2006/relationships/hyperlink" Target="https://ecampusontario.pressbooks.pub/accessibilityupdate/chapter/the-mira-dixon-hall-centr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ccessibility.mcmaster.ca/legislation/" TargetMode="External"/><Relationship Id="rId17" Type="http://schemas.openxmlformats.org/officeDocument/2006/relationships/hyperlink" Target="https://equity.mcmaster.ca/app/uploads/2022/04/2021-EIO-Annual-Report.pdf" TargetMode="External"/><Relationship Id="rId25" Type="http://schemas.openxmlformats.org/officeDocument/2006/relationships/hyperlink" Target="https://ecampusontario.pressbooks.pub/accessibilityupdate/chapter/building-a-graduate-community-of-support-for-grad-students-with-disabilities/" TargetMode="External"/><Relationship Id="rId33" Type="http://schemas.openxmlformats.org/officeDocument/2006/relationships/hyperlink" Target="https://ecampusontario.pressbooks.pub/accessibilityupdate/chapter/community-engagement-with-student-open-circles/" TargetMode="External"/><Relationship Id="rId38" Type="http://schemas.openxmlformats.org/officeDocument/2006/relationships/hyperlink" Target="https://ecampusontario.pressbooks.pub/accessibilityupdate/chapter/visit-the-inclusion-coffeehouse/" TargetMode="External"/><Relationship Id="rId20" Type="http://schemas.openxmlformats.org/officeDocument/2006/relationships/hyperlink" Target="https://accessibility.mcmaster.ca/app/uploads/2019/11/Campus-Accessibility-Plan-2018-2013-V5-20Apr2018.pdf" TargetMode="External"/><Relationship Id="rId41" Type="http://schemas.openxmlformats.org/officeDocument/2006/relationships/hyperlink" Target="https://ecampusontario.pressbooks.pub/accessibilityupda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ccess@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E84DCAD745CB4E861396123856D7A8" ma:contentTypeVersion="13" ma:contentTypeDescription="Create a new document." ma:contentTypeScope="" ma:versionID="77acb40e9d72780397d4f86c8be6f804">
  <xsd:schema xmlns:xsd="http://www.w3.org/2001/XMLSchema" xmlns:xs="http://www.w3.org/2001/XMLSchema" xmlns:p="http://schemas.microsoft.com/office/2006/metadata/properties" xmlns:ns3="6dbb585b-61f6-4d6c-bf26-c1bb2365fb1a" xmlns:ns4="aaa92e60-77d0-4dba-ba42-299148fbef3b" targetNamespace="http://schemas.microsoft.com/office/2006/metadata/properties" ma:root="true" ma:fieldsID="cfc2c01c8dc6eee22b55f42a569c5a25" ns3:_="" ns4:_="">
    <xsd:import namespace="6dbb585b-61f6-4d6c-bf26-c1bb2365fb1a"/>
    <xsd:import namespace="aaa92e60-77d0-4dba-ba42-299148fbef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85b-61f6-4d6c-bf26-c1bb2365f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92e60-77d0-4dba-ba42-299148fbef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4EE8E-01A8-4133-9C25-E9890F2797E3}">
  <ds:schemaRefs>
    <ds:schemaRef ds:uri="http://schemas.openxmlformats.org/officeDocument/2006/bibliography"/>
  </ds:schemaRefs>
</ds:datastoreItem>
</file>

<file path=customXml/itemProps2.xml><?xml version="1.0" encoding="utf-8"?>
<ds:datastoreItem xmlns:ds="http://schemas.openxmlformats.org/officeDocument/2006/customXml" ds:itemID="{F24A316F-554A-4F24-AB26-310E51660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85b-61f6-4d6c-bf26-c1bb2365fb1a"/>
    <ds:schemaRef ds:uri="aaa92e60-77d0-4dba-ba42-299148fb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AE956-943A-45F6-ADC5-DAC602802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E20271-BCB8-4BF6-8D3F-DD712CC91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6590</Words>
  <Characters>37565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44067</CharactersWithSpaces>
  <SharedDoc>false</SharedDoc>
  <HLinks>
    <vt:vector size="330" baseType="variant">
      <vt:variant>
        <vt:i4>4128887</vt:i4>
      </vt:variant>
      <vt:variant>
        <vt:i4>231</vt:i4>
      </vt:variant>
      <vt:variant>
        <vt:i4>0</vt:i4>
      </vt:variant>
      <vt:variant>
        <vt:i4>5</vt:i4>
      </vt:variant>
      <vt:variant>
        <vt:lpwstr>https://ecampusontario.pressbooks.pub/accessibilityupdate/</vt:lpwstr>
      </vt:variant>
      <vt:variant>
        <vt:lpwstr/>
      </vt:variant>
      <vt:variant>
        <vt:i4>3801206</vt:i4>
      </vt:variant>
      <vt:variant>
        <vt:i4>228</vt:i4>
      </vt:variant>
      <vt:variant>
        <vt:i4>0</vt:i4>
      </vt:variant>
      <vt:variant>
        <vt:i4>5</vt:i4>
      </vt:variant>
      <vt:variant>
        <vt:lpwstr>https://pacbic.mcmaster.ca/my-resources/</vt:lpwstr>
      </vt:variant>
      <vt:variant>
        <vt:lpwstr>tab-content-annual-reports</vt:lpwstr>
      </vt:variant>
      <vt:variant>
        <vt:i4>3014718</vt:i4>
      </vt:variant>
      <vt:variant>
        <vt:i4>225</vt:i4>
      </vt:variant>
      <vt:variant>
        <vt:i4>0</vt:i4>
      </vt:variant>
      <vt:variant>
        <vt:i4>5</vt:i4>
      </vt:variant>
      <vt:variant>
        <vt:lpwstr>https://msumcmaster.ca/service/maccess/</vt:lpwstr>
      </vt:variant>
      <vt:variant>
        <vt:lpwstr/>
      </vt:variant>
      <vt:variant>
        <vt:i4>3604584</vt:i4>
      </vt:variant>
      <vt:variant>
        <vt:i4>222</vt:i4>
      </vt:variant>
      <vt:variant>
        <vt:i4>0</vt:i4>
      </vt:variant>
      <vt:variant>
        <vt:i4>5</vt:i4>
      </vt:variant>
      <vt:variant>
        <vt:lpwstr>https://pacbic.mcmaster.ca/about-page/</vt:lpwstr>
      </vt:variant>
      <vt:variant>
        <vt:lpwstr>tab-content-disability-inclusion-madness-accessibility-neurodiversity-dimand</vt:lpwstr>
      </vt:variant>
      <vt:variant>
        <vt:i4>6881395</vt:i4>
      </vt:variant>
      <vt:variant>
        <vt:i4>219</vt:i4>
      </vt:variant>
      <vt:variant>
        <vt:i4>0</vt:i4>
      </vt:variant>
      <vt:variant>
        <vt:i4>5</vt:i4>
      </vt:variant>
      <vt:variant>
        <vt:lpwstr>https://ecampusontario.pressbooks.pub/accessibilityupdate/chapter/visit-the-inclusion-coffeehouse/</vt:lpwstr>
      </vt:variant>
      <vt:variant>
        <vt:lpwstr/>
      </vt:variant>
      <vt:variant>
        <vt:i4>5046285</vt:i4>
      </vt:variant>
      <vt:variant>
        <vt:i4>216</vt:i4>
      </vt:variant>
      <vt:variant>
        <vt:i4>0</vt:i4>
      </vt:variant>
      <vt:variant>
        <vt:i4>5</vt:i4>
      </vt:variant>
      <vt:variant>
        <vt:lpwstr>https://ecampusontario.pressbooks.pub/accessibilityupdate/chapter/my-stroke-recovery-journey/</vt:lpwstr>
      </vt:variant>
      <vt:variant>
        <vt:lpwstr/>
      </vt:variant>
      <vt:variant>
        <vt:i4>131146</vt:i4>
      </vt:variant>
      <vt:variant>
        <vt:i4>213</vt:i4>
      </vt:variant>
      <vt:variant>
        <vt:i4>0</vt:i4>
      </vt:variant>
      <vt:variant>
        <vt:i4>5</vt:i4>
      </vt:variant>
      <vt:variant>
        <vt:lpwstr>https://ecampusontario.pressbooks.pub/accessibilityupdate/chapter/our-sport-fitness-school-camp/</vt:lpwstr>
      </vt:variant>
      <vt:variant>
        <vt:lpwstr/>
      </vt:variant>
      <vt:variant>
        <vt:i4>983049</vt:i4>
      </vt:variant>
      <vt:variant>
        <vt:i4>210</vt:i4>
      </vt:variant>
      <vt:variant>
        <vt:i4>0</vt:i4>
      </vt:variant>
      <vt:variant>
        <vt:i4>5</vt:i4>
      </vt:variant>
      <vt:variant>
        <vt:lpwstr>https://ecampusontario.pressbooks.pub/accessibilityupdate/chapter/the-mira-dixon-hall-centre/</vt:lpwstr>
      </vt:variant>
      <vt:variant>
        <vt:lpwstr/>
      </vt:variant>
      <vt:variant>
        <vt:i4>852057</vt:i4>
      </vt:variant>
      <vt:variant>
        <vt:i4>207</vt:i4>
      </vt:variant>
      <vt:variant>
        <vt:i4>0</vt:i4>
      </vt:variant>
      <vt:variant>
        <vt:i4>5</vt:i4>
      </vt:variant>
      <vt:variant>
        <vt:lpwstr>https://ecampusontario.pressbooks.pub/accessibilityupdate/chapter/meet-my-hamilton-a-digital-opportunity-for-community-building/</vt:lpwstr>
      </vt:variant>
      <vt:variant>
        <vt:lpwstr/>
      </vt:variant>
      <vt:variant>
        <vt:i4>5111821</vt:i4>
      </vt:variant>
      <vt:variant>
        <vt:i4>204</vt:i4>
      </vt:variant>
      <vt:variant>
        <vt:i4>0</vt:i4>
      </vt:variant>
      <vt:variant>
        <vt:i4>5</vt:i4>
      </vt:variant>
      <vt:variant>
        <vt:lpwstr>https://ecampusontario.pressbooks.pub/accessibilityupdate/chapter/community-engagement-with-student-open-circles/</vt:lpwstr>
      </vt:variant>
      <vt:variant>
        <vt:lpwstr/>
      </vt:variant>
      <vt:variant>
        <vt:i4>4522051</vt:i4>
      </vt:variant>
      <vt:variant>
        <vt:i4>201</vt:i4>
      </vt:variant>
      <vt:variant>
        <vt:i4>0</vt:i4>
      </vt:variant>
      <vt:variant>
        <vt:i4>5</vt:i4>
      </vt:variant>
      <vt:variant>
        <vt:lpwstr>https://ecampusontario.pressbooks.pub/accessibilityupdate/chapter/forming-the-mcmaster-age-friendly-university-committee/</vt:lpwstr>
      </vt:variant>
      <vt:variant>
        <vt:lpwstr/>
      </vt:variant>
      <vt:variant>
        <vt:i4>7602292</vt:i4>
      </vt:variant>
      <vt:variant>
        <vt:i4>198</vt:i4>
      </vt:variant>
      <vt:variant>
        <vt:i4>0</vt:i4>
      </vt:variant>
      <vt:variant>
        <vt:i4>5</vt:i4>
      </vt:variant>
      <vt:variant>
        <vt:lpwstr>https://ecampusontario.pressbooks.pub/accessibilityupdate/chapter/building-a-graduate-community-of-support-for-grad-students-with-disabilities/</vt:lpwstr>
      </vt:variant>
      <vt:variant>
        <vt:lpwstr/>
      </vt:variant>
      <vt:variant>
        <vt:i4>262154</vt:i4>
      </vt:variant>
      <vt:variant>
        <vt:i4>195</vt:i4>
      </vt:variant>
      <vt:variant>
        <vt:i4>0</vt:i4>
      </vt:variant>
      <vt:variant>
        <vt:i4>5</vt:i4>
      </vt:variant>
      <vt:variant>
        <vt:lpwstr>https://ecampusontario.pressbooks.pub/accessibilityupdate/chapter/employment/</vt:lpwstr>
      </vt:variant>
      <vt:variant>
        <vt:lpwstr/>
      </vt:variant>
      <vt:variant>
        <vt:i4>4980804</vt:i4>
      </vt:variant>
      <vt:variant>
        <vt:i4>192</vt:i4>
      </vt:variant>
      <vt:variant>
        <vt:i4>0</vt:i4>
      </vt:variant>
      <vt:variant>
        <vt:i4>5</vt:i4>
      </vt:variant>
      <vt:variant>
        <vt:lpwstr>https://ecampusontario.pressbooks.pub/accessibilityupdate/chapter/community-building-and-engagement-at-mcmaster/</vt:lpwstr>
      </vt:variant>
      <vt:variant>
        <vt:lpwstr/>
      </vt:variant>
      <vt:variant>
        <vt:i4>3538980</vt:i4>
      </vt:variant>
      <vt:variant>
        <vt:i4>189</vt:i4>
      </vt:variant>
      <vt:variant>
        <vt:i4>0</vt:i4>
      </vt:variant>
      <vt:variant>
        <vt:i4>5</vt:i4>
      </vt:variant>
      <vt:variant>
        <vt:lpwstr>https://dailynews.mcmaster.ca/articles/naaw-2022/</vt:lpwstr>
      </vt:variant>
      <vt:variant>
        <vt:lpwstr>:~:text=May%2030%2C%202022,barriers%20to%20accessibility%20and%20inclusion.</vt:lpwstr>
      </vt:variant>
      <vt:variant>
        <vt:i4>7602292</vt:i4>
      </vt:variant>
      <vt:variant>
        <vt:i4>186</vt:i4>
      </vt:variant>
      <vt:variant>
        <vt:i4>0</vt:i4>
      </vt:variant>
      <vt:variant>
        <vt:i4>5</vt:i4>
      </vt:variant>
      <vt:variant>
        <vt:lpwstr>https://ecampusontario.pressbooks.pub/accessibilityupdate/chapter/building-a-graduate-community-of-support-for-grad-students-with-disabilities/</vt:lpwstr>
      </vt:variant>
      <vt:variant>
        <vt:lpwstr/>
      </vt:variant>
      <vt:variant>
        <vt:i4>7602292</vt:i4>
      </vt:variant>
      <vt:variant>
        <vt:i4>183</vt:i4>
      </vt:variant>
      <vt:variant>
        <vt:i4>0</vt:i4>
      </vt:variant>
      <vt:variant>
        <vt:i4>5</vt:i4>
      </vt:variant>
      <vt:variant>
        <vt:lpwstr>https://ecampusontario.pressbooks.pub/accessibilityupdate/chapter/building-a-graduate-community-of-support-for-grad-students-with-disabilities/</vt:lpwstr>
      </vt:variant>
      <vt:variant>
        <vt:lpwstr/>
      </vt:variant>
      <vt:variant>
        <vt:i4>7602292</vt:i4>
      </vt:variant>
      <vt:variant>
        <vt:i4>180</vt:i4>
      </vt:variant>
      <vt:variant>
        <vt:i4>0</vt:i4>
      </vt:variant>
      <vt:variant>
        <vt:i4>5</vt:i4>
      </vt:variant>
      <vt:variant>
        <vt:lpwstr>https://ecampusontario.pressbooks.pub/accessibilityupdate/chapter/building-a-graduate-community-of-support-for-grad-students-with-disabilities/</vt:lpwstr>
      </vt:variant>
      <vt:variant>
        <vt:lpwstr/>
      </vt:variant>
      <vt:variant>
        <vt:i4>196694</vt:i4>
      </vt:variant>
      <vt:variant>
        <vt:i4>177</vt:i4>
      </vt:variant>
      <vt:variant>
        <vt:i4>0</vt:i4>
      </vt:variant>
      <vt:variant>
        <vt:i4>5</vt:i4>
      </vt:variant>
      <vt:variant>
        <vt:lpwstr>https://equity.mcmaster.ca/strategy/towards-inclusive-excellence/</vt:lpwstr>
      </vt:variant>
      <vt:variant>
        <vt:lpwstr/>
      </vt:variant>
      <vt:variant>
        <vt:i4>2359352</vt:i4>
      </vt:variant>
      <vt:variant>
        <vt:i4>174</vt:i4>
      </vt:variant>
      <vt:variant>
        <vt:i4>0</vt:i4>
      </vt:variant>
      <vt:variant>
        <vt:i4>5</vt:i4>
      </vt:variant>
      <vt:variant>
        <vt:lpwstr>https://accessibility.mcmaster.ca/services/employee-accessibility-network/</vt:lpwstr>
      </vt:variant>
      <vt:variant>
        <vt:lpwstr/>
      </vt:variant>
      <vt:variant>
        <vt:i4>2359352</vt:i4>
      </vt:variant>
      <vt:variant>
        <vt:i4>171</vt:i4>
      </vt:variant>
      <vt:variant>
        <vt:i4>0</vt:i4>
      </vt:variant>
      <vt:variant>
        <vt:i4>5</vt:i4>
      </vt:variant>
      <vt:variant>
        <vt:lpwstr>https://accessibility.mcmaster.ca/services/employee-accessibility-network/</vt:lpwstr>
      </vt:variant>
      <vt:variant>
        <vt:lpwstr/>
      </vt:variant>
      <vt:variant>
        <vt:i4>5767232</vt:i4>
      </vt:variant>
      <vt:variant>
        <vt:i4>168</vt:i4>
      </vt:variant>
      <vt:variant>
        <vt:i4>0</vt:i4>
      </vt:variant>
      <vt:variant>
        <vt:i4>5</vt:i4>
      </vt:variant>
      <vt:variant>
        <vt:lpwstr>https://www.canada.ca/en/employment-social-development/programs/enabling-accessibility-fund.html</vt:lpwstr>
      </vt:variant>
      <vt:variant>
        <vt:lpwstr/>
      </vt:variant>
      <vt:variant>
        <vt:i4>7798902</vt:i4>
      </vt:variant>
      <vt:variant>
        <vt:i4>165</vt:i4>
      </vt:variant>
      <vt:variant>
        <vt:i4>0</vt:i4>
      </vt:variant>
      <vt:variant>
        <vt:i4>5</vt:i4>
      </vt:variant>
      <vt:variant>
        <vt:lpwstr>https://accessibility.mcmaster.ca/app/uploads/2019/11/Campus-Accessibility-Plan-2018-2013-V5-20Apr2018.pdf</vt:lpwstr>
      </vt:variant>
      <vt:variant>
        <vt:lpwstr/>
      </vt:variant>
      <vt:variant>
        <vt:i4>3407879</vt:i4>
      </vt:variant>
      <vt:variant>
        <vt:i4>162</vt:i4>
      </vt:variant>
      <vt:variant>
        <vt:i4>0</vt:i4>
      </vt:variant>
      <vt:variant>
        <vt:i4>5</vt:i4>
      </vt:variant>
      <vt:variant>
        <vt:lpwstr>mailto:access@mcmaster.ca</vt:lpwstr>
      </vt:variant>
      <vt:variant>
        <vt:lpwstr/>
      </vt:variant>
      <vt:variant>
        <vt:i4>1769557</vt:i4>
      </vt:variant>
      <vt:variant>
        <vt:i4>159</vt:i4>
      </vt:variant>
      <vt:variant>
        <vt:i4>0</vt:i4>
      </vt:variant>
      <vt:variant>
        <vt:i4>5</vt:i4>
      </vt:variant>
      <vt:variant>
        <vt:lpwstr>https://www.ontario.ca/laws/regulation/110191</vt:lpwstr>
      </vt:variant>
      <vt:variant>
        <vt:lpwstr/>
      </vt:variant>
      <vt:variant>
        <vt:i4>786450</vt:i4>
      </vt:variant>
      <vt:variant>
        <vt:i4>156</vt:i4>
      </vt:variant>
      <vt:variant>
        <vt:i4>0</vt:i4>
      </vt:variant>
      <vt:variant>
        <vt:i4>5</vt:i4>
      </vt:variant>
      <vt:variant>
        <vt:lpwstr>https://equity.mcmaster.ca/app/uploads/2022/04/2021-EIO-Annual-Report.pdf</vt:lpwstr>
      </vt:variant>
      <vt:variant>
        <vt:lpwstr/>
      </vt:variant>
      <vt:variant>
        <vt:i4>4653081</vt:i4>
      </vt:variant>
      <vt:variant>
        <vt:i4>153</vt:i4>
      </vt:variant>
      <vt:variant>
        <vt:i4>0</vt:i4>
      </vt:variant>
      <vt:variant>
        <vt:i4>5</vt:i4>
      </vt:variant>
      <vt:variant>
        <vt:lpwstr>https://www.ontario.ca/page/development-proposed-postsecondary-education-standards-final-recommendations-report-2022</vt:lpwstr>
      </vt:variant>
      <vt:variant>
        <vt:lpwstr/>
      </vt:variant>
      <vt:variant>
        <vt:i4>786450</vt:i4>
      </vt:variant>
      <vt:variant>
        <vt:i4>150</vt:i4>
      </vt:variant>
      <vt:variant>
        <vt:i4>0</vt:i4>
      </vt:variant>
      <vt:variant>
        <vt:i4>5</vt:i4>
      </vt:variant>
      <vt:variant>
        <vt:lpwstr>https://equity.mcmaster.ca/app/uploads/2022/04/2021-EIO-Annual-Report.pdf</vt:lpwstr>
      </vt:variant>
      <vt:variant>
        <vt:lpwstr/>
      </vt:variant>
      <vt:variant>
        <vt:i4>655435</vt:i4>
      </vt:variant>
      <vt:variant>
        <vt:i4>147</vt:i4>
      </vt:variant>
      <vt:variant>
        <vt:i4>0</vt:i4>
      </vt:variant>
      <vt:variant>
        <vt:i4>5</vt:i4>
      </vt:variant>
      <vt:variant>
        <vt:lpwstr>https://www.ontario.ca/laws/statute/05a11</vt:lpwstr>
      </vt:variant>
      <vt:variant>
        <vt:lpwstr/>
      </vt:variant>
      <vt:variant>
        <vt:i4>7733371</vt:i4>
      </vt:variant>
      <vt:variant>
        <vt:i4>144</vt:i4>
      </vt:variant>
      <vt:variant>
        <vt:i4>0</vt:i4>
      </vt:variant>
      <vt:variant>
        <vt:i4>5</vt:i4>
      </vt:variant>
      <vt:variant>
        <vt:lpwstr>https://accessibility.mcmaster.ca/legislation/</vt:lpwstr>
      </vt:variant>
      <vt:variant>
        <vt:lpwstr>tab-content-about-program</vt:lpwstr>
      </vt:variant>
      <vt:variant>
        <vt:i4>1376305</vt:i4>
      </vt:variant>
      <vt:variant>
        <vt:i4>137</vt:i4>
      </vt:variant>
      <vt:variant>
        <vt:i4>0</vt:i4>
      </vt:variant>
      <vt:variant>
        <vt:i4>5</vt:i4>
      </vt:variant>
      <vt:variant>
        <vt:lpwstr/>
      </vt:variant>
      <vt:variant>
        <vt:lpwstr>_Toc112404230</vt:lpwstr>
      </vt:variant>
      <vt:variant>
        <vt:i4>1310769</vt:i4>
      </vt:variant>
      <vt:variant>
        <vt:i4>131</vt:i4>
      </vt:variant>
      <vt:variant>
        <vt:i4>0</vt:i4>
      </vt:variant>
      <vt:variant>
        <vt:i4>5</vt:i4>
      </vt:variant>
      <vt:variant>
        <vt:lpwstr/>
      </vt:variant>
      <vt:variant>
        <vt:lpwstr>_Toc112404229</vt:lpwstr>
      </vt:variant>
      <vt:variant>
        <vt:i4>1310769</vt:i4>
      </vt:variant>
      <vt:variant>
        <vt:i4>125</vt:i4>
      </vt:variant>
      <vt:variant>
        <vt:i4>0</vt:i4>
      </vt:variant>
      <vt:variant>
        <vt:i4>5</vt:i4>
      </vt:variant>
      <vt:variant>
        <vt:lpwstr/>
      </vt:variant>
      <vt:variant>
        <vt:lpwstr>_Toc112404228</vt:lpwstr>
      </vt:variant>
      <vt:variant>
        <vt:i4>1310769</vt:i4>
      </vt:variant>
      <vt:variant>
        <vt:i4>119</vt:i4>
      </vt:variant>
      <vt:variant>
        <vt:i4>0</vt:i4>
      </vt:variant>
      <vt:variant>
        <vt:i4>5</vt:i4>
      </vt:variant>
      <vt:variant>
        <vt:lpwstr/>
      </vt:variant>
      <vt:variant>
        <vt:lpwstr>_Toc112404227</vt:lpwstr>
      </vt:variant>
      <vt:variant>
        <vt:i4>1310769</vt:i4>
      </vt:variant>
      <vt:variant>
        <vt:i4>113</vt:i4>
      </vt:variant>
      <vt:variant>
        <vt:i4>0</vt:i4>
      </vt:variant>
      <vt:variant>
        <vt:i4>5</vt:i4>
      </vt:variant>
      <vt:variant>
        <vt:lpwstr/>
      </vt:variant>
      <vt:variant>
        <vt:lpwstr>_Toc112404226</vt:lpwstr>
      </vt:variant>
      <vt:variant>
        <vt:i4>1310769</vt:i4>
      </vt:variant>
      <vt:variant>
        <vt:i4>107</vt:i4>
      </vt:variant>
      <vt:variant>
        <vt:i4>0</vt:i4>
      </vt:variant>
      <vt:variant>
        <vt:i4>5</vt:i4>
      </vt:variant>
      <vt:variant>
        <vt:lpwstr/>
      </vt:variant>
      <vt:variant>
        <vt:lpwstr>_Toc112404225</vt:lpwstr>
      </vt:variant>
      <vt:variant>
        <vt:i4>1310769</vt:i4>
      </vt:variant>
      <vt:variant>
        <vt:i4>101</vt:i4>
      </vt:variant>
      <vt:variant>
        <vt:i4>0</vt:i4>
      </vt:variant>
      <vt:variant>
        <vt:i4>5</vt:i4>
      </vt:variant>
      <vt:variant>
        <vt:lpwstr/>
      </vt:variant>
      <vt:variant>
        <vt:lpwstr>_Toc112404224</vt:lpwstr>
      </vt:variant>
      <vt:variant>
        <vt:i4>1310769</vt:i4>
      </vt:variant>
      <vt:variant>
        <vt:i4>95</vt:i4>
      </vt:variant>
      <vt:variant>
        <vt:i4>0</vt:i4>
      </vt:variant>
      <vt:variant>
        <vt:i4>5</vt:i4>
      </vt:variant>
      <vt:variant>
        <vt:lpwstr/>
      </vt:variant>
      <vt:variant>
        <vt:lpwstr>_Toc112404223</vt:lpwstr>
      </vt:variant>
      <vt:variant>
        <vt:i4>1310769</vt:i4>
      </vt:variant>
      <vt:variant>
        <vt:i4>89</vt:i4>
      </vt:variant>
      <vt:variant>
        <vt:i4>0</vt:i4>
      </vt:variant>
      <vt:variant>
        <vt:i4>5</vt:i4>
      </vt:variant>
      <vt:variant>
        <vt:lpwstr/>
      </vt:variant>
      <vt:variant>
        <vt:lpwstr>_Toc112404222</vt:lpwstr>
      </vt:variant>
      <vt:variant>
        <vt:i4>1310769</vt:i4>
      </vt:variant>
      <vt:variant>
        <vt:i4>83</vt:i4>
      </vt:variant>
      <vt:variant>
        <vt:i4>0</vt:i4>
      </vt:variant>
      <vt:variant>
        <vt:i4>5</vt:i4>
      </vt:variant>
      <vt:variant>
        <vt:lpwstr/>
      </vt:variant>
      <vt:variant>
        <vt:lpwstr>_Toc112404221</vt:lpwstr>
      </vt:variant>
      <vt:variant>
        <vt:i4>1310769</vt:i4>
      </vt:variant>
      <vt:variant>
        <vt:i4>77</vt:i4>
      </vt:variant>
      <vt:variant>
        <vt:i4>0</vt:i4>
      </vt:variant>
      <vt:variant>
        <vt:i4>5</vt:i4>
      </vt:variant>
      <vt:variant>
        <vt:lpwstr/>
      </vt:variant>
      <vt:variant>
        <vt:lpwstr>_Toc112404220</vt:lpwstr>
      </vt:variant>
      <vt:variant>
        <vt:i4>1507377</vt:i4>
      </vt:variant>
      <vt:variant>
        <vt:i4>71</vt:i4>
      </vt:variant>
      <vt:variant>
        <vt:i4>0</vt:i4>
      </vt:variant>
      <vt:variant>
        <vt:i4>5</vt:i4>
      </vt:variant>
      <vt:variant>
        <vt:lpwstr/>
      </vt:variant>
      <vt:variant>
        <vt:lpwstr>_Toc112404219</vt:lpwstr>
      </vt:variant>
      <vt:variant>
        <vt:i4>1507377</vt:i4>
      </vt:variant>
      <vt:variant>
        <vt:i4>65</vt:i4>
      </vt:variant>
      <vt:variant>
        <vt:i4>0</vt:i4>
      </vt:variant>
      <vt:variant>
        <vt:i4>5</vt:i4>
      </vt:variant>
      <vt:variant>
        <vt:lpwstr/>
      </vt:variant>
      <vt:variant>
        <vt:lpwstr>_Toc112404218</vt:lpwstr>
      </vt:variant>
      <vt:variant>
        <vt:i4>1507377</vt:i4>
      </vt:variant>
      <vt:variant>
        <vt:i4>59</vt:i4>
      </vt:variant>
      <vt:variant>
        <vt:i4>0</vt:i4>
      </vt:variant>
      <vt:variant>
        <vt:i4>5</vt:i4>
      </vt:variant>
      <vt:variant>
        <vt:lpwstr/>
      </vt:variant>
      <vt:variant>
        <vt:lpwstr>_Toc112404217</vt:lpwstr>
      </vt:variant>
      <vt:variant>
        <vt:i4>1507377</vt:i4>
      </vt:variant>
      <vt:variant>
        <vt:i4>53</vt:i4>
      </vt:variant>
      <vt:variant>
        <vt:i4>0</vt:i4>
      </vt:variant>
      <vt:variant>
        <vt:i4>5</vt:i4>
      </vt:variant>
      <vt:variant>
        <vt:lpwstr/>
      </vt:variant>
      <vt:variant>
        <vt:lpwstr>_Toc112404216</vt:lpwstr>
      </vt:variant>
      <vt:variant>
        <vt:i4>1507377</vt:i4>
      </vt:variant>
      <vt:variant>
        <vt:i4>47</vt:i4>
      </vt:variant>
      <vt:variant>
        <vt:i4>0</vt:i4>
      </vt:variant>
      <vt:variant>
        <vt:i4>5</vt:i4>
      </vt:variant>
      <vt:variant>
        <vt:lpwstr/>
      </vt:variant>
      <vt:variant>
        <vt:lpwstr>_Toc112404215</vt:lpwstr>
      </vt:variant>
      <vt:variant>
        <vt:i4>1507377</vt:i4>
      </vt:variant>
      <vt:variant>
        <vt:i4>41</vt:i4>
      </vt:variant>
      <vt:variant>
        <vt:i4>0</vt:i4>
      </vt:variant>
      <vt:variant>
        <vt:i4>5</vt:i4>
      </vt:variant>
      <vt:variant>
        <vt:lpwstr/>
      </vt:variant>
      <vt:variant>
        <vt:lpwstr>_Toc112404214</vt:lpwstr>
      </vt:variant>
      <vt:variant>
        <vt:i4>1507377</vt:i4>
      </vt:variant>
      <vt:variant>
        <vt:i4>35</vt:i4>
      </vt:variant>
      <vt:variant>
        <vt:i4>0</vt:i4>
      </vt:variant>
      <vt:variant>
        <vt:i4>5</vt:i4>
      </vt:variant>
      <vt:variant>
        <vt:lpwstr/>
      </vt:variant>
      <vt:variant>
        <vt:lpwstr>_Toc112404213</vt:lpwstr>
      </vt:variant>
      <vt:variant>
        <vt:i4>1507377</vt:i4>
      </vt:variant>
      <vt:variant>
        <vt:i4>29</vt:i4>
      </vt:variant>
      <vt:variant>
        <vt:i4>0</vt:i4>
      </vt:variant>
      <vt:variant>
        <vt:i4>5</vt:i4>
      </vt:variant>
      <vt:variant>
        <vt:lpwstr/>
      </vt:variant>
      <vt:variant>
        <vt:lpwstr>_Toc112404212</vt:lpwstr>
      </vt:variant>
      <vt:variant>
        <vt:i4>1507377</vt:i4>
      </vt:variant>
      <vt:variant>
        <vt:i4>23</vt:i4>
      </vt:variant>
      <vt:variant>
        <vt:i4>0</vt:i4>
      </vt:variant>
      <vt:variant>
        <vt:i4>5</vt:i4>
      </vt:variant>
      <vt:variant>
        <vt:lpwstr/>
      </vt:variant>
      <vt:variant>
        <vt:lpwstr>_Toc112404211</vt:lpwstr>
      </vt:variant>
      <vt:variant>
        <vt:i4>1507377</vt:i4>
      </vt:variant>
      <vt:variant>
        <vt:i4>17</vt:i4>
      </vt:variant>
      <vt:variant>
        <vt:i4>0</vt:i4>
      </vt:variant>
      <vt:variant>
        <vt:i4>5</vt:i4>
      </vt:variant>
      <vt:variant>
        <vt:lpwstr/>
      </vt:variant>
      <vt:variant>
        <vt:lpwstr>_Toc112404210</vt:lpwstr>
      </vt:variant>
      <vt:variant>
        <vt:i4>1441841</vt:i4>
      </vt:variant>
      <vt:variant>
        <vt:i4>11</vt:i4>
      </vt:variant>
      <vt:variant>
        <vt:i4>0</vt:i4>
      </vt:variant>
      <vt:variant>
        <vt:i4>5</vt:i4>
      </vt:variant>
      <vt:variant>
        <vt:lpwstr/>
      </vt:variant>
      <vt:variant>
        <vt:lpwstr>_Toc112404209</vt:lpwstr>
      </vt:variant>
      <vt:variant>
        <vt:i4>1441841</vt:i4>
      </vt:variant>
      <vt:variant>
        <vt:i4>5</vt:i4>
      </vt:variant>
      <vt:variant>
        <vt:i4>0</vt:i4>
      </vt:variant>
      <vt:variant>
        <vt:i4>5</vt:i4>
      </vt:variant>
      <vt:variant>
        <vt:lpwstr/>
      </vt:variant>
      <vt:variant>
        <vt:lpwstr>_Toc112404208</vt:lpwstr>
      </vt:variant>
      <vt:variant>
        <vt:i4>7471224</vt:i4>
      </vt:variant>
      <vt:variant>
        <vt:i4>0</vt:i4>
      </vt:variant>
      <vt:variant>
        <vt:i4>0</vt:i4>
      </vt:variant>
      <vt:variant>
        <vt:i4>5</vt:i4>
      </vt:variant>
      <vt:variant>
        <vt:lpwstr>https://accessibility.mcmaster.ca/legislation/</vt:lpwstr>
      </vt:variant>
      <vt:variant>
        <vt:lpwstr>tab-content-accessibility-council</vt:lpwstr>
      </vt:variant>
      <vt:variant>
        <vt:i4>3407879</vt:i4>
      </vt:variant>
      <vt:variant>
        <vt:i4>0</vt:i4>
      </vt:variant>
      <vt:variant>
        <vt:i4>0</vt:i4>
      </vt:variant>
      <vt:variant>
        <vt:i4>5</vt:i4>
      </vt:variant>
      <vt:variant>
        <vt:lpwstr>mailto:access@mcmaster.ca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Shaibah, Arig</dc:creator>
  <cp:keywords/>
  <dc:description/>
  <cp:lastModifiedBy>Brown, Kathryn</cp:lastModifiedBy>
  <cp:revision>3</cp:revision>
  <dcterms:created xsi:type="dcterms:W3CDTF">2022-10-25T16:05:00Z</dcterms:created>
  <dcterms:modified xsi:type="dcterms:W3CDTF">2022-10-25T16:05:00Z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0x0101003FE84DCAD745CB4E861396123856D7A8</vt:lpwstr>
  </property>
</Properties>
</file>